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A0EAE" w14:textId="77777777" w:rsidR="00531247" w:rsidRPr="00996FE5" w:rsidRDefault="00531247" w:rsidP="00531247">
      <w:pPr>
        <w:jc w:val="center"/>
        <w:rPr>
          <w:sz w:val="26"/>
          <w:szCs w:val="26"/>
        </w:rPr>
      </w:pPr>
      <w:r w:rsidRPr="00F8407F">
        <w:rPr>
          <w:sz w:val="26"/>
          <w:szCs w:val="26"/>
        </w:rPr>
        <w:t xml:space="preserve">Заказчик: </w:t>
      </w:r>
      <w:r w:rsidRPr="00531247">
        <w:rPr>
          <w:sz w:val="26"/>
          <w:szCs w:val="26"/>
        </w:rPr>
        <w:t>Администрация Нефтекумского городского округа Ставропольского края</w:t>
      </w:r>
    </w:p>
    <w:p w14:paraId="4F521D20" w14:textId="77777777" w:rsidR="00531247" w:rsidRPr="00F8407F" w:rsidRDefault="0045085B" w:rsidP="00531247">
      <w:pPr>
        <w:ind w:left="-709"/>
        <w:rPr>
          <w:sz w:val="26"/>
          <w:szCs w:val="26"/>
        </w:rPr>
      </w:pPr>
      <w:r>
        <w:rPr>
          <w:sz w:val="26"/>
          <w:szCs w:val="26"/>
        </w:rPr>
        <w:pict w14:anchorId="3FB74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75pt;height:7pt" o:hrpct="0" o:hralign="center" o:hr="t">
            <v:imagedata r:id="rId8" o:title="BD21448_"/>
          </v:shape>
        </w:pict>
      </w:r>
    </w:p>
    <w:p w14:paraId="1A8D7FE0" w14:textId="0F0EB62C" w:rsidR="00461599" w:rsidRPr="00531247" w:rsidRDefault="00531247" w:rsidP="00531247">
      <w:pPr>
        <w:ind w:left="-284"/>
        <w:jc w:val="center"/>
        <w:rPr>
          <w:sz w:val="26"/>
          <w:szCs w:val="26"/>
        </w:rPr>
      </w:pPr>
      <w:r w:rsidRPr="00F8407F">
        <w:rPr>
          <w:sz w:val="26"/>
          <w:szCs w:val="26"/>
        </w:rPr>
        <w:t>Исполнитель: Индивидуальный предприниматель Мирошниченко Валерий Григорьевич</w:t>
      </w:r>
    </w:p>
    <w:p w14:paraId="6A7CC187" w14:textId="77777777" w:rsidR="00461599" w:rsidRDefault="00461599" w:rsidP="00813269">
      <w:pPr>
        <w:pStyle w:val="xl65"/>
        <w:spacing w:before="0" w:beforeAutospacing="0" w:after="0" w:afterAutospacing="0"/>
        <w:ind w:firstLine="540"/>
        <w:jc w:val="center"/>
        <w:rPr>
          <w:iCs/>
          <w:sz w:val="28"/>
          <w:szCs w:val="28"/>
        </w:rPr>
      </w:pPr>
    </w:p>
    <w:p w14:paraId="18C5ECCC" w14:textId="77777777" w:rsidR="00461599" w:rsidRDefault="00461599" w:rsidP="00813269">
      <w:pPr>
        <w:pStyle w:val="xl65"/>
        <w:spacing w:before="0" w:beforeAutospacing="0" w:after="0" w:afterAutospacing="0"/>
        <w:ind w:firstLine="540"/>
        <w:jc w:val="center"/>
        <w:rPr>
          <w:iCs/>
          <w:sz w:val="28"/>
          <w:szCs w:val="28"/>
        </w:rPr>
      </w:pPr>
    </w:p>
    <w:p w14:paraId="505ECE3B" w14:textId="4A7F41DE" w:rsidR="00940E4D" w:rsidRDefault="00F51C6C" w:rsidP="00813269">
      <w:pPr>
        <w:pStyle w:val="xl65"/>
        <w:spacing w:before="0" w:beforeAutospacing="0" w:after="0" w:afterAutospacing="0"/>
        <w:ind w:firstLine="540"/>
        <w:jc w:val="center"/>
        <w:rPr>
          <w:iCs/>
          <w:sz w:val="28"/>
          <w:szCs w:val="28"/>
        </w:rPr>
      </w:pPr>
      <w:r>
        <w:rPr>
          <w:iCs/>
          <w:sz w:val="28"/>
          <w:szCs w:val="28"/>
        </w:rPr>
        <w:t xml:space="preserve">                                                                            </w:t>
      </w:r>
    </w:p>
    <w:p w14:paraId="601A93EF" w14:textId="77777777" w:rsidR="00E06CA4" w:rsidRDefault="00940E4D" w:rsidP="00813269">
      <w:pPr>
        <w:pStyle w:val="xl65"/>
        <w:spacing w:before="0" w:beforeAutospacing="0" w:after="0" w:afterAutospacing="0"/>
        <w:ind w:firstLine="540"/>
        <w:jc w:val="center"/>
        <w:rPr>
          <w:iCs/>
          <w:sz w:val="28"/>
          <w:szCs w:val="28"/>
        </w:rPr>
      </w:pPr>
      <w:r>
        <w:rPr>
          <w:iCs/>
          <w:sz w:val="28"/>
          <w:szCs w:val="28"/>
        </w:rPr>
        <w:t xml:space="preserve">                                                                  </w:t>
      </w:r>
      <w:r w:rsidR="00F51C6C" w:rsidRPr="00F51C6C">
        <w:rPr>
          <w:iCs/>
          <w:sz w:val="28"/>
          <w:szCs w:val="28"/>
        </w:rPr>
        <w:t>УТВЕРЖДАЮ</w:t>
      </w:r>
    </w:p>
    <w:p w14:paraId="76AA243E" w14:textId="77777777" w:rsidR="007966DA" w:rsidRPr="00F51C6C" w:rsidRDefault="007966DA" w:rsidP="00813269">
      <w:pPr>
        <w:pStyle w:val="xl65"/>
        <w:spacing w:before="0" w:beforeAutospacing="0" w:after="0" w:afterAutospacing="0"/>
        <w:ind w:firstLine="540"/>
        <w:jc w:val="center"/>
        <w:rPr>
          <w:iCs/>
          <w:sz w:val="28"/>
          <w:szCs w:val="28"/>
        </w:rPr>
      </w:pPr>
      <w:r>
        <w:rPr>
          <w:iCs/>
          <w:sz w:val="28"/>
          <w:szCs w:val="28"/>
        </w:rPr>
        <w:t xml:space="preserve">                                                                         ______________________</w:t>
      </w:r>
      <w:r>
        <w:rPr>
          <w:iCs/>
          <w:sz w:val="28"/>
          <w:szCs w:val="28"/>
        </w:rPr>
        <w:br/>
        <w:t xml:space="preserve">                                                                                 ______________________</w:t>
      </w:r>
    </w:p>
    <w:p w14:paraId="783D585B" w14:textId="77777777" w:rsidR="00E06CA4" w:rsidRDefault="00E06CA4" w:rsidP="00813269">
      <w:pPr>
        <w:pStyle w:val="xl65"/>
        <w:spacing w:before="0" w:beforeAutospacing="0" w:after="0" w:afterAutospacing="0"/>
        <w:ind w:firstLine="540"/>
        <w:jc w:val="center"/>
        <w:rPr>
          <w:iCs/>
          <w:sz w:val="36"/>
          <w:szCs w:val="36"/>
        </w:rPr>
      </w:pPr>
    </w:p>
    <w:p w14:paraId="64738262" w14:textId="77777777" w:rsidR="00E06CA4" w:rsidRDefault="00E06CA4" w:rsidP="00813269">
      <w:pPr>
        <w:pStyle w:val="xl65"/>
        <w:spacing w:before="0" w:beforeAutospacing="0" w:after="0" w:afterAutospacing="0"/>
        <w:ind w:firstLine="540"/>
        <w:jc w:val="center"/>
        <w:rPr>
          <w:iCs/>
          <w:sz w:val="36"/>
          <w:szCs w:val="36"/>
        </w:rPr>
      </w:pPr>
    </w:p>
    <w:p w14:paraId="3E5DD606" w14:textId="77777777" w:rsidR="00E06CA4" w:rsidRDefault="00E06CA4" w:rsidP="00813269">
      <w:pPr>
        <w:pStyle w:val="xl65"/>
        <w:spacing w:before="0" w:beforeAutospacing="0" w:after="0" w:afterAutospacing="0"/>
        <w:ind w:firstLine="540"/>
        <w:jc w:val="center"/>
        <w:rPr>
          <w:iCs/>
          <w:sz w:val="36"/>
          <w:szCs w:val="36"/>
        </w:rPr>
      </w:pPr>
    </w:p>
    <w:p w14:paraId="30E877A7" w14:textId="77777777" w:rsidR="00F51C6C" w:rsidRDefault="00F51C6C" w:rsidP="00813269">
      <w:pPr>
        <w:pStyle w:val="xl65"/>
        <w:spacing w:before="0" w:beforeAutospacing="0" w:after="0" w:afterAutospacing="0"/>
        <w:ind w:firstLine="540"/>
        <w:jc w:val="center"/>
        <w:rPr>
          <w:iCs/>
          <w:sz w:val="36"/>
          <w:szCs w:val="36"/>
        </w:rPr>
      </w:pPr>
    </w:p>
    <w:p w14:paraId="439614BC" w14:textId="2FAE237F" w:rsidR="00E06CA4" w:rsidRDefault="00E06CA4" w:rsidP="00813269">
      <w:pPr>
        <w:pStyle w:val="xl65"/>
        <w:spacing w:before="0" w:beforeAutospacing="0" w:after="0" w:afterAutospacing="0"/>
        <w:ind w:firstLine="540"/>
        <w:jc w:val="center"/>
        <w:rPr>
          <w:iCs/>
          <w:sz w:val="36"/>
          <w:szCs w:val="36"/>
        </w:rPr>
      </w:pPr>
    </w:p>
    <w:p w14:paraId="0FBCD39E" w14:textId="77777777" w:rsidR="00531247" w:rsidRDefault="00531247" w:rsidP="00813269">
      <w:pPr>
        <w:pStyle w:val="xl65"/>
        <w:spacing w:before="0" w:beforeAutospacing="0" w:after="0" w:afterAutospacing="0"/>
        <w:ind w:firstLine="540"/>
        <w:jc w:val="center"/>
        <w:rPr>
          <w:iCs/>
          <w:sz w:val="36"/>
          <w:szCs w:val="36"/>
        </w:rPr>
      </w:pPr>
    </w:p>
    <w:p w14:paraId="6FA65958" w14:textId="77777777" w:rsidR="00E06CA4" w:rsidRDefault="00E06CA4" w:rsidP="00813269">
      <w:pPr>
        <w:pStyle w:val="xl65"/>
        <w:spacing w:before="0" w:beforeAutospacing="0" w:after="0" w:afterAutospacing="0"/>
        <w:ind w:firstLine="540"/>
        <w:jc w:val="center"/>
        <w:rPr>
          <w:iCs/>
          <w:sz w:val="36"/>
          <w:szCs w:val="36"/>
        </w:rPr>
      </w:pPr>
    </w:p>
    <w:p w14:paraId="5BBE7822" w14:textId="77777777" w:rsidR="00813269" w:rsidRPr="00531247" w:rsidRDefault="00813269" w:rsidP="00813269">
      <w:pPr>
        <w:pStyle w:val="xl65"/>
        <w:spacing w:before="0" w:beforeAutospacing="0" w:after="0" w:afterAutospacing="0"/>
        <w:ind w:firstLine="540"/>
        <w:jc w:val="center"/>
        <w:rPr>
          <w:b/>
          <w:bCs/>
          <w:sz w:val="36"/>
          <w:szCs w:val="36"/>
        </w:rPr>
      </w:pPr>
      <w:r w:rsidRPr="00531247">
        <w:rPr>
          <w:b/>
          <w:bCs/>
          <w:iCs/>
          <w:sz w:val="36"/>
          <w:szCs w:val="36"/>
        </w:rPr>
        <w:t>Программа</w:t>
      </w:r>
    </w:p>
    <w:p w14:paraId="3513913C" w14:textId="3748C55F" w:rsidR="006F1FF1" w:rsidRPr="00531247" w:rsidRDefault="00813269" w:rsidP="00813269">
      <w:pPr>
        <w:jc w:val="center"/>
        <w:rPr>
          <w:b/>
          <w:bCs/>
          <w:iCs/>
          <w:sz w:val="36"/>
          <w:szCs w:val="36"/>
        </w:rPr>
      </w:pPr>
      <w:r w:rsidRPr="00531247">
        <w:rPr>
          <w:b/>
          <w:bCs/>
          <w:iCs/>
          <w:sz w:val="36"/>
          <w:szCs w:val="36"/>
        </w:rPr>
        <w:t xml:space="preserve">комплексного развития систем коммунальной инфраструктуры </w:t>
      </w:r>
      <w:r w:rsidR="00531247" w:rsidRPr="00531247">
        <w:rPr>
          <w:b/>
          <w:bCs/>
          <w:color w:val="000000"/>
          <w:sz w:val="36"/>
          <w:szCs w:val="36"/>
        </w:rPr>
        <w:t>Нефтекумского городского округа Ставропольского края</w:t>
      </w:r>
    </w:p>
    <w:p w14:paraId="4AB77F51" w14:textId="594B6902" w:rsidR="00813269" w:rsidRPr="00531247" w:rsidRDefault="00813269" w:rsidP="00813269">
      <w:pPr>
        <w:jc w:val="center"/>
        <w:rPr>
          <w:b/>
          <w:bCs/>
          <w:iCs/>
          <w:sz w:val="36"/>
          <w:szCs w:val="36"/>
        </w:rPr>
      </w:pPr>
      <w:r w:rsidRPr="00531247">
        <w:rPr>
          <w:b/>
          <w:bCs/>
          <w:iCs/>
          <w:sz w:val="36"/>
          <w:szCs w:val="36"/>
        </w:rPr>
        <w:t>на</w:t>
      </w:r>
      <w:r w:rsidR="002F5A65" w:rsidRPr="00531247">
        <w:rPr>
          <w:b/>
          <w:bCs/>
          <w:iCs/>
          <w:sz w:val="36"/>
          <w:szCs w:val="36"/>
        </w:rPr>
        <w:t xml:space="preserve"> 20</w:t>
      </w:r>
      <w:r w:rsidR="00531247" w:rsidRPr="00531247">
        <w:rPr>
          <w:b/>
          <w:bCs/>
          <w:iCs/>
          <w:sz w:val="36"/>
          <w:szCs w:val="36"/>
        </w:rPr>
        <w:t>23</w:t>
      </w:r>
      <w:r w:rsidR="00A848BF">
        <w:rPr>
          <w:b/>
          <w:bCs/>
          <w:iCs/>
          <w:sz w:val="36"/>
          <w:szCs w:val="36"/>
        </w:rPr>
        <w:t>-2028</w:t>
      </w:r>
      <w:r w:rsidR="00B80A12">
        <w:rPr>
          <w:b/>
          <w:bCs/>
          <w:iCs/>
          <w:sz w:val="36"/>
          <w:szCs w:val="36"/>
        </w:rPr>
        <w:t xml:space="preserve"> </w:t>
      </w:r>
      <w:r w:rsidRPr="00531247">
        <w:rPr>
          <w:b/>
          <w:bCs/>
          <w:iCs/>
          <w:sz w:val="36"/>
          <w:szCs w:val="36"/>
        </w:rPr>
        <w:t>год</w:t>
      </w:r>
      <w:r w:rsidR="00A848BF">
        <w:rPr>
          <w:b/>
          <w:bCs/>
          <w:iCs/>
          <w:sz w:val="36"/>
          <w:szCs w:val="36"/>
        </w:rPr>
        <w:t>ы</w:t>
      </w:r>
      <w:r w:rsidRPr="00531247">
        <w:rPr>
          <w:b/>
          <w:bCs/>
          <w:iCs/>
          <w:sz w:val="36"/>
          <w:szCs w:val="36"/>
        </w:rPr>
        <w:t xml:space="preserve"> и период до</w:t>
      </w:r>
      <w:r w:rsidR="002F5A65" w:rsidRPr="00531247">
        <w:rPr>
          <w:b/>
          <w:bCs/>
          <w:iCs/>
          <w:sz w:val="36"/>
          <w:szCs w:val="36"/>
        </w:rPr>
        <w:t xml:space="preserve"> 20</w:t>
      </w:r>
      <w:r w:rsidR="00531247" w:rsidRPr="00531247">
        <w:rPr>
          <w:b/>
          <w:bCs/>
          <w:iCs/>
          <w:sz w:val="36"/>
          <w:szCs w:val="36"/>
        </w:rPr>
        <w:t>40</w:t>
      </w:r>
      <w:r w:rsidR="002F5A65" w:rsidRPr="00531247">
        <w:rPr>
          <w:b/>
          <w:bCs/>
          <w:iCs/>
          <w:sz w:val="36"/>
          <w:szCs w:val="36"/>
        </w:rPr>
        <w:t xml:space="preserve"> </w:t>
      </w:r>
      <w:r w:rsidRPr="00531247">
        <w:rPr>
          <w:b/>
          <w:bCs/>
          <w:iCs/>
          <w:sz w:val="36"/>
          <w:szCs w:val="36"/>
        </w:rPr>
        <w:t>года</w:t>
      </w:r>
    </w:p>
    <w:p w14:paraId="7C9C1C11" w14:textId="77777777" w:rsidR="00FB580E" w:rsidRDefault="00FB580E" w:rsidP="00813269">
      <w:pPr>
        <w:jc w:val="center"/>
        <w:rPr>
          <w:iCs/>
          <w:sz w:val="36"/>
          <w:szCs w:val="36"/>
        </w:rPr>
      </w:pPr>
    </w:p>
    <w:p w14:paraId="0BEDA99F" w14:textId="77777777" w:rsidR="00FB580E" w:rsidRDefault="00FB580E" w:rsidP="00813269">
      <w:pPr>
        <w:jc w:val="center"/>
        <w:rPr>
          <w:iCs/>
          <w:sz w:val="36"/>
          <w:szCs w:val="36"/>
        </w:rPr>
      </w:pPr>
    </w:p>
    <w:p w14:paraId="3790EC8A" w14:textId="77777777" w:rsidR="00FB580E" w:rsidRDefault="00FB580E" w:rsidP="00813269">
      <w:pPr>
        <w:jc w:val="center"/>
        <w:rPr>
          <w:iCs/>
          <w:sz w:val="36"/>
          <w:szCs w:val="36"/>
        </w:rPr>
      </w:pPr>
    </w:p>
    <w:p w14:paraId="4DCF3150" w14:textId="77777777" w:rsidR="00FB580E" w:rsidRDefault="00FB580E" w:rsidP="00813269">
      <w:pPr>
        <w:jc w:val="center"/>
        <w:rPr>
          <w:iCs/>
          <w:sz w:val="36"/>
          <w:szCs w:val="36"/>
        </w:rPr>
      </w:pPr>
    </w:p>
    <w:p w14:paraId="20A3B955" w14:textId="77777777" w:rsidR="00FB580E" w:rsidRDefault="00FB580E" w:rsidP="00813269">
      <w:pPr>
        <w:jc w:val="center"/>
        <w:rPr>
          <w:iCs/>
          <w:sz w:val="36"/>
          <w:szCs w:val="36"/>
        </w:rPr>
      </w:pPr>
    </w:p>
    <w:p w14:paraId="4409C19A" w14:textId="77777777" w:rsidR="00FB580E" w:rsidRDefault="00FB580E" w:rsidP="00813269">
      <w:pPr>
        <w:jc w:val="center"/>
        <w:rPr>
          <w:iCs/>
          <w:sz w:val="36"/>
          <w:szCs w:val="36"/>
        </w:rPr>
      </w:pPr>
    </w:p>
    <w:p w14:paraId="455514F9" w14:textId="77777777" w:rsidR="00FB580E" w:rsidRDefault="00FB580E" w:rsidP="00813269">
      <w:pPr>
        <w:jc w:val="center"/>
        <w:rPr>
          <w:iCs/>
          <w:sz w:val="36"/>
          <w:szCs w:val="36"/>
        </w:rPr>
      </w:pPr>
    </w:p>
    <w:p w14:paraId="6C12811A" w14:textId="77777777" w:rsidR="00FB580E" w:rsidRDefault="00FB580E" w:rsidP="00813269">
      <w:pPr>
        <w:jc w:val="center"/>
        <w:rPr>
          <w:iCs/>
          <w:sz w:val="36"/>
          <w:szCs w:val="36"/>
        </w:rPr>
      </w:pPr>
    </w:p>
    <w:p w14:paraId="468CACC8" w14:textId="77777777" w:rsidR="00531247" w:rsidRDefault="00531247" w:rsidP="00461599">
      <w:pPr>
        <w:rPr>
          <w:iCs/>
          <w:sz w:val="36"/>
          <w:szCs w:val="36"/>
        </w:rPr>
      </w:pPr>
    </w:p>
    <w:p w14:paraId="0D2E45DA" w14:textId="77777777" w:rsidR="00FB580E" w:rsidRDefault="00FB580E" w:rsidP="00813269">
      <w:pPr>
        <w:jc w:val="center"/>
        <w:rPr>
          <w:iCs/>
          <w:sz w:val="36"/>
          <w:szCs w:val="36"/>
        </w:rPr>
      </w:pPr>
    </w:p>
    <w:p w14:paraId="433A8241" w14:textId="77777777" w:rsidR="00FB580E" w:rsidRDefault="00FB580E" w:rsidP="00813269">
      <w:pPr>
        <w:jc w:val="center"/>
        <w:rPr>
          <w:iCs/>
          <w:sz w:val="36"/>
          <w:szCs w:val="36"/>
        </w:rPr>
      </w:pPr>
    </w:p>
    <w:p w14:paraId="36A3CB16" w14:textId="77777777" w:rsidR="00FB580E" w:rsidRDefault="00FB580E" w:rsidP="00813269">
      <w:pPr>
        <w:jc w:val="center"/>
        <w:rPr>
          <w:iCs/>
          <w:sz w:val="36"/>
          <w:szCs w:val="36"/>
        </w:rPr>
      </w:pPr>
    </w:p>
    <w:p w14:paraId="0DCA9476" w14:textId="77777777" w:rsidR="00531247" w:rsidRDefault="00531247" w:rsidP="00813269">
      <w:pPr>
        <w:jc w:val="center"/>
        <w:rPr>
          <w:iCs/>
          <w:sz w:val="36"/>
          <w:szCs w:val="36"/>
        </w:rPr>
      </w:pPr>
    </w:p>
    <w:p w14:paraId="1A417C40" w14:textId="77777777" w:rsidR="00FB580E" w:rsidRDefault="00FB580E" w:rsidP="00813269">
      <w:pPr>
        <w:jc w:val="center"/>
        <w:rPr>
          <w:iCs/>
          <w:sz w:val="36"/>
          <w:szCs w:val="36"/>
        </w:rPr>
      </w:pPr>
    </w:p>
    <w:p w14:paraId="3A707809" w14:textId="437970E1" w:rsidR="00880253" w:rsidRPr="00AD6B64" w:rsidRDefault="00880253" w:rsidP="00FC4158">
      <w:pPr>
        <w:rPr>
          <w:bCs/>
          <w:sz w:val="28"/>
          <w:szCs w:val="28"/>
        </w:rPr>
      </w:pPr>
      <w:r>
        <w:rPr>
          <w:iCs/>
          <w:sz w:val="36"/>
          <w:szCs w:val="36"/>
        </w:rPr>
        <w:t xml:space="preserve">                                    </w:t>
      </w:r>
      <w:r w:rsidR="00531247" w:rsidRPr="00531247">
        <w:rPr>
          <w:bCs/>
          <w:sz w:val="28"/>
          <w:szCs w:val="28"/>
        </w:rPr>
        <w:t>г. Нефтекумск 2023г</w:t>
      </w:r>
    </w:p>
    <w:p w14:paraId="07B9D65A" w14:textId="77777777" w:rsidR="00FB580E" w:rsidRPr="00AD6B64" w:rsidRDefault="00FB580E" w:rsidP="0033459A">
      <w:pPr>
        <w:pStyle w:val="xl65"/>
        <w:numPr>
          <w:ilvl w:val="0"/>
          <w:numId w:val="1"/>
        </w:numPr>
        <w:spacing w:before="0" w:beforeAutospacing="0" w:after="0" w:afterAutospacing="0"/>
        <w:jc w:val="center"/>
        <w:rPr>
          <w:b/>
          <w:bCs/>
        </w:rPr>
      </w:pPr>
      <w:r w:rsidRPr="00AD6B64">
        <w:rPr>
          <w:b/>
          <w:bCs/>
        </w:rPr>
        <w:lastRenderedPageBreak/>
        <w:t>ПАСПОРТ ПРОГРАММЫ</w:t>
      </w:r>
    </w:p>
    <w:p w14:paraId="7F60EF71" w14:textId="77777777" w:rsidR="00FB580E" w:rsidRPr="00AD6B64" w:rsidRDefault="00FB580E" w:rsidP="00FB580E">
      <w:pPr>
        <w:pStyle w:val="xl65"/>
        <w:spacing w:before="0" w:beforeAutospacing="0" w:after="0" w:afterAutospacing="0"/>
        <w:ind w:firstLine="540"/>
        <w:jc w:val="center"/>
        <w:rPr>
          <w:b/>
          <w:bCs/>
        </w:rPr>
      </w:pPr>
      <w:r w:rsidRPr="00AD6B64">
        <w:rPr>
          <w:b/>
          <w:bCs/>
        </w:rPr>
        <w:t>комплексного развития систем коммунальной инфраструктуры</w:t>
      </w:r>
    </w:p>
    <w:p w14:paraId="44CEBD75" w14:textId="3843C5B1" w:rsidR="00F90881" w:rsidRPr="00AD6B64" w:rsidRDefault="00B80A12" w:rsidP="00FB2A1E">
      <w:pPr>
        <w:jc w:val="center"/>
        <w:rPr>
          <w:b/>
          <w:bCs/>
        </w:rPr>
      </w:pPr>
      <w:r w:rsidRPr="00AD6B64">
        <w:rPr>
          <w:b/>
          <w:bCs/>
        </w:rPr>
        <w:t xml:space="preserve">Нефтекумского городского округа Ставропольского края </w:t>
      </w:r>
      <w:r w:rsidR="00FB580E" w:rsidRPr="00AD6B64">
        <w:rPr>
          <w:b/>
          <w:bCs/>
        </w:rPr>
        <w:t>на</w:t>
      </w:r>
      <w:r w:rsidR="00FC4158" w:rsidRPr="00AD6B64">
        <w:rPr>
          <w:b/>
          <w:bCs/>
        </w:rPr>
        <w:t xml:space="preserve"> 20</w:t>
      </w:r>
      <w:r w:rsidRPr="00AD6B64">
        <w:rPr>
          <w:b/>
          <w:bCs/>
        </w:rPr>
        <w:t>23</w:t>
      </w:r>
      <w:r w:rsidR="00A848BF" w:rsidRPr="00AD6B64">
        <w:rPr>
          <w:b/>
          <w:bCs/>
        </w:rPr>
        <w:t>-2028</w:t>
      </w:r>
      <w:r w:rsidR="00FC4158" w:rsidRPr="00AD6B64">
        <w:rPr>
          <w:b/>
          <w:bCs/>
        </w:rPr>
        <w:t xml:space="preserve"> </w:t>
      </w:r>
      <w:r w:rsidR="00FB580E" w:rsidRPr="00AD6B64">
        <w:rPr>
          <w:b/>
          <w:bCs/>
        </w:rPr>
        <w:t>год</w:t>
      </w:r>
      <w:r w:rsidR="00A848BF" w:rsidRPr="00AD6B64">
        <w:rPr>
          <w:b/>
          <w:bCs/>
        </w:rPr>
        <w:t>ы</w:t>
      </w:r>
      <w:r w:rsidR="00FB580E" w:rsidRPr="00AD6B64">
        <w:rPr>
          <w:b/>
          <w:bCs/>
        </w:rPr>
        <w:t xml:space="preserve"> и на период до</w:t>
      </w:r>
      <w:r w:rsidR="00FC4158" w:rsidRPr="00AD6B64">
        <w:rPr>
          <w:b/>
          <w:bCs/>
        </w:rPr>
        <w:t xml:space="preserve"> 20</w:t>
      </w:r>
      <w:r w:rsidRPr="00AD6B64">
        <w:rPr>
          <w:b/>
          <w:bCs/>
        </w:rPr>
        <w:t>40</w:t>
      </w:r>
      <w:r w:rsidR="00FC4158" w:rsidRPr="00AD6B64">
        <w:rPr>
          <w:b/>
          <w:bCs/>
        </w:rPr>
        <w:t xml:space="preserve"> </w:t>
      </w:r>
      <w:r w:rsidR="00FB580E" w:rsidRPr="00AD6B64">
        <w:rPr>
          <w:b/>
          <w:bCs/>
        </w:rPr>
        <w:t>года</w:t>
      </w:r>
    </w:p>
    <w:p w14:paraId="4A4711A3" w14:textId="77777777" w:rsidR="00FB2A1E" w:rsidRDefault="00FB2A1E" w:rsidP="00FB2A1E">
      <w:pPr>
        <w:jc w:val="center"/>
      </w:pPr>
    </w:p>
    <w:p w14:paraId="237C75C7" w14:textId="77777777" w:rsidR="00FB2A1E" w:rsidRPr="00EA26B0" w:rsidRDefault="00FB2A1E" w:rsidP="00FB2A1E">
      <w:pPr>
        <w:jc w:val="center"/>
      </w:pPr>
    </w:p>
    <w:tbl>
      <w:tblPr>
        <w:tblW w:w="979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530"/>
        <w:gridCol w:w="6266"/>
      </w:tblGrid>
      <w:tr w:rsidR="00F90881" w:rsidRPr="00EA26B0" w14:paraId="5DABA489" w14:textId="77777777" w:rsidTr="00EE59D9">
        <w:trPr>
          <w:tblCellSpacing w:w="0" w:type="dxa"/>
        </w:trPr>
        <w:tc>
          <w:tcPr>
            <w:tcW w:w="3530" w:type="dxa"/>
            <w:tcBorders>
              <w:top w:val="outset" w:sz="6" w:space="0" w:color="auto"/>
              <w:left w:val="outset" w:sz="6" w:space="0" w:color="auto"/>
              <w:bottom w:val="outset" w:sz="6" w:space="0" w:color="auto"/>
              <w:right w:val="outset" w:sz="6" w:space="0" w:color="auto"/>
            </w:tcBorders>
          </w:tcPr>
          <w:p w14:paraId="78BF2BC8" w14:textId="77777777" w:rsidR="00F90881" w:rsidRPr="00EA26B0" w:rsidRDefault="00F90881" w:rsidP="00647EF0">
            <w:pPr>
              <w:spacing w:before="100" w:beforeAutospacing="1" w:after="100" w:afterAutospacing="1"/>
              <w:ind w:firstLine="540"/>
            </w:pPr>
            <w:r w:rsidRPr="00EA26B0">
              <w:t>Наименование Программы</w:t>
            </w:r>
          </w:p>
        </w:tc>
        <w:tc>
          <w:tcPr>
            <w:tcW w:w="6266" w:type="dxa"/>
            <w:tcBorders>
              <w:top w:val="outset" w:sz="6" w:space="0" w:color="auto"/>
              <w:left w:val="outset" w:sz="6" w:space="0" w:color="auto"/>
              <w:bottom w:val="outset" w:sz="6" w:space="0" w:color="auto"/>
              <w:right w:val="outset" w:sz="6" w:space="0" w:color="auto"/>
            </w:tcBorders>
          </w:tcPr>
          <w:p w14:paraId="58FF855A" w14:textId="739C86DB" w:rsidR="00F90881" w:rsidRPr="00EA26B0" w:rsidRDefault="00F90881" w:rsidP="00B80A12">
            <w:pPr>
              <w:jc w:val="center"/>
            </w:pPr>
            <w:r w:rsidRPr="00EA26B0">
              <w:t xml:space="preserve">Программа комплексного развития систем коммунальной инфраструктуры </w:t>
            </w:r>
            <w:r w:rsidR="00B80A12" w:rsidRPr="00B80A12">
              <w:t>Нефтекумского городского округа Ставропольского края</w:t>
            </w:r>
            <w:r w:rsidR="00B80A12" w:rsidRPr="00EA26B0">
              <w:t xml:space="preserve"> на 20</w:t>
            </w:r>
            <w:r w:rsidR="00B80A12">
              <w:t>23</w:t>
            </w:r>
            <w:r w:rsidR="00A848BF">
              <w:t>-2028</w:t>
            </w:r>
            <w:r w:rsidR="00B80A12" w:rsidRPr="00EA26B0">
              <w:t xml:space="preserve"> год</w:t>
            </w:r>
            <w:r w:rsidR="00BB3D9A">
              <w:t>ы</w:t>
            </w:r>
            <w:r w:rsidR="00B80A12" w:rsidRPr="00EA26B0">
              <w:t xml:space="preserve"> и на период до 20</w:t>
            </w:r>
            <w:r w:rsidR="00B80A12">
              <w:t>40</w:t>
            </w:r>
            <w:r w:rsidR="00B80A12" w:rsidRPr="00EA26B0">
              <w:t xml:space="preserve"> года</w:t>
            </w:r>
            <w:r w:rsidR="00B80A12">
              <w:t xml:space="preserve">, </w:t>
            </w:r>
            <w:r w:rsidRPr="00EA26B0">
              <w:t>(далее – Программа).</w:t>
            </w:r>
          </w:p>
        </w:tc>
      </w:tr>
      <w:tr w:rsidR="00F90881" w:rsidRPr="00EA26B0" w14:paraId="63164BF8" w14:textId="77777777" w:rsidTr="00EE59D9">
        <w:trPr>
          <w:tblCellSpacing w:w="0" w:type="dxa"/>
        </w:trPr>
        <w:tc>
          <w:tcPr>
            <w:tcW w:w="3530" w:type="dxa"/>
            <w:tcBorders>
              <w:top w:val="outset" w:sz="6" w:space="0" w:color="auto"/>
              <w:left w:val="outset" w:sz="6" w:space="0" w:color="auto"/>
              <w:bottom w:val="outset" w:sz="6" w:space="0" w:color="auto"/>
              <w:right w:val="outset" w:sz="6" w:space="0" w:color="auto"/>
            </w:tcBorders>
          </w:tcPr>
          <w:p w14:paraId="1CD4099E" w14:textId="77777777" w:rsidR="00F90881" w:rsidRPr="00EA26B0" w:rsidRDefault="00F90881" w:rsidP="00647EF0">
            <w:pPr>
              <w:spacing w:before="100" w:beforeAutospacing="1" w:after="100" w:afterAutospacing="1"/>
            </w:pPr>
            <w:r w:rsidRPr="00EA26B0">
              <w:t>Основание для разработки Программы</w:t>
            </w:r>
          </w:p>
        </w:tc>
        <w:tc>
          <w:tcPr>
            <w:tcW w:w="6266" w:type="dxa"/>
            <w:tcBorders>
              <w:top w:val="outset" w:sz="6" w:space="0" w:color="auto"/>
              <w:left w:val="outset" w:sz="6" w:space="0" w:color="auto"/>
              <w:bottom w:val="outset" w:sz="6" w:space="0" w:color="auto"/>
              <w:right w:val="outset" w:sz="6" w:space="0" w:color="auto"/>
            </w:tcBorders>
          </w:tcPr>
          <w:p w14:paraId="0D81B0D1" w14:textId="74D6D82F" w:rsidR="00F90881" w:rsidRPr="00EA26B0" w:rsidRDefault="00F90881" w:rsidP="00FB5A2C">
            <w:pPr>
              <w:pStyle w:val="a9"/>
              <w:ind w:firstLine="709"/>
              <w:jc w:val="both"/>
            </w:pPr>
            <w:r w:rsidRPr="00EA26B0">
              <w:t>-Федеральный закон «Об общих принципах организации местного самоуправления в Российской Федерации» №131-ФЗ от 06.10.2003 г.;</w:t>
            </w:r>
          </w:p>
          <w:p w14:paraId="4369012A" w14:textId="71307C01" w:rsidR="00F90881" w:rsidRPr="00EA26B0" w:rsidRDefault="00F90881" w:rsidP="00FB5A2C">
            <w:pPr>
              <w:pStyle w:val="a9"/>
              <w:ind w:firstLine="709"/>
              <w:jc w:val="both"/>
            </w:pPr>
            <w:r w:rsidRPr="00EA26B0">
              <w:t>-Федеральный закон «Об основах регулирования тарифов организаций коммунального комплекса» №210- ФЗ от 30.12.2004 г.;</w:t>
            </w:r>
          </w:p>
          <w:p w14:paraId="2E5E8DC9" w14:textId="6C123928" w:rsidR="00F90881" w:rsidRPr="00EA26B0" w:rsidRDefault="00F90881" w:rsidP="00FB5A2C">
            <w:pPr>
              <w:pStyle w:val="a9"/>
              <w:ind w:firstLine="709"/>
              <w:jc w:val="both"/>
            </w:pPr>
            <w:r w:rsidRPr="00EA26B0">
              <w:t>-Федеральный закон «О теплоснабжении» №190- ФЗ от 27.07.2010 г.;</w:t>
            </w:r>
          </w:p>
          <w:p w14:paraId="7C723693" w14:textId="1227AB0C" w:rsidR="00F90881" w:rsidRPr="00EA26B0" w:rsidRDefault="00F90881" w:rsidP="00FB5A2C">
            <w:pPr>
              <w:pStyle w:val="a9"/>
              <w:ind w:firstLine="709"/>
              <w:jc w:val="both"/>
            </w:pPr>
            <w:r w:rsidRPr="00EA26B0">
              <w:t>- Градостроительный кодекс Российской Федерации;</w:t>
            </w:r>
          </w:p>
          <w:p w14:paraId="44A4AE72" w14:textId="16D9940C" w:rsidR="00F90881" w:rsidRPr="00EA26B0" w:rsidRDefault="00F90881" w:rsidP="00FB5A2C">
            <w:pPr>
              <w:pStyle w:val="a9"/>
              <w:ind w:firstLine="709"/>
              <w:jc w:val="both"/>
            </w:pPr>
            <w:r w:rsidRPr="00EA26B0">
              <w:t>-Постановление Правительства Российской Федерации от 14.06.2013 №502 «Об утверждении требований к программам комплексного развития систем коммунальной инфраструктуры поселений, городских округов»;</w:t>
            </w:r>
          </w:p>
          <w:p w14:paraId="7CC52DCB" w14:textId="45B46FB4" w:rsidR="00F90881" w:rsidRPr="00EA26B0" w:rsidRDefault="00F90881" w:rsidP="00FB5A2C">
            <w:pPr>
              <w:pStyle w:val="a9"/>
              <w:ind w:firstLine="709"/>
              <w:jc w:val="both"/>
            </w:pPr>
            <w:r w:rsidRPr="00EA26B0">
              <w:t>-«Методические рекомендации по разработке программ комплексного развития систем коммунальной инфраструктуры муниципальных образований» №204 от 06.05.2011 г.;</w:t>
            </w:r>
          </w:p>
          <w:p w14:paraId="337AB18B" w14:textId="6D8941F6" w:rsidR="00F90881" w:rsidRDefault="00F90881" w:rsidP="00FB5A2C">
            <w:pPr>
              <w:pStyle w:val="a9"/>
              <w:ind w:firstLine="709"/>
              <w:jc w:val="both"/>
            </w:pPr>
            <w:r w:rsidRPr="00EA26B0">
              <w:t>-«Методика проведения мониторинга выполнения производственных и инвестиционных программ организаций коммунального комплекса» №48 от 14.04.2008 г.;</w:t>
            </w:r>
          </w:p>
          <w:p w14:paraId="18CA71C6" w14:textId="367A66C9" w:rsidR="00B80A12" w:rsidRPr="00B80A12" w:rsidRDefault="00B80A12" w:rsidP="00FB5A2C">
            <w:pPr>
              <w:pStyle w:val="a9"/>
              <w:ind w:firstLine="709"/>
              <w:jc w:val="both"/>
              <w:rPr>
                <w:color w:val="000000"/>
              </w:rPr>
            </w:pPr>
            <w:r>
              <w:rPr>
                <w:color w:val="000000"/>
              </w:rPr>
              <w:t>-</w:t>
            </w:r>
            <w:r w:rsidRPr="00B80A12">
              <w:rPr>
                <w:color w:val="000000"/>
              </w:rPr>
              <w:t>С</w:t>
            </w:r>
            <w:r>
              <w:rPr>
                <w:color w:val="000000"/>
              </w:rPr>
              <w:t xml:space="preserve">тратегия </w:t>
            </w:r>
            <w:r w:rsidRPr="00B80A12">
              <w:rPr>
                <w:color w:val="000000"/>
              </w:rPr>
              <w:t>социально-экономического развития</w:t>
            </w:r>
            <w:r>
              <w:rPr>
                <w:color w:val="000000"/>
              </w:rPr>
              <w:t xml:space="preserve"> </w:t>
            </w:r>
            <w:r w:rsidRPr="00B80A12">
              <w:rPr>
                <w:color w:val="000000"/>
              </w:rPr>
              <w:t>Нефтекумского городского округа Ставропольского края</w:t>
            </w:r>
          </w:p>
          <w:p w14:paraId="03B074FD" w14:textId="4935B66C" w:rsidR="004C5848" w:rsidRDefault="00B80A12" w:rsidP="00FB5A2C">
            <w:pPr>
              <w:pStyle w:val="a9"/>
              <w:ind w:firstLine="709"/>
              <w:jc w:val="both"/>
              <w:rPr>
                <w:color w:val="000000"/>
              </w:rPr>
            </w:pPr>
            <w:r w:rsidRPr="00B80A12">
              <w:rPr>
                <w:color w:val="000000"/>
              </w:rPr>
              <w:t>на период до 2035 года</w:t>
            </w:r>
          </w:p>
          <w:p w14:paraId="2CA423C7" w14:textId="5C066F79" w:rsidR="009B0F22" w:rsidRDefault="009B0F22" w:rsidP="00FB5A2C">
            <w:pPr>
              <w:pStyle w:val="a9"/>
              <w:ind w:firstLine="709"/>
              <w:jc w:val="both"/>
            </w:pPr>
            <w:r>
              <w:rPr>
                <w:b/>
                <w:color w:val="000000"/>
              </w:rPr>
              <w:t>-</w:t>
            </w:r>
            <w:r w:rsidRPr="009B0F22">
              <w:rPr>
                <w:bCs/>
                <w:color w:val="000000"/>
              </w:rPr>
              <w:t>Нормативы градостроительного проектирования</w:t>
            </w:r>
            <w:r>
              <w:rPr>
                <w:bCs/>
                <w:color w:val="000000"/>
              </w:rPr>
              <w:t xml:space="preserve"> </w:t>
            </w:r>
            <w:r w:rsidRPr="00B80A12">
              <w:t>Нефтекумского городского округа Ставропольского края</w:t>
            </w:r>
          </w:p>
          <w:p w14:paraId="2F4BF957" w14:textId="67DF9294" w:rsidR="009B0F22" w:rsidRPr="00B80A12" w:rsidRDefault="009B0F22" w:rsidP="00FB5A2C">
            <w:pPr>
              <w:pStyle w:val="a9"/>
              <w:ind w:firstLine="709"/>
              <w:jc w:val="both"/>
              <w:rPr>
                <w:b/>
                <w:color w:val="000000"/>
              </w:rPr>
            </w:pPr>
            <w:r>
              <w:rPr>
                <w:b/>
                <w:color w:val="000000"/>
              </w:rPr>
              <w:t>-</w:t>
            </w:r>
            <w:r w:rsidRPr="009B0F22">
              <w:rPr>
                <w:bCs/>
                <w:color w:val="000000"/>
              </w:rPr>
              <w:t>П</w:t>
            </w:r>
            <w:r w:rsidR="004A06B9">
              <w:rPr>
                <w:bCs/>
                <w:color w:val="000000"/>
              </w:rPr>
              <w:t>равила</w:t>
            </w:r>
            <w:r w:rsidRPr="009B0F22">
              <w:rPr>
                <w:bCs/>
                <w:color w:val="000000"/>
              </w:rPr>
              <w:t xml:space="preserve"> землепользования и застройки</w:t>
            </w:r>
            <w:r>
              <w:rPr>
                <w:b/>
                <w:color w:val="000000"/>
              </w:rPr>
              <w:t xml:space="preserve"> </w:t>
            </w:r>
            <w:r w:rsidRPr="00B80A12">
              <w:t>Нефтекумского городского округа Ставропольского края</w:t>
            </w:r>
          </w:p>
          <w:p w14:paraId="2384C7D5" w14:textId="7AD29048" w:rsidR="004C5848" w:rsidRPr="00EA26B0" w:rsidRDefault="00B80A12" w:rsidP="00FB5A2C">
            <w:pPr>
              <w:pStyle w:val="a9"/>
              <w:ind w:firstLine="709"/>
              <w:jc w:val="both"/>
            </w:pPr>
            <w:r>
              <w:t>-</w:t>
            </w:r>
            <w:r w:rsidR="004C5848" w:rsidRPr="00EA26B0">
              <w:t>Градостроительный кодекс Российской Федерации.</w:t>
            </w:r>
          </w:p>
          <w:p w14:paraId="7F5B0D33" w14:textId="5C138B60" w:rsidR="00F90881" w:rsidRPr="00EA26B0" w:rsidRDefault="00F90881" w:rsidP="00FB5A2C">
            <w:pPr>
              <w:pStyle w:val="a9"/>
              <w:ind w:firstLine="709"/>
              <w:jc w:val="both"/>
            </w:pPr>
            <w:r w:rsidRPr="00EA26B0">
              <w:t xml:space="preserve">-Генеральный план </w:t>
            </w:r>
            <w:r w:rsidR="00B80A12" w:rsidRPr="00B80A12">
              <w:t>Нефтекумского городского округа Ставропольского края</w:t>
            </w:r>
            <w:r w:rsidR="00B80A12" w:rsidRPr="00EA26B0">
              <w:t xml:space="preserve"> </w:t>
            </w:r>
          </w:p>
        </w:tc>
      </w:tr>
      <w:tr w:rsidR="00D37977" w:rsidRPr="00EA26B0" w14:paraId="12DEBBFB" w14:textId="77777777" w:rsidTr="00EE59D9">
        <w:trPr>
          <w:tblCellSpacing w:w="0" w:type="dxa"/>
        </w:trPr>
        <w:tc>
          <w:tcPr>
            <w:tcW w:w="3530" w:type="dxa"/>
            <w:tcBorders>
              <w:top w:val="outset" w:sz="6" w:space="0" w:color="auto"/>
              <w:left w:val="outset" w:sz="6" w:space="0" w:color="auto"/>
              <w:bottom w:val="outset" w:sz="6" w:space="0" w:color="auto"/>
              <w:right w:val="outset" w:sz="6" w:space="0" w:color="auto"/>
            </w:tcBorders>
          </w:tcPr>
          <w:p w14:paraId="696D5F67" w14:textId="77777777" w:rsidR="00D37977" w:rsidRPr="00EA26B0" w:rsidRDefault="00D37977" w:rsidP="00647EF0">
            <w:pPr>
              <w:spacing w:before="100" w:beforeAutospacing="1" w:after="100" w:afterAutospacing="1"/>
            </w:pPr>
            <w:r w:rsidRPr="00EA26B0">
              <w:t>Заказчик программы</w:t>
            </w:r>
          </w:p>
        </w:tc>
        <w:tc>
          <w:tcPr>
            <w:tcW w:w="6266" w:type="dxa"/>
            <w:tcBorders>
              <w:top w:val="outset" w:sz="6" w:space="0" w:color="auto"/>
              <w:left w:val="outset" w:sz="6" w:space="0" w:color="auto"/>
              <w:bottom w:val="outset" w:sz="6" w:space="0" w:color="auto"/>
              <w:right w:val="outset" w:sz="6" w:space="0" w:color="auto"/>
            </w:tcBorders>
          </w:tcPr>
          <w:p w14:paraId="23F1EB5B" w14:textId="359DC9E8" w:rsidR="00D37977" w:rsidRPr="00FB5A2C" w:rsidRDefault="00FB5A2C" w:rsidP="00647EF0">
            <w:pPr>
              <w:pStyle w:val="a4"/>
              <w:tabs>
                <w:tab w:val="left" w:pos="826"/>
              </w:tabs>
              <w:spacing w:before="0" w:beforeAutospacing="0" w:after="0" w:afterAutospacing="0" w:line="298" w:lineRule="exact"/>
              <w:ind w:firstLine="540"/>
              <w:jc w:val="both"/>
            </w:pPr>
            <w:r w:rsidRPr="00FB5A2C">
              <w:t>Администрация Нефтекумского городского округа Ставропольского края</w:t>
            </w:r>
          </w:p>
        </w:tc>
      </w:tr>
      <w:tr w:rsidR="00D37977" w:rsidRPr="00EA26B0" w14:paraId="59D9E289" w14:textId="77777777" w:rsidTr="00EE59D9">
        <w:trPr>
          <w:tblCellSpacing w:w="0" w:type="dxa"/>
        </w:trPr>
        <w:tc>
          <w:tcPr>
            <w:tcW w:w="3530" w:type="dxa"/>
            <w:tcBorders>
              <w:top w:val="outset" w:sz="6" w:space="0" w:color="auto"/>
              <w:left w:val="outset" w:sz="6" w:space="0" w:color="auto"/>
              <w:bottom w:val="outset" w:sz="6" w:space="0" w:color="auto"/>
              <w:right w:val="outset" w:sz="6" w:space="0" w:color="auto"/>
            </w:tcBorders>
          </w:tcPr>
          <w:p w14:paraId="05DE4F53" w14:textId="77777777" w:rsidR="00D37977" w:rsidRPr="00EA26B0" w:rsidRDefault="00D37977" w:rsidP="00647EF0">
            <w:pPr>
              <w:spacing w:before="100" w:beforeAutospacing="1" w:after="100" w:afterAutospacing="1"/>
            </w:pPr>
            <w:r w:rsidRPr="00EA26B0">
              <w:t>Разработчик программы</w:t>
            </w:r>
          </w:p>
        </w:tc>
        <w:tc>
          <w:tcPr>
            <w:tcW w:w="6266" w:type="dxa"/>
            <w:tcBorders>
              <w:top w:val="outset" w:sz="6" w:space="0" w:color="auto"/>
              <w:left w:val="outset" w:sz="6" w:space="0" w:color="auto"/>
              <w:bottom w:val="outset" w:sz="6" w:space="0" w:color="auto"/>
              <w:right w:val="outset" w:sz="6" w:space="0" w:color="auto"/>
            </w:tcBorders>
          </w:tcPr>
          <w:p w14:paraId="3C95CD0A" w14:textId="6688E46E" w:rsidR="00564E5F" w:rsidRPr="00EA26B0" w:rsidRDefault="00564E5F" w:rsidP="00564E5F">
            <w:r w:rsidRPr="00EA26B0">
              <w:t>Индивидуальный предприниматель Мирошниченко Валерий Григорьевич</w:t>
            </w:r>
          </w:p>
          <w:p w14:paraId="59E7C0B6" w14:textId="77777777" w:rsidR="00564E5F" w:rsidRPr="00EA26B0" w:rsidRDefault="00564E5F" w:rsidP="00564E5F">
            <w:r w:rsidRPr="00EA26B0">
              <w:t>Свидетельство 26 № 004024097 от 07.03.2013 года</w:t>
            </w:r>
          </w:p>
          <w:p w14:paraId="2AD8FC48" w14:textId="77777777" w:rsidR="00564E5F" w:rsidRPr="00EA26B0" w:rsidRDefault="00564E5F" w:rsidP="00564E5F">
            <w:r w:rsidRPr="00EA26B0">
              <w:t>Юридический адрес: 356110,</w:t>
            </w:r>
          </w:p>
          <w:p w14:paraId="61531ACA" w14:textId="77777777" w:rsidR="00564E5F" w:rsidRPr="00EA26B0" w:rsidRDefault="00564E5F" w:rsidP="00564E5F">
            <w:r w:rsidRPr="00EA26B0">
              <w:t>Россия, Ставропольский край, Изобильненский район</w:t>
            </w:r>
          </w:p>
          <w:p w14:paraId="4C379FE8" w14:textId="77777777" w:rsidR="00564E5F" w:rsidRPr="00EA26B0" w:rsidRDefault="00564E5F" w:rsidP="00564E5F">
            <w:r w:rsidRPr="00EA26B0">
              <w:t xml:space="preserve">п. Рыздвяный, ул. Первомайская, 43, </w:t>
            </w:r>
          </w:p>
          <w:p w14:paraId="0CFE7009" w14:textId="77777777" w:rsidR="00564E5F" w:rsidRPr="00EA26B0" w:rsidRDefault="00564E5F" w:rsidP="00564E5F">
            <w:pPr>
              <w:rPr>
                <w:u w:val="single"/>
                <w:lang w:val="en-US"/>
              </w:rPr>
            </w:pPr>
            <w:r w:rsidRPr="00EA26B0">
              <w:rPr>
                <w:u w:val="single"/>
              </w:rPr>
              <w:t>Тел</w:t>
            </w:r>
            <w:r w:rsidRPr="0045085B">
              <w:rPr>
                <w:u w:val="single"/>
                <w:lang w:val="en-US"/>
              </w:rPr>
              <w:t xml:space="preserve">.           </w:t>
            </w:r>
            <w:r w:rsidRPr="00EA26B0">
              <w:rPr>
                <w:b/>
                <w:u w:val="single"/>
                <w:lang w:val="en-US"/>
              </w:rPr>
              <w:t>89614983142</w:t>
            </w:r>
            <w:r w:rsidRPr="00EA26B0">
              <w:rPr>
                <w:u w:val="single"/>
                <w:lang w:val="en-US"/>
              </w:rPr>
              <w:t xml:space="preserve">    </w:t>
            </w:r>
          </w:p>
          <w:p w14:paraId="181CBA33" w14:textId="77777777" w:rsidR="00564E5F" w:rsidRPr="00EA26B0" w:rsidRDefault="00564E5F" w:rsidP="00564E5F">
            <w:pPr>
              <w:rPr>
                <w:u w:val="single"/>
                <w:lang w:val="en-US"/>
              </w:rPr>
            </w:pPr>
            <w:r w:rsidRPr="00EA26B0">
              <w:rPr>
                <w:u w:val="single"/>
                <w:lang w:val="en-US"/>
              </w:rPr>
              <w:lastRenderedPageBreak/>
              <w:t xml:space="preserve">E-mail        </w:t>
            </w:r>
            <w:r w:rsidRPr="00EA26B0">
              <w:rPr>
                <w:b/>
                <w:u w:val="single"/>
                <w:lang w:val="en-US"/>
              </w:rPr>
              <w:t>vgm2012@bk.ru</w:t>
            </w:r>
          </w:p>
          <w:p w14:paraId="21200175" w14:textId="77777777" w:rsidR="00564E5F" w:rsidRPr="0045085B" w:rsidRDefault="00564E5F" w:rsidP="00564E5F">
            <w:r w:rsidRPr="00EA26B0">
              <w:t>ИНН</w:t>
            </w:r>
            <w:r w:rsidRPr="0045085B">
              <w:t xml:space="preserve">           260703201280</w:t>
            </w:r>
          </w:p>
          <w:p w14:paraId="63E4B18E" w14:textId="77777777" w:rsidR="00564E5F" w:rsidRPr="00EA26B0" w:rsidRDefault="00564E5F" w:rsidP="00564E5F">
            <w:pPr>
              <w:jc w:val="both"/>
            </w:pPr>
            <w:r w:rsidRPr="00EA26B0">
              <w:t>ОГРНИП    313265106600282</w:t>
            </w:r>
          </w:p>
          <w:p w14:paraId="61C227AA" w14:textId="77777777" w:rsidR="00564E5F" w:rsidRPr="00EA26B0" w:rsidRDefault="00564E5F" w:rsidP="00564E5F">
            <w:pPr>
              <w:pStyle w:val="xl65"/>
              <w:spacing w:before="0" w:beforeAutospacing="0" w:after="0" w:afterAutospacing="0"/>
              <w:ind w:firstLine="540"/>
            </w:pPr>
            <w:r w:rsidRPr="00EA26B0">
              <w:t>Все работы по разработке программы комплексного развития систем коммунальной инфраструктуры</w:t>
            </w:r>
          </w:p>
          <w:p w14:paraId="7078802B" w14:textId="34B68325" w:rsidR="00564E5F" w:rsidRPr="00EA26B0" w:rsidRDefault="0045085B" w:rsidP="00564E5F">
            <w:r w:rsidRPr="00FB5A2C">
              <w:t>Нефтекумского городского округа Ставропольского края</w:t>
            </w:r>
            <w:r w:rsidRPr="00EA26B0">
              <w:t xml:space="preserve"> </w:t>
            </w:r>
            <w:r w:rsidR="00564E5F" w:rsidRPr="00EA26B0">
              <w:t xml:space="preserve">выполняются согласно заключенного </w:t>
            </w:r>
            <w:r w:rsidR="00996D10">
              <w:t>Контракта</w:t>
            </w:r>
            <w:r w:rsidR="00564E5F" w:rsidRPr="00EA26B0">
              <w:t xml:space="preserve"> №</w:t>
            </w:r>
            <w:r w:rsidR="002940B7" w:rsidRPr="007A0877">
              <w:rPr>
                <w:bCs/>
              </w:rPr>
              <w:t>0121600009423000084</w:t>
            </w:r>
            <w:r w:rsidR="002940B7">
              <w:rPr>
                <w:bCs/>
              </w:rPr>
              <w:t>0001</w:t>
            </w:r>
            <w:r w:rsidR="002940B7">
              <w:rPr>
                <w:bCs/>
              </w:rPr>
              <w:t xml:space="preserve"> </w:t>
            </w:r>
            <w:r w:rsidR="00564E5F" w:rsidRPr="00EA26B0">
              <w:t>от</w:t>
            </w:r>
            <w:r w:rsidR="00996D10">
              <w:t xml:space="preserve"> </w:t>
            </w:r>
            <w:r w:rsidR="002940B7">
              <w:t>2</w:t>
            </w:r>
            <w:r w:rsidR="00996D10">
              <w:t>9.0</w:t>
            </w:r>
            <w:r w:rsidR="002940B7">
              <w:t>5</w:t>
            </w:r>
            <w:r w:rsidR="00996D10">
              <w:t>.20</w:t>
            </w:r>
            <w:r w:rsidR="002940B7">
              <w:t>23</w:t>
            </w:r>
            <w:r w:rsidR="00996D10">
              <w:t xml:space="preserve"> г.</w:t>
            </w:r>
            <w:r w:rsidR="00564E5F" w:rsidRPr="00EA26B0">
              <w:t xml:space="preserve"> и в соответствии с техническим заданием, являющимся неотъемлемой часть настоящего </w:t>
            </w:r>
            <w:r w:rsidR="00996D10">
              <w:t>Контракта</w:t>
            </w:r>
            <w:r w:rsidR="00564E5F" w:rsidRPr="00EA26B0">
              <w:t>.</w:t>
            </w:r>
          </w:p>
        </w:tc>
      </w:tr>
      <w:tr w:rsidR="00F90881" w:rsidRPr="00EA26B0" w14:paraId="5B2A47CF" w14:textId="77777777" w:rsidTr="00EE59D9">
        <w:trPr>
          <w:tblCellSpacing w:w="0" w:type="dxa"/>
        </w:trPr>
        <w:tc>
          <w:tcPr>
            <w:tcW w:w="3530" w:type="dxa"/>
            <w:tcBorders>
              <w:top w:val="outset" w:sz="6" w:space="0" w:color="auto"/>
              <w:left w:val="outset" w:sz="6" w:space="0" w:color="auto"/>
              <w:bottom w:val="outset" w:sz="6" w:space="0" w:color="auto"/>
              <w:right w:val="outset" w:sz="6" w:space="0" w:color="auto"/>
            </w:tcBorders>
          </w:tcPr>
          <w:p w14:paraId="16D497C9" w14:textId="77777777" w:rsidR="00F90881" w:rsidRPr="00EA26B0" w:rsidRDefault="00F90881" w:rsidP="00647EF0">
            <w:pPr>
              <w:spacing w:before="100" w:beforeAutospacing="1" w:after="100" w:afterAutospacing="1"/>
            </w:pPr>
            <w:r w:rsidRPr="00EA26B0">
              <w:lastRenderedPageBreak/>
              <w:t>Цель Программы</w:t>
            </w:r>
          </w:p>
        </w:tc>
        <w:tc>
          <w:tcPr>
            <w:tcW w:w="6266" w:type="dxa"/>
            <w:tcBorders>
              <w:top w:val="outset" w:sz="6" w:space="0" w:color="auto"/>
              <w:left w:val="outset" w:sz="6" w:space="0" w:color="auto"/>
              <w:bottom w:val="outset" w:sz="6" w:space="0" w:color="auto"/>
              <w:right w:val="outset" w:sz="6" w:space="0" w:color="auto"/>
            </w:tcBorders>
          </w:tcPr>
          <w:p w14:paraId="74CFB0B7" w14:textId="6FB9612A" w:rsidR="00F90881" w:rsidRPr="00EA26B0" w:rsidRDefault="00F90881" w:rsidP="00647EF0">
            <w:pPr>
              <w:pStyle w:val="ConsPlusNonformat"/>
              <w:widowControl/>
              <w:jc w:val="both"/>
              <w:rPr>
                <w:rFonts w:ascii="Times New Roman" w:hAnsi="Times New Roman" w:cs="Times New Roman"/>
                <w:sz w:val="24"/>
                <w:szCs w:val="24"/>
              </w:rPr>
            </w:pPr>
            <w:r w:rsidRPr="00EA26B0">
              <w:rPr>
                <w:rFonts w:ascii="Times New Roman" w:hAnsi="Times New Roman" w:cs="Times New Roman"/>
                <w:sz w:val="24"/>
                <w:szCs w:val="24"/>
              </w:rPr>
              <w:t xml:space="preserve">Целью разработки Программы комплексного развития систем коммунальной инфраструктуры </w:t>
            </w:r>
            <w:r w:rsidR="00FB5A2C" w:rsidRPr="00FB5A2C">
              <w:rPr>
                <w:rFonts w:ascii="Times New Roman" w:hAnsi="Times New Roman" w:cs="Times New Roman"/>
                <w:sz w:val="24"/>
                <w:szCs w:val="24"/>
              </w:rPr>
              <w:t>Нефтекумского городского округа Ставропольского края</w:t>
            </w:r>
            <w:r w:rsidR="00FB5A2C">
              <w:rPr>
                <w:rFonts w:ascii="Times New Roman" w:hAnsi="Times New Roman" w:cs="Times New Roman"/>
                <w:sz w:val="24"/>
                <w:szCs w:val="24"/>
              </w:rPr>
              <w:t>,</w:t>
            </w:r>
            <w:r w:rsidR="000051B4" w:rsidRPr="00EA26B0">
              <w:rPr>
                <w:rFonts w:ascii="Times New Roman" w:hAnsi="Times New Roman" w:cs="Times New Roman"/>
                <w:sz w:val="24"/>
                <w:szCs w:val="24"/>
              </w:rPr>
              <w:t xml:space="preserve"> </w:t>
            </w:r>
            <w:r w:rsidRPr="00EA26B0">
              <w:rPr>
                <w:rFonts w:ascii="Times New Roman" w:hAnsi="Times New Roman" w:cs="Times New Roman"/>
                <w:sz w:val="24"/>
                <w:szCs w:val="24"/>
              </w:rPr>
              <w:t>является обеспечение развития коммунальных систем и объектов в соответствии с потребностями жилищного и промышленного строительства, повышение качества производимых для потребителей коммунальных услуг, улучшение экологической ситуации. Основные цели Программы:</w:t>
            </w:r>
          </w:p>
          <w:p w14:paraId="5EBB4D3F" w14:textId="77777777" w:rsidR="00F90881" w:rsidRPr="00EA26B0" w:rsidRDefault="00F90881" w:rsidP="00647EF0">
            <w:pPr>
              <w:pStyle w:val="ConsPlusNonformat"/>
              <w:widowControl/>
              <w:jc w:val="both"/>
              <w:rPr>
                <w:rFonts w:ascii="Times New Roman" w:hAnsi="Times New Roman" w:cs="Times New Roman"/>
                <w:sz w:val="24"/>
                <w:szCs w:val="24"/>
              </w:rPr>
            </w:pPr>
            <w:r w:rsidRPr="00EA26B0">
              <w:rPr>
                <w:rFonts w:ascii="Times New Roman" w:hAnsi="Times New Roman" w:cs="Times New Roman"/>
                <w:sz w:val="24"/>
                <w:szCs w:val="24"/>
              </w:rPr>
              <w:t xml:space="preserve"> обеспечение комфортных условий проживания;</w:t>
            </w:r>
          </w:p>
          <w:p w14:paraId="528F51F6" w14:textId="77777777" w:rsidR="00F90881" w:rsidRPr="00EA26B0" w:rsidRDefault="00F90881" w:rsidP="00647EF0">
            <w:pPr>
              <w:pStyle w:val="ConsPlusNonformat"/>
              <w:widowControl/>
              <w:jc w:val="both"/>
              <w:rPr>
                <w:rFonts w:ascii="Times New Roman" w:hAnsi="Times New Roman" w:cs="Times New Roman"/>
                <w:sz w:val="24"/>
                <w:szCs w:val="24"/>
              </w:rPr>
            </w:pPr>
            <w:r w:rsidRPr="00EA26B0">
              <w:rPr>
                <w:rFonts w:ascii="Times New Roman" w:hAnsi="Times New Roman" w:cs="Times New Roman"/>
                <w:sz w:val="24"/>
                <w:szCs w:val="24"/>
              </w:rPr>
              <w:t xml:space="preserve"> обеспечение доступности населения к системам     коммунальной инфраструктуры;</w:t>
            </w:r>
          </w:p>
          <w:p w14:paraId="5F482FAB" w14:textId="77777777" w:rsidR="00F90881" w:rsidRPr="00EA26B0" w:rsidRDefault="00F90881" w:rsidP="00647EF0">
            <w:pPr>
              <w:pStyle w:val="ConsPlusNonformat"/>
              <w:widowControl/>
              <w:jc w:val="both"/>
              <w:rPr>
                <w:rFonts w:ascii="Times New Roman" w:hAnsi="Times New Roman" w:cs="Times New Roman"/>
                <w:sz w:val="24"/>
                <w:szCs w:val="24"/>
              </w:rPr>
            </w:pPr>
            <w:r w:rsidRPr="00EA26B0">
              <w:rPr>
                <w:rFonts w:ascii="Times New Roman" w:hAnsi="Times New Roman" w:cs="Times New Roman"/>
                <w:sz w:val="24"/>
                <w:szCs w:val="24"/>
              </w:rPr>
              <w:t xml:space="preserve"> увеличение охвата населения коммунальными услугами;</w:t>
            </w:r>
          </w:p>
          <w:p w14:paraId="6F59A323" w14:textId="717F6639" w:rsidR="00F90881" w:rsidRPr="00EA26B0" w:rsidRDefault="00F90881" w:rsidP="00295E4D">
            <w:pPr>
              <w:pStyle w:val="ConsPlusNonformat"/>
              <w:widowControl/>
              <w:rPr>
                <w:rFonts w:ascii="Times New Roman" w:hAnsi="Times New Roman" w:cs="Times New Roman"/>
                <w:sz w:val="24"/>
                <w:szCs w:val="24"/>
              </w:rPr>
            </w:pPr>
            <w:r w:rsidRPr="00EA26B0">
              <w:rPr>
                <w:rFonts w:ascii="Times New Roman" w:hAnsi="Times New Roman" w:cs="Times New Roman"/>
                <w:sz w:val="24"/>
                <w:szCs w:val="24"/>
              </w:rPr>
              <w:t xml:space="preserve"> обеспечение надежности функционирования</w:t>
            </w:r>
            <w:r w:rsidR="003C4099">
              <w:rPr>
                <w:rFonts w:ascii="Times New Roman" w:hAnsi="Times New Roman" w:cs="Times New Roman"/>
                <w:sz w:val="24"/>
                <w:szCs w:val="24"/>
              </w:rPr>
              <w:t>,</w:t>
            </w:r>
            <w:r w:rsidR="00904AD5">
              <w:rPr>
                <w:rFonts w:ascii="Times New Roman" w:hAnsi="Times New Roman" w:cs="Times New Roman"/>
                <w:sz w:val="24"/>
                <w:szCs w:val="24"/>
              </w:rPr>
              <w:t xml:space="preserve"> </w:t>
            </w:r>
            <w:r w:rsidRPr="00EA26B0">
              <w:rPr>
                <w:rFonts w:ascii="Times New Roman" w:hAnsi="Times New Roman" w:cs="Times New Roman"/>
                <w:sz w:val="24"/>
                <w:szCs w:val="24"/>
              </w:rPr>
              <w:t>систем</w:t>
            </w:r>
            <w:r w:rsidR="00295E4D">
              <w:rPr>
                <w:rFonts w:ascii="Times New Roman" w:hAnsi="Times New Roman" w:cs="Times New Roman"/>
                <w:sz w:val="24"/>
                <w:szCs w:val="24"/>
              </w:rPr>
              <w:t xml:space="preserve"> </w:t>
            </w:r>
            <w:r w:rsidRPr="00EA26B0">
              <w:rPr>
                <w:rFonts w:ascii="Times New Roman" w:hAnsi="Times New Roman" w:cs="Times New Roman"/>
                <w:sz w:val="24"/>
                <w:szCs w:val="24"/>
              </w:rPr>
              <w:t>коммунальной инфраструктуры;</w:t>
            </w:r>
          </w:p>
          <w:p w14:paraId="5CD464C2" w14:textId="77777777" w:rsidR="00F90881" w:rsidRPr="00EA26B0" w:rsidRDefault="00F90881" w:rsidP="0075332D">
            <w:pPr>
              <w:pStyle w:val="ConsPlusNonformat"/>
              <w:widowControl/>
              <w:jc w:val="both"/>
              <w:rPr>
                <w:rFonts w:ascii="Times New Roman" w:hAnsi="Times New Roman" w:cs="Times New Roman"/>
                <w:sz w:val="24"/>
                <w:szCs w:val="24"/>
              </w:rPr>
            </w:pPr>
            <w:r w:rsidRPr="00EA26B0">
              <w:rPr>
                <w:rFonts w:ascii="Times New Roman" w:hAnsi="Times New Roman" w:cs="Times New Roman"/>
                <w:sz w:val="24"/>
                <w:szCs w:val="24"/>
              </w:rPr>
              <w:t xml:space="preserve"> увеличение мощности и пропускной способности систем коммунальной инфраструктуры. </w:t>
            </w:r>
          </w:p>
        </w:tc>
      </w:tr>
      <w:tr w:rsidR="00F90881" w:rsidRPr="00EA26B0" w14:paraId="1365B67A" w14:textId="77777777" w:rsidTr="00EE59D9">
        <w:trPr>
          <w:tblCellSpacing w:w="0" w:type="dxa"/>
        </w:trPr>
        <w:tc>
          <w:tcPr>
            <w:tcW w:w="3530" w:type="dxa"/>
            <w:tcBorders>
              <w:top w:val="outset" w:sz="6" w:space="0" w:color="auto"/>
              <w:left w:val="outset" w:sz="6" w:space="0" w:color="auto"/>
              <w:bottom w:val="outset" w:sz="6" w:space="0" w:color="auto"/>
              <w:right w:val="outset" w:sz="6" w:space="0" w:color="auto"/>
            </w:tcBorders>
          </w:tcPr>
          <w:p w14:paraId="0011A82B" w14:textId="77777777" w:rsidR="00F90881" w:rsidRPr="00EA26B0" w:rsidRDefault="00F90881" w:rsidP="00647EF0">
            <w:pPr>
              <w:spacing w:before="100" w:beforeAutospacing="1" w:after="100" w:afterAutospacing="1"/>
            </w:pPr>
            <w:r w:rsidRPr="00EA26B0">
              <w:t>Задачи Программы</w:t>
            </w:r>
          </w:p>
        </w:tc>
        <w:tc>
          <w:tcPr>
            <w:tcW w:w="6266" w:type="dxa"/>
            <w:tcBorders>
              <w:top w:val="outset" w:sz="6" w:space="0" w:color="auto"/>
              <w:left w:val="outset" w:sz="6" w:space="0" w:color="auto"/>
              <w:bottom w:val="outset" w:sz="6" w:space="0" w:color="auto"/>
              <w:right w:val="outset" w:sz="6" w:space="0" w:color="auto"/>
            </w:tcBorders>
          </w:tcPr>
          <w:p w14:paraId="406D368A" w14:textId="77777777" w:rsidR="00F90881" w:rsidRPr="00EA26B0" w:rsidRDefault="00F90881" w:rsidP="00647EF0">
            <w:pPr>
              <w:pStyle w:val="ConsPlusNonformat"/>
              <w:widowControl/>
              <w:jc w:val="both"/>
              <w:rPr>
                <w:rFonts w:ascii="Times New Roman" w:hAnsi="Times New Roman" w:cs="Times New Roman"/>
                <w:sz w:val="24"/>
                <w:szCs w:val="24"/>
              </w:rPr>
            </w:pPr>
            <w:r w:rsidRPr="00EA26B0">
              <w:rPr>
                <w:rFonts w:ascii="Times New Roman" w:hAnsi="Times New Roman" w:cs="Times New Roman"/>
                <w:sz w:val="24"/>
                <w:szCs w:val="24"/>
              </w:rPr>
              <w:t>Основные задачи Программы:</w:t>
            </w:r>
          </w:p>
          <w:p w14:paraId="38D21976" w14:textId="50B0685D" w:rsidR="00F90881" w:rsidRPr="00EA26B0" w:rsidRDefault="00F90881" w:rsidP="00647EF0">
            <w:pPr>
              <w:pStyle w:val="ConsPlusNonformat"/>
              <w:widowControl/>
              <w:ind w:firstLine="561"/>
              <w:jc w:val="both"/>
              <w:rPr>
                <w:rFonts w:ascii="Times New Roman" w:hAnsi="Times New Roman" w:cs="Times New Roman"/>
                <w:sz w:val="24"/>
                <w:szCs w:val="24"/>
              </w:rPr>
            </w:pPr>
            <w:r w:rsidRPr="00EA26B0">
              <w:rPr>
                <w:rFonts w:ascii="Times New Roman" w:hAnsi="Times New Roman" w:cs="Times New Roman"/>
                <w:sz w:val="24"/>
                <w:szCs w:val="24"/>
              </w:rPr>
              <w:t xml:space="preserve"> </w:t>
            </w:r>
            <w:r w:rsidR="005A5EC1" w:rsidRPr="00EA26B0">
              <w:rPr>
                <w:rFonts w:ascii="Times New Roman" w:hAnsi="Times New Roman" w:cs="Times New Roman"/>
                <w:sz w:val="24"/>
                <w:szCs w:val="24"/>
              </w:rPr>
              <w:t xml:space="preserve">- </w:t>
            </w:r>
            <w:r w:rsidRPr="00EA26B0">
              <w:rPr>
                <w:rFonts w:ascii="Times New Roman" w:hAnsi="Times New Roman" w:cs="Times New Roman"/>
                <w:sz w:val="24"/>
                <w:szCs w:val="24"/>
              </w:rPr>
              <w:t xml:space="preserve">развитие сетей коммунальной инфраструктуры за счет строительства новых, приведения действующей коммунальной инфраструктуры в </w:t>
            </w:r>
            <w:r w:rsidR="003C4099" w:rsidRPr="003C4099">
              <w:rPr>
                <w:rFonts w:ascii="Times New Roman" w:hAnsi="Times New Roman" w:cs="Times New Roman"/>
                <w:sz w:val="24"/>
                <w:szCs w:val="24"/>
              </w:rPr>
              <w:t>Нефтекумско</w:t>
            </w:r>
            <w:r w:rsidR="003C4099">
              <w:rPr>
                <w:rFonts w:ascii="Times New Roman" w:hAnsi="Times New Roman" w:cs="Times New Roman"/>
                <w:sz w:val="24"/>
                <w:szCs w:val="24"/>
              </w:rPr>
              <w:t>м</w:t>
            </w:r>
            <w:r w:rsidR="003C4099" w:rsidRPr="003C4099">
              <w:rPr>
                <w:rFonts w:ascii="Times New Roman" w:hAnsi="Times New Roman" w:cs="Times New Roman"/>
                <w:sz w:val="24"/>
                <w:szCs w:val="24"/>
              </w:rPr>
              <w:t xml:space="preserve"> городско</w:t>
            </w:r>
            <w:r w:rsidR="003C4099">
              <w:rPr>
                <w:rFonts w:ascii="Times New Roman" w:hAnsi="Times New Roman" w:cs="Times New Roman"/>
                <w:sz w:val="24"/>
                <w:szCs w:val="24"/>
              </w:rPr>
              <w:t>м</w:t>
            </w:r>
            <w:r w:rsidR="003C4099" w:rsidRPr="003C4099">
              <w:rPr>
                <w:rFonts w:ascii="Times New Roman" w:hAnsi="Times New Roman" w:cs="Times New Roman"/>
                <w:sz w:val="24"/>
                <w:szCs w:val="24"/>
              </w:rPr>
              <w:t xml:space="preserve"> округ</w:t>
            </w:r>
            <w:r w:rsidR="003C4099">
              <w:rPr>
                <w:rFonts w:ascii="Times New Roman" w:hAnsi="Times New Roman" w:cs="Times New Roman"/>
                <w:sz w:val="24"/>
                <w:szCs w:val="24"/>
              </w:rPr>
              <w:t>е</w:t>
            </w:r>
            <w:r w:rsidR="003C4099" w:rsidRPr="003C4099">
              <w:rPr>
                <w:rFonts w:ascii="Times New Roman" w:hAnsi="Times New Roman" w:cs="Times New Roman"/>
                <w:sz w:val="24"/>
                <w:szCs w:val="24"/>
              </w:rPr>
              <w:t xml:space="preserve"> Ставропольского края</w:t>
            </w:r>
            <w:r w:rsidR="003C4099" w:rsidRPr="00EA26B0">
              <w:t xml:space="preserve"> </w:t>
            </w:r>
            <w:r w:rsidRPr="00EA26B0">
              <w:rPr>
                <w:rFonts w:ascii="Times New Roman" w:hAnsi="Times New Roman" w:cs="Times New Roman"/>
                <w:sz w:val="24"/>
                <w:szCs w:val="24"/>
              </w:rPr>
              <w:t>в соответствие со стандартами;</w:t>
            </w:r>
          </w:p>
          <w:p w14:paraId="6F27965C" w14:textId="77777777" w:rsidR="00F90881" w:rsidRPr="00EA26B0" w:rsidRDefault="005A5EC1" w:rsidP="00647EF0">
            <w:pPr>
              <w:pStyle w:val="ConsPlusNonformat"/>
              <w:widowControl/>
              <w:ind w:firstLine="561"/>
              <w:jc w:val="both"/>
              <w:rPr>
                <w:rFonts w:ascii="Times New Roman" w:hAnsi="Times New Roman" w:cs="Times New Roman"/>
                <w:sz w:val="24"/>
                <w:szCs w:val="24"/>
              </w:rPr>
            </w:pPr>
            <w:r w:rsidRPr="00EA26B0">
              <w:rPr>
                <w:rFonts w:ascii="Times New Roman" w:hAnsi="Times New Roman" w:cs="Times New Roman"/>
                <w:sz w:val="24"/>
                <w:szCs w:val="24"/>
              </w:rPr>
              <w:t xml:space="preserve">- </w:t>
            </w:r>
            <w:r w:rsidR="00F90881" w:rsidRPr="00EA26B0">
              <w:rPr>
                <w:rFonts w:ascii="Times New Roman" w:hAnsi="Times New Roman" w:cs="Times New Roman"/>
                <w:sz w:val="24"/>
                <w:szCs w:val="24"/>
              </w:rPr>
              <w:t>ликвидация и реконструкция ветхих инженерных</w:t>
            </w:r>
          </w:p>
          <w:p w14:paraId="5CC04719" w14:textId="77777777" w:rsidR="00F90881" w:rsidRPr="00EA26B0" w:rsidRDefault="00F90881" w:rsidP="005A5EC1">
            <w:pPr>
              <w:pStyle w:val="ConsPlusNonformat"/>
              <w:widowControl/>
              <w:jc w:val="both"/>
              <w:rPr>
                <w:rFonts w:ascii="Times New Roman" w:hAnsi="Times New Roman" w:cs="Times New Roman"/>
                <w:sz w:val="24"/>
                <w:szCs w:val="24"/>
              </w:rPr>
            </w:pPr>
            <w:r w:rsidRPr="00EA26B0">
              <w:rPr>
                <w:rFonts w:ascii="Times New Roman" w:hAnsi="Times New Roman" w:cs="Times New Roman"/>
                <w:sz w:val="24"/>
                <w:szCs w:val="24"/>
              </w:rPr>
              <w:t>сетей, повышение их надежности; принятие бесхозных</w:t>
            </w:r>
          </w:p>
          <w:p w14:paraId="577477B3" w14:textId="77777777" w:rsidR="00F90881" w:rsidRPr="00EA26B0" w:rsidRDefault="00F90881" w:rsidP="005A5EC1">
            <w:pPr>
              <w:pStyle w:val="ConsPlusNonformat"/>
              <w:widowControl/>
              <w:jc w:val="both"/>
              <w:rPr>
                <w:rFonts w:ascii="Times New Roman" w:hAnsi="Times New Roman" w:cs="Times New Roman"/>
                <w:sz w:val="24"/>
                <w:szCs w:val="24"/>
              </w:rPr>
            </w:pPr>
            <w:r w:rsidRPr="00EA26B0">
              <w:rPr>
                <w:rFonts w:ascii="Times New Roman" w:hAnsi="Times New Roman" w:cs="Times New Roman"/>
                <w:sz w:val="24"/>
                <w:szCs w:val="24"/>
              </w:rPr>
              <w:t>коммунальных сетей в муниципальную собственность;</w:t>
            </w:r>
          </w:p>
          <w:p w14:paraId="2A210444" w14:textId="77777777" w:rsidR="00F90881" w:rsidRPr="00EA26B0" w:rsidRDefault="005A5EC1" w:rsidP="005A5EC1">
            <w:pPr>
              <w:ind w:firstLine="561"/>
            </w:pPr>
            <w:r w:rsidRPr="00EA26B0">
              <w:t xml:space="preserve">- </w:t>
            </w:r>
            <w:r w:rsidR="00F90881" w:rsidRPr="00EA26B0">
              <w:t>уменьшение затрат на доставку коммунальных услуг</w:t>
            </w:r>
            <w:r w:rsidRPr="00EA26B0">
              <w:t xml:space="preserve"> </w:t>
            </w:r>
            <w:r w:rsidR="00F90881" w:rsidRPr="00EA26B0">
              <w:t>инженерно-техническая оптимизация</w:t>
            </w:r>
            <w:r w:rsidRPr="00EA26B0">
              <w:t xml:space="preserve"> </w:t>
            </w:r>
            <w:r w:rsidR="00F90881" w:rsidRPr="00EA26B0">
              <w:t>коммунальных систем;</w:t>
            </w:r>
          </w:p>
          <w:p w14:paraId="4FAD704E" w14:textId="77777777" w:rsidR="00F90881" w:rsidRPr="00EA26B0" w:rsidRDefault="005A5EC1" w:rsidP="00647EF0">
            <w:pPr>
              <w:ind w:firstLine="540"/>
            </w:pPr>
            <w:r w:rsidRPr="00EA26B0">
              <w:t xml:space="preserve">- </w:t>
            </w:r>
            <w:r w:rsidR="00F90881" w:rsidRPr="00EA26B0">
              <w:t>взаимосвязанное перспективное планирование развития систем;</w:t>
            </w:r>
          </w:p>
          <w:p w14:paraId="4BBA44BD" w14:textId="77777777" w:rsidR="00F90881" w:rsidRPr="00EA26B0" w:rsidRDefault="005A5EC1" w:rsidP="00647EF0">
            <w:pPr>
              <w:ind w:firstLine="540"/>
            </w:pPr>
            <w:r w:rsidRPr="00EA26B0">
              <w:t xml:space="preserve">- </w:t>
            </w:r>
            <w:r w:rsidR="00F90881" w:rsidRPr="00EA26B0">
              <w:t>обоснование мероприятий по комплексной реконструкции и модернизации;</w:t>
            </w:r>
          </w:p>
          <w:p w14:paraId="43EBEFC9" w14:textId="77777777" w:rsidR="00F90881" w:rsidRPr="00EA26B0" w:rsidRDefault="005A5EC1" w:rsidP="00647EF0">
            <w:pPr>
              <w:ind w:firstLine="540"/>
            </w:pPr>
            <w:r w:rsidRPr="00EA26B0">
              <w:t xml:space="preserve">- </w:t>
            </w:r>
            <w:r w:rsidR="00F90881" w:rsidRPr="00EA26B0">
              <w:t>повышение надежности систем и качества предоставления коммунальных услуг;</w:t>
            </w:r>
          </w:p>
          <w:p w14:paraId="4D5AC5CA" w14:textId="77777777" w:rsidR="00F90881" w:rsidRPr="00EA26B0" w:rsidRDefault="005A5EC1" w:rsidP="00647EF0">
            <w:pPr>
              <w:ind w:firstLine="540"/>
            </w:pPr>
            <w:r w:rsidRPr="00EA26B0">
              <w:t xml:space="preserve">- </w:t>
            </w:r>
            <w:r w:rsidR="00F90881" w:rsidRPr="00EA26B0">
              <w:t>совершенствование механизмов развития энергосбережения и повышение энергоэффективности коммунальной инфраструктуры муниципального образования;</w:t>
            </w:r>
          </w:p>
          <w:p w14:paraId="2E62B312" w14:textId="1C83DE5C" w:rsidR="00F90881" w:rsidRPr="00EA26B0" w:rsidRDefault="005A5EC1" w:rsidP="00647EF0">
            <w:pPr>
              <w:ind w:firstLine="540"/>
            </w:pPr>
            <w:r w:rsidRPr="00EA26B0">
              <w:lastRenderedPageBreak/>
              <w:t xml:space="preserve">- </w:t>
            </w:r>
            <w:r w:rsidR="00F90881" w:rsidRPr="00EA26B0">
              <w:t xml:space="preserve">повышение инвестиционной привлекательности коммунальной инфраструктуры </w:t>
            </w:r>
            <w:r w:rsidR="003C4099" w:rsidRPr="00B80A12">
              <w:t>Нефтекумского городского округа Ставропольского края</w:t>
            </w:r>
          </w:p>
          <w:p w14:paraId="1B7C8778" w14:textId="77777777" w:rsidR="00F90881" w:rsidRPr="00EA26B0" w:rsidRDefault="005A5EC1" w:rsidP="00647EF0">
            <w:pPr>
              <w:ind w:firstLine="540"/>
            </w:pPr>
            <w:r w:rsidRPr="00EA26B0">
              <w:t xml:space="preserve">- </w:t>
            </w:r>
            <w:r w:rsidR="00F90881" w:rsidRPr="00EA26B0">
              <w:t>обеспечение сбалансированности интересов субъектов коммунальной инфраструктуры и</w:t>
            </w:r>
            <w:r w:rsidRPr="00EA26B0">
              <w:t xml:space="preserve"> </w:t>
            </w:r>
            <w:r w:rsidR="00F90881" w:rsidRPr="00EA26B0">
              <w:t>потребителей.</w:t>
            </w:r>
          </w:p>
        </w:tc>
      </w:tr>
      <w:tr w:rsidR="008D67D4" w:rsidRPr="00EA26B0" w14:paraId="470EE438" w14:textId="77777777" w:rsidTr="00EE59D9">
        <w:trPr>
          <w:tblCellSpacing w:w="0" w:type="dxa"/>
        </w:trPr>
        <w:tc>
          <w:tcPr>
            <w:tcW w:w="3530" w:type="dxa"/>
            <w:tcBorders>
              <w:top w:val="outset" w:sz="6" w:space="0" w:color="auto"/>
              <w:left w:val="outset" w:sz="6" w:space="0" w:color="auto"/>
              <w:bottom w:val="outset" w:sz="6" w:space="0" w:color="auto"/>
              <w:right w:val="outset" w:sz="6" w:space="0" w:color="auto"/>
            </w:tcBorders>
          </w:tcPr>
          <w:p w14:paraId="40161C6B" w14:textId="77777777" w:rsidR="008D67D4" w:rsidRPr="00EA26B0" w:rsidRDefault="008D67D4" w:rsidP="00647EF0">
            <w:pPr>
              <w:spacing w:before="100" w:beforeAutospacing="1" w:after="100" w:afterAutospacing="1"/>
            </w:pPr>
            <w:r w:rsidRPr="00EA26B0">
              <w:lastRenderedPageBreak/>
              <w:t>Важнейшие целевые показатели программы</w:t>
            </w:r>
          </w:p>
        </w:tc>
        <w:tc>
          <w:tcPr>
            <w:tcW w:w="6266" w:type="dxa"/>
            <w:tcBorders>
              <w:top w:val="outset" w:sz="6" w:space="0" w:color="auto"/>
              <w:left w:val="outset" w:sz="6" w:space="0" w:color="auto"/>
              <w:bottom w:val="outset" w:sz="6" w:space="0" w:color="auto"/>
              <w:right w:val="outset" w:sz="6" w:space="0" w:color="auto"/>
            </w:tcBorders>
          </w:tcPr>
          <w:p w14:paraId="2B4D1442" w14:textId="77777777" w:rsidR="008D67D4" w:rsidRPr="000F1FD0" w:rsidRDefault="00904AD5" w:rsidP="000F1FD0">
            <w:pPr>
              <w:pStyle w:val="ConsPlusNormal"/>
              <w:rPr>
                <w:rFonts w:ascii="Times New Roman" w:hAnsi="Times New Roman" w:cs="Times New Roman"/>
                <w:bCs/>
                <w:sz w:val="24"/>
                <w:szCs w:val="24"/>
              </w:rPr>
            </w:pPr>
            <w:r w:rsidRPr="00904AD5">
              <w:rPr>
                <w:rFonts w:ascii="Times New Roman" w:hAnsi="Times New Roman" w:cs="Times New Roman"/>
                <w:bCs/>
                <w:sz w:val="24"/>
                <w:szCs w:val="24"/>
              </w:rPr>
              <w:t>Целевые показатели развития коммунальной</w:t>
            </w:r>
            <w:r>
              <w:rPr>
                <w:rFonts w:ascii="Times New Roman" w:hAnsi="Times New Roman" w:cs="Times New Roman"/>
                <w:bCs/>
                <w:sz w:val="24"/>
                <w:szCs w:val="24"/>
              </w:rPr>
              <w:t xml:space="preserve"> </w:t>
            </w:r>
            <w:r w:rsidRPr="00904AD5">
              <w:rPr>
                <w:rFonts w:ascii="Times New Roman" w:hAnsi="Times New Roman" w:cs="Times New Roman"/>
                <w:bCs/>
                <w:sz w:val="24"/>
                <w:szCs w:val="24"/>
              </w:rPr>
              <w:t>инфраструктуры</w:t>
            </w:r>
            <w:r>
              <w:rPr>
                <w:rFonts w:ascii="Times New Roman" w:hAnsi="Times New Roman" w:cs="Times New Roman"/>
                <w:bCs/>
                <w:sz w:val="24"/>
                <w:szCs w:val="24"/>
              </w:rPr>
              <w:t xml:space="preserve"> приведены в таблице 7, настоящей Программы.</w:t>
            </w:r>
          </w:p>
        </w:tc>
      </w:tr>
      <w:tr w:rsidR="00F90881" w:rsidRPr="00EA26B0" w14:paraId="509AF289" w14:textId="77777777" w:rsidTr="00EE59D9">
        <w:trPr>
          <w:tblCellSpacing w:w="0" w:type="dxa"/>
        </w:trPr>
        <w:tc>
          <w:tcPr>
            <w:tcW w:w="3530" w:type="dxa"/>
            <w:tcBorders>
              <w:top w:val="outset" w:sz="6" w:space="0" w:color="auto"/>
              <w:left w:val="outset" w:sz="6" w:space="0" w:color="auto"/>
              <w:bottom w:val="outset" w:sz="6" w:space="0" w:color="auto"/>
              <w:right w:val="outset" w:sz="6" w:space="0" w:color="auto"/>
            </w:tcBorders>
          </w:tcPr>
          <w:p w14:paraId="215613AF" w14:textId="77777777" w:rsidR="00F90881" w:rsidRPr="00EA26B0" w:rsidRDefault="00F90881" w:rsidP="00647EF0">
            <w:pPr>
              <w:spacing w:before="100" w:beforeAutospacing="1" w:after="100" w:afterAutospacing="1"/>
            </w:pPr>
            <w:r w:rsidRPr="00EA26B0">
              <w:t>Сроки и этапы реализации Программы</w:t>
            </w:r>
          </w:p>
        </w:tc>
        <w:tc>
          <w:tcPr>
            <w:tcW w:w="6266" w:type="dxa"/>
            <w:tcBorders>
              <w:top w:val="outset" w:sz="6" w:space="0" w:color="auto"/>
              <w:left w:val="outset" w:sz="6" w:space="0" w:color="auto"/>
              <w:bottom w:val="outset" w:sz="6" w:space="0" w:color="auto"/>
              <w:right w:val="outset" w:sz="6" w:space="0" w:color="auto"/>
            </w:tcBorders>
          </w:tcPr>
          <w:p w14:paraId="7E3DE428" w14:textId="6A6A73D6" w:rsidR="00F90881" w:rsidRPr="00202085" w:rsidRDefault="00F90881" w:rsidP="00647EF0">
            <w:pPr>
              <w:ind w:firstLine="540"/>
            </w:pPr>
            <w:r w:rsidRPr="00202085">
              <w:t>Период реализации Программы: 20</w:t>
            </w:r>
            <w:r w:rsidR="003C4099">
              <w:t>23</w:t>
            </w:r>
            <w:r w:rsidRPr="00202085">
              <w:t xml:space="preserve"> -20</w:t>
            </w:r>
            <w:r w:rsidR="003C4099">
              <w:t>40</w:t>
            </w:r>
            <w:r w:rsidRPr="00202085">
              <w:t xml:space="preserve"> </w:t>
            </w:r>
          </w:p>
          <w:p w14:paraId="2766CC97" w14:textId="77777777" w:rsidR="00F90881" w:rsidRPr="00202085" w:rsidRDefault="00F90881" w:rsidP="00647EF0">
            <w:pPr>
              <w:ind w:firstLine="540"/>
            </w:pPr>
            <w:r w:rsidRPr="00202085">
              <w:t>Этапы осуществления Программы:</w:t>
            </w:r>
          </w:p>
          <w:p w14:paraId="2DC392A6" w14:textId="53D8CFE1" w:rsidR="00F90881" w:rsidRPr="00415574" w:rsidRDefault="00F90881" w:rsidP="00647EF0">
            <w:pPr>
              <w:ind w:firstLine="540"/>
            </w:pPr>
            <w:r w:rsidRPr="00415574">
              <w:t>1 этап: 20</w:t>
            </w:r>
            <w:r w:rsidR="003C4099" w:rsidRPr="00415574">
              <w:t>23</w:t>
            </w:r>
            <w:r w:rsidRPr="00415574">
              <w:t xml:space="preserve"> - 20</w:t>
            </w:r>
            <w:r w:rsidR="00202085" w:rsidRPr="00415574">
              <w:t>2</w:t>
            </w:r>
            <w:r w:rsidR="003C4099" w:rsidRPr="00415574">
              <w:t>8</w:t>
            </w:r>
            <w:r w:rsidRPr="00415574">
              <w:t xml:space="preserve"> годы;</w:t>
            </w:r>
          </w:p>
          <w:p w14:paraId="42DDC352" w14:textId="15BC57C7" w:rsidR="00F90881" w:rsidRPr="00EA26B0" w:rsidRDefault="00F90881" w:rsidP="00647EF0">
            <w:pPr>
              <w:ind w:firstLine="540"/>
            </w:pPr>
            <w:r w:rsidRPr="00415574">
              <w:t>2 этап: 20</w:t>
            </w:r>
            <w:r w:rsidR="00202085" w:rsidRPr="00415574">
              <w:t>2</w:t>
            </w:r>
            <w:r w:rsidR="003C4099" w:rsidRPr="00415574">
              <w:t>9</w:t>
            </w:r>
            <w:r w:rsidRPr="00415574">
              <w:t xml:space="preserve"> – 20</w:t>
            </w:r>
            <w:r w:rsidR="003C4099" w:rsidRPr="00415574">
              <w:t>40</w:t>
            </w:r>
            <w:r w:rsidRPr="00415574">
              <w:t xml:space="preserve"> годы.</w:t>
            </w:r>
          </w:p>
        </w:tc>
      </w:tr>
      <w:tr w:rsidR="00F90881" w:rsidRPr="00EA26B0" w14:paraId="610B7762" w14:textId="77777777" w:rsidTr="00EE59D9">
        <w:trPr>
          <w:tblCellSpacing w:w="0" w:type="dxa"/>
        </w:trPr>
        <w:tc>
          <w:tcPr>
            <w:tcW w:w="3530" w:type="dxa"/>
            <w:tcBorders>
              <w:top w:val="outset" w:sz="6" w:space="0" w:color="auto"/>
              <w:left w:val="outset" w:sz="6" w:space="0" w:color="auto"/>
              <w:bottom w:val="outset" w:sz="6" w:space="0" w:color="auto"/>
              <w:right w:val="outset" w:sz="6" w:space="0" w:color="auto"/>
            </w:tcBorders>
          </w:tcPr>
          <w:p w14:paraId="63575220" w14:textId="77777777" w:rsidR="00F90881" w:rsidRPr="00EA26B0" w:rsidRDefault="00F90881" w:rsidP="00647EF0">
            <w:pPr>
              <w:spacing w:before="100" w:beforeAutospacing="1" w:after="100" w:afterAutospacing="1"/>
            </w:pPr>
            <w:r w:rsidRPr="00EA26B0">
              <w:t>Объем и источники финансирования Программы</w:t>
            </w:r>
          </w:p>
        </w:tc>
        <w:tc>
          <w:tcPr>
            <w:tcW w:w="6266" w:type="dxa"/>
            <w:tcBorders>
              <w:top w:val="outset" w:sz="6" w:space="0" w:color="auto"/>
              <w:left w:val="outset" w:sz="6" w:space="0" w:color="auto"/>
              <w:bottom w:val="outset" w:sz="6" w:space="0" w:color="auto"/>
              <w:right w:val="outset" w:sz="6" w:space="0" w:color="auto"/>
            </w:tcBorders>
          </w:tcPr>
          <w:p w14:paraId="27F68618" w14:textId="77777777" w:rsidR="00F90881" w:rsidRPr="00EA26B0" w:rsidRDefault="00F90881" w:rsidP="007819EA">
            <w:pPr>
              <w:pStyle w:val="a9"/>
            </w:pPr>
            <w:r w:rsidRPr="00EA26B0">
              <w:t>Финансирование мероприятий и проектов,</w:t>
            </w:r>
          </w:p>
          <w:p w14:paraId="378312D9" w14:textId="77777777" w:rsidR="00F90881" w:rsidRPr="00EA26B0" w:rsidRDefault="00F90881" w:rsidP="007819EA">
            <w:pPr>
              <w:pStyle w:val="a9"/>
            </w:pPr>
            <w:r w:rsidRPr="00EA26B0">
              <w:t>входящих в Программу, осуществляется за счет средств:</w:t>
            </w:r>
          </w:p>
          <w:p w14:paraId="65D71B0B" w14:textId="77777777" w:rsidR="007819EA" w:rsidRDefault="00F90881" w:rsidP="007819EA">
            <w:pPr>
              <w:pStyle w:val="a9"/>
            </w:pPr>
            <w:r w:rsidRPr="00EA26B0">
              <w:t>бюджета</w:t>
            </w:r>
            <w:r w:rsidR="008E2FF6">
              <w:t xml:space="preserve"> </w:t>
            </w:r>
            <w:r w:rsidR="003C4099" w:rsidRPr="003C4099">
              <w:t>Нефтекумского городского округа Ставропольского края</w:t>
            </w:r>
            <w:r w:rsidR="003C4099" w:rsidRPr="00EA26B0">
              <w:t xml:space="preserve"> </w:t>
            </w:r>
            <w:r w:rsidRPr="00EA26B0">
              <w:t xml:space="preserve">(объем финансирования за счет </w:t>
            </w:r>
            <w:r w:rsidR="008E2FF6" w:rsidRPr="00EA26B0">
              <w:t>бюджета</w:t>
            </w:r>
            <w:r w:rsidR="008E2FF6">
              <w:t xml:space="preserve"> </w:t>
            </w:r>
            <w:r w:rsidR="003C4099" w:rsidRPr="003C4099">
              <w:t>Нефтекумского городского округа Ставропольского края</w:t>
            </w:r>
            <w:r w:rsidR="003C4099" w:rsidRPr="00EA26B0">
              <w:t xml:space="preserve"> </w:t>
            </w:r>
            <w:r w:rsidRPr="00EA26B0">
              <w:t>подлежит уточнению в установленном порядке при формировании бюджета на соответствующий год</w:t>
            </w:r>
            <w:r w:rsidR="008E2FF6">
              <w:t xml:space="preserve">: </w:t>
            </w:r>
          </w:p>
          <w:p w14:paraId="3A76D74A" w14:textId="10995824" w:rsidR="00F90881" w:rsidRPr="00EA26B0" w:rsidRDefault="008E2FF6" w:rsidP="007819EA">
            <w:pPr>
              <w:pStyle w:val="a9"/>
              <w:ind w:firstLine="709"/>
            </w:pPr>
            <w:r>
              <w:t>-</w:t>
            </w:r>
            <w:r w:rsidR="00C93675" w:rsidRPr="00C93675">
              <w:rPr>
                <w:b/>
              </w:rPr>
              <w:t>12763,708</w:t>
            </w:r>
            <w:r w:rsidR="00C93675">
              <w:rPr>
                <w:b/>
              </w:rPr>
              <w:t xml:space="preserve"> </w:t>
            </w:r>
            <w:r w:rsidR="00F90881" w:rsidRPr="00C93675">
              <w:t>тыс</w:t>
            </w:r>
            <w:r w:rsidR="00F90881" w:rsidRPr="00EA26B0">
              <w:t>.</w:t>
            </w:r>
            <w:r w:rsidR="00F90881" w:rsidRPr="00EA26B0">
              <w:rPr>
                <w:color w:val="FF6600"/>
              </w:rPr>
              <w:t xml:space="preserve"> </w:t>
            </w:r>
            <w:r w:rsidR="00F90881" w:rsidRPr="00EA26B0">
              <w:t>рублей;</w:t>
            </w:r>
          </w:p>
          <w:p w14:paraId="7C2DFE28" w14:textId="015D4B10" w:rsidR="00F90881" w:rsidRPr="00EA26B0" w:rsidRDefault="007819EA" w:rsidP="007819EA">
            <w:pPr>
              <w:pStyle w:val="a9"/>
              <w:ind w:firstLine="709"/>
            </w:pPr>
            <w:r>
              <w:t xml:space="preserve">- </w:t>
            </w:r>
            <w:r w:rsidR="00F90881" w:rsidRPr="00EA26B0">
              <w:t>внебюджетные источники -</w:t>
            </w:r>
            <w:proofErr w:type="spellStart"/>
            <w:proofErr w:type="gramStart"/>
            <w:r w:rsidR="00F90881" w:rsidRPr="00EA26B0">
              <w:t>тыс.рублей</w:t>
            </w:r>
            <w:proofErr w:type="spellEnd"/>
            <w:proofErr w:type="gramEnd"/>
          </w:p>
          <w:p w14:paraId="0B7C414A" w14:textId="342F4570" w:rsidR="00F90881" w:rsidRPr="00EA26B0" w:rsidRDefault="00F90881" w:rsidP="007819EA">
            <w:pPr>
              <w:pStyle w:val="a9"/>
            </w:pPr>
            <w:r w:rsidRPr="00EA26B0">
              <w:rPr>
                <w:b/>
                <w:bCs/>
              </w:rPr>
              <w:t xml:space="preserve">Объем финансирования Программы составляет </w:t>
            </w:r>
            <w:r w:rsidR="00C93675" w:rsidRPr="0085211A">
              <w:rPr>
                <w:b/>
                <w:u w:val="single"/>
              </w:rPr>
              <w:t>503560,548</w:t>
            </w:r>
            <w:r w:rsidRPr="00EA26B0">
              <w:rPr>
                <w:b/>
                <w:bCs/>
              </w:rPr>
              <w:t xml:space="preserve"> тыс. руб., в т.ч. по видам коммунальных услуг:</w:t>
            </w:r>
          </w:p>
          <w:p w14:paraId="38E177FE" w14:textId="66F9CE75" w:rsidR="00F90881" w:rsidRPr="00434283" w:rsidRDefault="00693DB3" w:rsidP="007819EA">
            <w:pPr>
              <w:pStyle w:val="a9"/>
              <w:ind w:firstLine="709"/>
            </w:pPr>
            <w:r w:rsidRPr="00434283">
              <w:t>Э</w:t>
            </w:r>
            <w:r w:rsidR="00F90881" w:rsidRPr="00434283">
              <w:t>лектроснабжение</w:t>
            </w:r>
            <w:r w:rsidRPr="00434283">
              <w:t>:</w:t>
            </w:r>
            <w:r w:rsidR="00F90881" w:rsidRPr="00434283">
              <w:t xml:space="preserve"> </w:t>
            </w:r>
            <w:r w:rsidR="00C93675">
              <w:rPr>
                <w:b/>
              </w:rPr>
              <w:t>15942,0</w:t>
            </w:r>
            <w:r w:rsidR="00F90881" w:rsidRPr="00434283">
              <w:t xml:space="preserve"> тыс. руб.,  </w:t>
            </w:r>
          </w:p>
          <w:p w14:paraId="3CC52962" w14:textId="3F11EECD" w:rsidR="00F90881" w:rsidRDefault="00F90881" w:rsidP="007819EA">
            <w:pPr>
              <w:pStyle w:val="a9"/>
              <w:ind w:firstLine="709"/>
            </w:pPr>
            <w:r w:rsidRPr="00434283">
              <w:t>Теплоснабжение</w:t>
            </w:r>
            <w:r w:rsidR="00693DB3" w:rsidRPr="00434283">
              <w:t xml:space="preserve">: </w:t>
            </w:r>
            <w:r w:rsidR="00C93675">
              <w:rPr>
                <w:b/>
              </w:rPr>
              <w:t>185295,139</w:t>
            </w:r>
            <w:r w:rsidRPr="00434283">
              <w:t xml:space="preserve"> </w:t>
            </w:r>
            <w:proofErr w:type="spellStart"/>
            <w:proofErr w:type="gramStart"/>
            <w:r w:rsidRPr="00434283">
              <w:t>тыс.руб</w:t>
            </w:r>
            <w:proofErr w:type="spellEnd"/>
            <w:proofErr w:type="gramEnd"/>
          </w:p>
          <w:p w14:paraId="72D173D5" w14:textId="53B5AA8B" w:rsidR="0081163C" w:rsidRPr="00434283" w:rsidRDefault="0081163C" w:rsidP="007819EA">
            <w:pPr>
              <w:pStyle w:val="a9"/>
              <w:ind w:firstLine="709"/>
            </w:pPr>
            <w:r>
              <w:t xml:space="preserve">Газоснабжение: </w:t>
            </w:r>
            <w:r w:rsidR="00C93675">
              <w:rPr>
                <w:b/>
              </w:rPr>
              <w:t>114575,0</w:t>
            </w:r>
            <w:r>
              <w:t xml:space="preserve"> </w:t>
            </w:r>
            <w:proofErr w:type="spellStart"/>
            <w:proofErr w:type="gramStart"/>
            <w:r w:rsidRPr="00434283">
              <w:t>тыс.руб</w:t>
            </w:r>
            <w:proofErr w:type="spellEnd"/>
            <w:proofErr w:type="gramEnd"/>
          </w:p>
          <w:p w14:paraId="335FE516" w14:textId="77777777" w:rsidR="007819EA" w:rsidRDefault="00F90881" w:rsidP="007819EA">
            <w:pPr>
              <w:pStyle w:val="a9"/>
              <w:ind w:firstLine="709"/>
            </w:pPr>
            <w:r w:rsidRPr="00434283">
              <w:t>Водоснабжение:</w:t>
            </w:r>
            <w:r w:rsidR="00C93675">
              <w:rPr>
                <w:b/>
              </w:rPr>
              <w:t xml:space="preserve"> 99312,969 </w:t>
            </w:r>
            <w:r w:rsidRPr="00434283">
              <w:t>тыс. руб.,</w:t>
            </w:r>
          </w:p>
          <w:p w14:paraId="732BFA25" w14:textId="00E44FA4" w:rsidR="00693DB3" w:rsidRPr="00C93675" w:rsidRDefault="00693DB3" w:rsidP="007819EA">
            <w:pPr>
              <w:pStyle w:val="a9"/>
              <w:ind w:firstLine="709"/>
            </w:pPr>
            <w:r w:rsidRPr="00434283">
              <w:t xml:space="preserve">Водоотведение: </w:t>
            </w:r>
            <w:r w:rsidR="00C93675">
              <w:rPr>
                <w:b/>
              </w:rPr>
              <w:t>2037,11</w:t>
            </w:r>
            <w:r w:rsidRPr="00434283">
              <w:t xml:space="preserve"> тыс. руб.</w:t>
            </w:r>
          </w:p>
          <w:p w14:paraId="7928564C" w14:textId="3B39C697" w:rsidR="00F90881" w:rsidRPr="00434283" w:rsidRDefault="000E4CAB" w:rsidP="007819EA">
            <w:pPr>
              <w:pStyle w:val="a9"/>
              <w:ind w:firstLine="709"/>
            </w:pPr>
            <w:r>
              <w:t>Обращение с отходами</w:t>
            </w:r>
            <w:r w:rsidR="00F90881" w:rsidRPr="00434283">
              <w:t xml:space="preserve">: </w:t>
            </w:r>
            <w:r w:rsidR="00485A82" w:rsidRPr="0048653D">
              <w:rPr>
                <w:b/>
              </w:rPr>
              <w:t>86398,33</w:t>
            </w:r>
            <w:r w:rsidR="00F90881" w:rsidRPr="00434283">
              <w:t xml:space="preserve"> тыс. руб.,  </w:t>
            </w:r>
          </w:p>
          <w:p w14:paraId="1B83A15D" w14:textId="77777777" w:rsidR="00DB4EEF" w:rsidRPr="00DB4EEF" w:rsidRDefault="00DB4EEF" w:rsidP="007819EA">
            <w:pPr>
              <w:pStyle w:val="a9"/>
              <w:ind w:firstLine="709"/>
            </w:pPr>
            <w:r w:rsidRPr="00DB4EEF">
              <w:t xml:space="preserve">В том числе по годам:   </w:t>
            </w:r>
          </w:p>
          <w:p w14:paraId="341F1837" w14:textId="77777777" w:rsidR="007819EA" w:rsidRDefault="00DB4EEF" w:rsidP="007819EA">
            <w:pPr>
              <w:pStyle w:val="a9"/>
              <w:ind w:firstLine="709"/>
            </w:pPr>
            <w:r w:rsidRPr="00DB4EEF">
              <w:t>20</w:t>
            </w:r>
            <w:r w:rsidR="00415574">
              <w:t>23</w:t>
            </w:r>
            <w:r w:rsidRPr="00DB4EEF">
              <w:t xml:space="preserve"> год – </w:t>
            </w:r>
            <w:r w:rsidR="00485A82" w:rsidRPr="00866497">
              <w:rPr>
                <w:b/>
              </w:rPr>
              <w:t>207270,313</w:t>
            </w:r>
            <w:r w:rsidRPr="00DB4EEF">
              <w:t xml:space="preserve"> тыс.</w:t>
            </w:r>
            <w:r w:rsidR="00C10BF3">
              <w:t xml:space="preserve"> </w:t>
            </w:r>
            <w:proofErr w:type="spellStart"/>
            <w:r w:rsidRPr="00DB4EEF">
              <w:t>руб</w:t>
            </w:r>
            <w:proofErr w:type="spellEnd"/>
            <w:r w:rsidRPr="00DB4EEF">
              <w:t xml:space="preserve">, </w:t>
            </w:r>
          </w:p>
          <w:p w14:paraId="5E07CD7B" w14:textId="77777777" w:rsidR="007819EA" w:rsidRDefault="00DB4EEF" w:rsidP="007819EA">
            <w:pPr>
              <w:pStyle w:val="a9"/>
              <w:ind w:firstLine="709"/>
            </w:pPr>
            <w:r w:rsidRPr="00DB4EEF">
              <w:t>202</w:t>
            </w:r>
            <w:r w:rsidR="00415574">
              <w:t>4</w:t>
            </w:r>
            <w:r w:rsidRPr="00DB4EEF">
              <w:t xml:space="preserve"> год – </w:t>
            </w:r>
            <w:r w:rsidR="00485A82" w:rsidRPr="00866497">
              <w:rPr>
                <w:b/>
              </w:rPr>
              <w:t>135752,275</w:t>
            </w:r>
            <w:r w:rsidRPr="00DB4EEF">
              <w:t xml:space="preserve"> тыс.</w:t>
            </w:r>
            <w:r w:rsidR="00C10BF3">
              <w:t xml:space="preserve"> </w:t>
            </w:r>
            <w:r w:rsidRPr="00DB4EEF">
              <w:t>руб.</w:t>
            </w:r>
          </w:p>
          <w:p w14:paraId="2F166D57" w14:textId="1A3428A4" w:rsidR="00DB4EEF" w:rsidRPr="00DB4EEF" w:rsidRDefault="00DB4EEF" w:rsidP="007819EA">
            <w:pPr>
              <w:pStyle w:val="a9"/>
              <w:ind w:firstLine="709"/>
            </w:pPr>
            <w:r w:rsidRPr="00DB4EEF">
              <w:t>202</w:t>
            </w:r>
            <w:r w:rsidR="00415574">
              <w:t>5</w:t>
            </w:r>
            <w:r w:rsidRPr="00DB4EEF">
              <w:t xml:space="preserve"> год – </w:t>
            </w:r>
            <w:r w:rsidR="00485A82" w:rsidRPr="00866497">
              <w:rPr>
                <w:b/>
              </w:rPr>
              <w:t>43094,79</w:t>
            </w:r>
            <w:r w:rsidRPr="00DB4EEF">
              <w:t xml:space="preserve"> тыс.</w:t>
            </w:r>
            <w:r w:rsidR="00C10BF3">
              <w:t xml:space="preserve"> </w:t>
            </w:r>
            <w:proofErr w:type="spellStart"/>
            <w:r w:rsidRPr="00DB4EEF">
              <w:t>руб</w:t>
            </w:r>
            <w:proofErr w:type="spellEnd"/>
            <w:r w:rsidR="00C93675">
              <w:t xml:space="preserve"> </w:t>
            </w:r>
          </w:p>
          <w:p w14:paraId="0A6D5D81" w14:textId="515EA29D" w:rsidR="00DB4EEF" w:rsidRPr="00DB4EEF" w:rsidRDefault="00DB4EEF" w:rsidP="007819EA">
            <w:pPr>
              <w:pStyle w:val="a9"/>
              <w:ind w:firstLine="709"/>
            </w:pPr>
            <w:r w:rsidRPr="00DB4EEF">
              <w:t>202</w:t>
            </w:r>
            <w:r w:rsidR="00415574">
              <w:t>6</w:t>
            </w:r>
            <w:r w:rsidRPr="00DB4EEF">
              <w:t xml:space="preserve"> год – </w:t>
            </w:r>
            <w:r w:rsidR="00485A82" w:rsidRPr="00866497">
              <w:rPr>
                <w:b/>
                <w:bCs/>
              </w:rPr>
              <w:t>9543,17</w:t>
            </w:r>
            <w:r w:rsidRPr="00DB4EEF">
              <w:t xml:space="preserve"> тыс.</w:t>
            </w:r>
            <w:r w:rsidR="00C10BF3">
              <w:t xml:space="preserve"> </w:t>
            </w:r>
            <w:proofErr w:type="spellStart"/>
            <w:r w:rsidRPr="00DB4EEF">
              <w:t>руб</w:t>
            </w:r>
            <w:proofErr w:type="spellEnd"/>
            <w:r w:rsidR="00485A82">
              <w:t xml:space="preserve"> </w:t>
            </w:r>
            <w:r w:rsidR="005B6DF8">
              <w:t xml:space="preserve"> </w:t>
            </w:r>
          </w:p>
          <w:p w14:paraId="20A8C880" w14:textId="5463DD5E" w:rsidR="00DB4EEF" w:rsidRDefault="00DB4EEF" w:rsidP="007819EA">
            <w:pPr>
              <w:pStyle w:val="a9"/>
              <w:ind w:firstLine="709"/>
            </w:pPr>
            <w:r w:rsidRPr="00DB4EEF">
              <w:t>202</w:t>
            </w:r>
            <w:r w:rsidR="00415574">
              <w:t>7</w:t>
            </w:r>
            <w:r w:rsidRPr="00DB4EEF">
              <w:t xml:space="preserve"> год – тыс.</w:t>
            </w:r>
            <w:r w:rsidR="00C10BF3">
              <w:t xml:space="preserve"> </w:t>
            </w:r>
            <w:proofErr w:type="spellStart"/>
            <w:r w:rsidRPr="00DB4EEF">
              <w:t>руб</w:t>
            </w:r>
            <w:proofErr w:type="spellEnd"/>
          </w:p>
          <w:p w14:paraId="6A4952E6" w14:textId="17F0F888" w:rsidR="00415574" w:rsidRPr="00DB4EEF" w:rsidRDefault="00415574" w:rsidP="007819EA">
            <w:pPr>
              <w:pStyle w:val="a9"/>
              <w:ind w:firstLine="709"/>
            </w:pPr>
            <w:r w:rsidRPr="00DB4EEF">
              <w:t>202</w:t>
            </w:r>
            <w:r>
              <w:t>8</w:t>
            </w:r>
            <w:r w:rsidRPr="00DB4EEF">
              <w:t xml:space="preserve"> год –</w:t>
            </w:r>
            <w:r w:rsidR="00485A82">
              <w:t xml:space="preserve"> </w:t>
            </w:r>
            <w:r w:rsidRPr="00DB4EEF">
              <w:t>тыс.</w:t>
            </w:r>
            <w:r>
              <w:t xml:space="preserve"> </w:t>
            </w:r>
            <w:proofErr w:type="spellStart"/>
            <w:r w:rsidRPr="00DB4EEF">
              <w:t>руб</w:t>
            </w:r>
            <w:proofErr w:type="spellEnd"/>
          </w:p>
          <w:p w14:paraId="0620978B" w14:textId="4D2F62EF" w:rsidR="00DB4EEF" w:rsidRPr="00EA26B0" w:rsidRDefault="00DB4EEF" w:rsidP="007819EA">
            <w:pPr>
              <w:pStyle w:val="a9"/>
              <w:ind w:firstLine="709"/>
            </w:pPr>
            <w:r w:rsidRPr="00DB4EEF">
              <w:t>Период с 202</w:t>
            </w:r>
            <w:r w:rsidR="00485A82">
              <w:t>9</w:t>
            </w:r>
            <w:r w:rsidRPr="00DB4EEF">
              <w:t xml:space="preserve"> до 20</w:t>
            </w:r>
            <w:r w:rsidR="00485A82">
              <w:t>40</w:t>
            </w:r>
            <w:r w:rsidRPr="00DB4EEF">
              <w:t xml:space="preserve"> года – </w:t>
            </w:r>
            <w:r w:rsidR="00485A82">
              <w:rPr>
                <w:b/>
              </w:rPr>
              <w:t>107900,0</w:t>
            </w:r>
            <w:r w:rsidRPr="00DB4EEF">
              <w:rPr>
                <w:b/>
                <w:bCs/>
              </w:rPr>
              <w:t xml:space="preserve"> </w:t>
            </w:r>
            <w:r w:rsidRPr="00DB4EEF">
              <w:t>тыс.</w:t>
            </w:r>
            <w:r w:rsidR="00C10BF3">
              <w:t xml:space="preserve"> </w:t>
            </w:r>
            <w:r w:rsidRPr="00DB4EEF">
              <w:t>руб.</w:t>
            </w:r>
          </w:p>
          <w:p w14:paraId="2B625616" w14:textId="77777777" w:rsidR="00F90881" w:rsidRPr="00EA26B0" w:rsidRDefault="00F90881" w:rsidP="007819EA">
            <w:pPr>
              <w:pStyle w:val="a9"/>
              <w:rPr>
                <w:b/>
                <w:bCs/>
              </w:rPr>
            </w:pPr>
            <w:r w:rsidRPr="00EA26B0">
              <w:rPr>
                <w:b/>
                <w:bCs/>
              </w:rPr>
              <w:t xml:space="preserve">Источники финансирования Программы:  </w:t>
            </w:r>
          </w:p>
          <w:p w14:paraId="768D525F" w14:textId="23334822" w:rsidR="00F90881" w:rsidRDefault="00F90881" w:rsidP="007819EA">
            <w:pPr>
              <w:pStyle w:val="a9"/>
              <w:ind w:firstLine="709"/>
              <w:rPr>
                <w:bCs/>
              </w:rPr>
            </w:pPr>
            <w:r w:rsidRPr="00EA26B0">
              <w:rPr>
                <w:bCs/>
              </w:rPr>
              <w:t>- федеральный</w:t>
            </w:r>
            <w:r w:rsidR="005B6DF8">
              <w:rPr>
                <w:b/>
              </w:rPr>
              <w:t xml:space="preserve">: </w:t>
            </w:r>
            <w:r w:rsidR="005B6DF8" w:rsidRPr="00500286">
              <w:rPr>
                <w:b/>
              </w:rPr>
              <w:t>124976,676</w:t>
            </w:r>
            <w:r w:rsidRPr="00EA26B0">
              <w:rPr>
                <w:bCs/>
              </w:rPr>
              <w:t xml:space="preserve"> тыс.</w:t>
            </w:r>
            <w:r w:rsidR="00C10BF3">
              <w:rPr>
                <w:bCs/>
              </w:rPr>
              <w:t xml:space="preserve"> </w:t>
            </w:r>
            <w:proofErr w:type="spellStart"/>
            <w:r w:rsidRPr="00EA26B0">
              <w:rPr>
                <w:bCs/>
              </w:rPr>
              <w:t>руб</w:t>
            </w:r>
            <w:proofErr w:type="spellEnd"/>
          </w:p>
          <w:p w14:paraId="021F1583" w14:textId="391EB518" w:rsidR="005B6DF8" w:rsidRPr="00EA26B0" w:rsidRDefault="005B6DF8" w:rsidP="007819EA">
            <w:pPr>
              <w:pStyle w:val="a9"/>
              <w:ind w:firstLine="709"/>
            </w:pPr>
            <w:r>
              <w:rPr>
                <w:bCs/>
              </w:rPr>
              <w:t>- краевой</w:t>
            </w:r>
            <w:r>
              <w:rPr>
                <w:b/>
              </w:rPr>
              <w:t xml:space="preserve">: </w:t>
            </w:r>
            <w:r w:rsidRPr="00374597">
              <w:rPr>
                <w:b/>
              </w:rPr>
              <w:t>365820,164</w:t>
            </w:r>
            <w:r w:rsidRPr="00EA26B0">
              <w:rPr>
                <w:bCs/>
              </w:rPr>
              <w:t xml:space="preserve"> тыс.</w:t>
            </w:r>
            <w:r>
              <w:rPr>
                <w:bCs/>
              </w:rPr>
              <w:t xml:space="preserve"> </w:t>
            </w:r>
            <w:proofErr w:type="spellStart"/>
            <w:r w:rsidRPr="00EA26B0">
              <w:rPr>
                <w:bCs/>
              </w:rPr>
              <w:t>руб</w:t>
            </w:r>
            <w:proofErr w:type="spellEnd"/>
            <w:r>
              <w:rPr>
                <w:bCs/>
              </w:rPr>
              <w:t xml:space="preserve"> </w:t>
            </w:r>
          </w:p>
          <w:p w14:paraId="269DF230" w14:textId="519804D4" w:rsidR="00F90881" w:rsidRPr="00EA26B0" w:rsidRDefault="00F90881" w:rsidP="007819EA">
            <w:pPr>
              <w:pStyle w:val="a9"/>
              <w:ind w:firstLine="709"/>
            </w:pPr>
            <w:r w:rsidRPr="00EA26B0">
              <w:t>- бюджет</w:t>
            </w:r>
            <w:r w:rsidR="00CE675B">
              <w:t xml:space="preserve"> </w:t>
            </w:r>
            <w:r w:rsidR="003C4099" w:rsidRPr="00B80A12">
              <w:t>Нефтекумского городского округа Ставропольского края</w:t>
            </w:r>
            <w:r w:rsidR="003C4099" w:rsidRPr="00EA26B0">
              <w:t xml:space="preserve"> </w:t>
            </w:r>
            <w:r w:rsidRPr="00EA26B0">
              <w:t xml:space="preserve">– </w:t>
            </w:r>
            <w:r w:rsidR="005B6DF8" w:rsidRPr="006B6457">
              <w:rPr>
                <w:b/>
              </w:rPr>
              <w:t>12763,708</w:t>
            </w:r>
            <w:r w:rsidRPr="00EA26B0">
              <w:t xml:space="preserve"> тыс.</w:t>
            </w:r>
            <w:r w:rsidR="00C10BF3">
              <w:t xml:space="preserve"> </w:t>
            </w:r>
            <w:r w:rsidRPr="00EA26B0">
              <w:t>руб.;</w:t>
            </w:r>
          </w:p>
          <w:p w14:paraId="1460CFAA" w14:textId="4FD1E628" w:rsidR="00F90881" w:rsidRPr="00EA26B0" w:rsidRDefault="00F90881" w:rsidP="007819EA">
            <w:pPr>
              <w:pStyle w:val="a9"/>
              <w:ind w:firstLine="709"/>
            </w:pPr>
            <w:r w:rsidRPr="00EA26B0">
              <w:t>-внебюджетные источники –тыс.</w:t>
            </w:r>
            <w:r w:rsidR="00C10BF3">
              <w:t xml:space="preserve"> </w:t>
            </w:r>
            <w:r w:rsidRPr="00EA26B0">
              <w:t xml:space="preserve">руб. </w:t>
            </w:r>
          </w:p>
        </w:tc>
      </w:tr>
      <w:tr w:rsidR="00F90881" w:rsidRPr="00EA26B0" w14:paraId="28FE38B6" w14:textId="77777777" w:rsidTr="00EE59D9">
        <w:trPr>
          <w:tblCellSpacing w:w="0" w:type="dxa"/>
        </w:trPr>
        <w:tc>
          <w:tcPr>
            <w:tcW w:w="3530" w:type="dxa"/>
            <w:tcBorders>
              <w:top w:val="outset" w:sz="6" w:space="0" w:color="auto"/>
              <w:left w:val="outset" w:sz="6" w:space="0" w:color="auto"/>
              <w:bottom w:val="outset" w:sz="6" w:space="0" w:color="auto"/>
              <w:right w:val="outset" w:sz="6" w:space="0" w:color="auto"/>
            </w:tcBorders>
          </w:tcPr>
          <w:p w14:paraId="0FEFE783" w14:textId="77777777" w:rsidR="00F90881" w:rsidRPr="00EA26B0" w:rsidRDefault="00F90881" w:rsidP="00647EF0">
            <w:pPr>
              <w:spacing w:before="100" w:beforeAutospacing="1" w:after="100" w:afterAutospacing="1"/>
              <w:ind w:firstLine="540"/>
            </w:pPr>
            <w:r w:rsidRPr="00EA26B0">
              <w:t>Система организации и контроля за исполнением Программы</w:t>
            </w:r>
          </w:p>
        </w:tc>
        <w:tc>
          <w:tcPr>
            <w:tcW w:w="6266" w:type="dxa"/>
            <w:tcBorders>
              <w:top w:val="outset" w:sz="6" w:space="0" w:color="auto"/>
              <w:left w:val="outset" w:sz="6" w:space="0" w:color="auto"/>
              <w:bottom w:val="outset" w:sz="6" w:space="0" w:color="auto"/>
              <w:right w:val="outset" w:sz="6" w:space="0" w:color="auto"/>
            </w:tcBorders>
          </w:tcPr>
          <w:p w14:paraId="01913834" w14:textId="3005AE09" w:rsidR="00F90881" w:rsidRPr="00EA26B0" w:rsidRDefault="00F90881" w:rsidP="00647EF0">
            <w:pPr>
              <w:ind w:firstLine="540"/>
              <w:jc w:val="both"/>
            </w:pPr>
            <w:r w:rsidRPr="00EA26B0">
              <w:t xml:space="preserve"> Программа реализуется на всей территории </w:t>
            </w:r>
            <w:r w:rsidR="003C4099" w:rsidRPr="00B80A12">
              <w:t>Нефтекумского городского округа Ставропольского края</w:t>
            </w:r>
          </w:p>
          <w:p w14:paraId="3B25CB6D" w14:textId="33F81219" w:rsidR="00F90881" w:rsidRDefault="00F90881" w:rsidP="00647EF0">
            <w:pPr>
              <w:ind w:firstLine="540"/>
              <w:jc w:val="both"/>
            </w:pPr>
            <w:r w:rsidRPr="00EA26B0">
              <w:t xml:space="preserve"> Координатором Программы является </w:t>
            </w:r>
            <w:r w:rsidR="00390FAE" w:rsidRPr="000D46E9">
              <w:t xml:space="preserve">Администрация </w:t>
            </w:r>
            <w:r w:rsidR="003C4099" w:rsidRPr="00B80A12">
              <w:t>Нефтекумского городского округа Ставропольского края</w:t>
            </w:r>
            <w:r w:rsidR="00390FAE" w:rsidRPr="000D46E9">
              <w:t xml:space="preserve">, выступающая от имени </w:t>
            </w:r>
            <w:r w:rsidR="00B172C5" w:rsidRPr="00B80A12">
              <w:t xml:space="preserve">Нефтекумского городского округа </w:t>
            </w:r>
            <w:r w:rsidR="003C4099" w:rsidRPr="00B80A12">
              <w:t>Ставропольского края</w:t>
            </w:r>
          </w:p>
          <w:p w14:paraId="33F9F8B4" w14:textId="78F56093" w:rsidR="00EA26B0" w:rsidRDefault="00EA26B0" w:rsidP="00647EF0">
            <w:pPr>
              <w:ind w:firstLine="540"/>
              <w:jc w:val="both"/>
            </w:pPr>
            <w:r>
              <w:lastRenderedPageBreak/>
              <w:t xml:space="preserve">Текущий контроль за реализацией муниципальной </w:t>
            </w:r>
            <w:r w:rsidRPr="00185E3F">
              <w:t xml:space="preserve">программы осуществляется ответственным исполнителем </w:t>
            </w:r>
            <w:r w:rsidR="00BB7DEC" w:rsidRPr="00185E3F">
              <w:t>–</w:t>
            </w:r>
            <w:r w:rsidR="00A0618A">
              <w:t>а</w:t>
            </w:r>
            <w:r w:rsidR="00BB7DEC" w:rsidRPr="00185E3F">
              <w:t>дминистраци</w:t>
            </w:r>
            <w:r w:rsidR="00D87321">
              <w:t>ей</w:t>
            </w:r>
            <w:r w:rsidR="00BB7DEC" w:rsidRPr="00185E3F">
              <w:t xml:space="preserve"> </w:t>
            </w:r>
            <w:r w:rsidR="00984EE0" w:rsidRPr="00185E3F">
              <w:t>Нефтекумского городского округа</w:t>
            </w:r>
            <w:r w:rsidR="00D87321">
              <w:t xml:space="preserve"> </w:t>
            </w:r>
            <w:r w:rsidR="00D87321" w:rsidRPr="00B80A12">
              <w:t>Ставропольского края</w:t>
            </w:r>
          </w:p>
          <w:p w14:paraId="17C6EA1C" w14:textId="1918F65C" w:rsidR="00EA26B0" w:rsidRPr="00EA26B0" w:rsidRDefault="00EA26B0" w:rsidP="00647EF0">
            <w:pPr>
              <w:ind w:firstLine="540"/>
              <w:jc w:val="both"/>
            </w:pPr>
            <w:r>
              <w:t xml:space="preserve">Общий контроль хода реализации муниципальной программы осуществляет </w:t>
            </w:r>
            <w:r w:rsidR="00390FAE" w:rsidRPr="000D46E9">
              <w:t xml:space="preserve">Администрация </w:t>
            </w:r>
            <w:r w:rsidR="003C4099" w:rsidRPr="00B80A12">
              <w:t>Нефтекумского городского округа Ставропольского края</w:t>
            </w:r>
          </w:p>
          <w:p w14:paraId="450FEA0C" w14:textId="6359A51D" w:rsidR="00F90881" w:rsidRPr="00EA26B0" w:rsidRDefault="00F90881" w:rsidP="005A5EC1">
            <w:pPr>
              <w:ind w:firstLine="540"/>
              <w:jc w:val="both"/>
            </w:pPr>
            <w:r w:rsidRPr="00EA26B0">
              <w:t xml:space="preserve"> Реализация мероприятий, предусмотренных </w:t>
            </w:r>
            <w:r w:rsidRPr="00185E3F">
              <w:t xml:space="preserve">Программой, осуществляется </w:t>
            </w:r>
            <w:r w:rsidR="00984EE0">
              <w:t>Нефтекумским филиалом ГУП СК «</w:t>
            </w:r>
            <w:proofErr w:type="spellStart"/>
            <w:r w:rsidR="00984EE0">
              <w:t>Ставрополькоммунэлектро</w:t>
            </w:r>
            <w:proofErr w:type="spellEnd"/>
            <w:r w:rsidR="00984EE0">
              <w:t>» и Нефтекумским «РЭС», филиал ГУП СК «</w:t>
            </w:r>
            <w:proofErr w:type="spellStart"/>
            <w:r w:rsidR="00984EE0">
              <w:t>Крайтеплоэнерго</w:t>
            </w:r>
            <w:proofErr w:type="spellEnd"/>
            <w:r w:rsidR="00984EE0">
              <w:t>», АО «</w:t>
            </w:r>
            <w:proofErr w:type="spellStart"/>
            <w:r w:rsidR="00984EE0">
              <w:t>Нефтекумскрайгаз</w:t>
            </w:r>
            <w:proofErr w:type="spellEnd"/>
            <w:r w:rsidR="00984EE0">
              <w:t xml:space="preserve">», </w:t>
            </w:r>
            <w:r w:rsidR="00984EE0">
              <w:rPr>
                <w:bCs/>
              </w:rPr>
              <w:t>филиалом ГУП СК «</w:t>
            </w:r>
            <w:proofErr w:type="spellStart"/>
            <w:r w:rsidR="00984EE0">
              <w:rPr>
                <w:bCs/>
              </w:rPr>
              <w:t>Ставрополькрайводоканал</w:t>
            </w:r>
            <w:proofErr w:type="spellEnd"/>
            <w:r w:rsidR="00984EE0">
              <w:rPr>
                <w:bCs/>
              </w:rPr>
              <w:t>»,</w:t>
            </w:r>
            <w:r w:rsidR="00185E3F">
              <w:rPr>
                <w:bCs/>
              </w:rPr>
              <w:t xml:space="preserve"> Муниципальными унитарными, (казенными), предприятиями Нефтекумского городского округа,</w:t>
            </w:r>
            <w:r w:rsidR="00984EE0">
              <w:rPr>
                <w:bCs/>
              </w:rPr>
              <w:t xml:space="preserve"> </w:t>
            </w:r>
            <w:r w:rsidR="00EA26B0">
              <w:t>в рамках своих подпрограмм</w:t>
            </w:r>
            <w:r w:rsidR="004F7CE4">
              <w:t xml:space="preserve"> и поставщиками, определенными в результате конкурсных процедур</w:t>
            </w:r>
            <w:r w:rsidR="00EA26B0">
              <w:t>.</w:t>
            </w:r>
          </w:p>
          <w:p w14:paraId="0E9298D7" w14:textId="0F1CD357" w:rsidR="00F90881" w:rsidRPr="00EA26B0" w:rsidRDefault="00F90881" w:rsidP="00D81277">
            <w:pPr>
              <w:ind w:firstLine="540"/>
              <w:jc w:val="both"/>
            </w:pPr>
            <w:r w:rsidRPr="00EA26B0">
              <w:t xml:space="preserve">Контроль за исполнением Программы осуществляет </w:t>
            </w:r>
            <w:r w:rsidR="00390FAE" w:rsidRPr="000D46E9">
              <w:t xml:space="preserve">Администрация </w:t>
            </w:r>
            <w:r w:rsidR="003C4099" w:rsidRPr="00B80A12">
              <w:t>Нефтекумского городского округа Ставропольского края</w:t>
            </w:r>
            <w:r w:rsidR="003C4099" w:rsidRPr="00EA26B0">
              <w:t xml:space="preserve"> </w:t>
            </w:r>
            <w:r w:rsidRPr="00EA26B0">
              <w:t>в пределах своих полномочий в соответствии с законодательством.</w:t>
            </w:r>
          </w:p>
        </w:tc>
      </w:tr>
    </w:tbl>
    <w:p w14:paraId="3BD27855" w14:textId="77777777" w:rsidR="00F90881" w:rsidRPr="00EA26B0" w:rsidRDefault="00F90881" w:rsidP="00FB580E">
      <w:pPr>
        <w:jc w:val="center"/>
        <w:rPr>
          <w:iCs/>
        </w:rPr>
      </w:pPr>
    </w:p>
    <w:p w14:paraId="145F2308" w14:textId="77777777" w:rsidR="008D67D4" w:rsidRPr="00B93A03" w:rsidRDefault="008D67D4" w:rsidP="00183526">
      <w:pPr>
        <w:pStyle w:val="a6"/>
        <w:numPr>
          <w:ilvl w:val="0"/>
          <w:numId w:val="35"/>
        </w:numPr>
        <w:spacing w:before="100" w:beforeAutospacing="1" w:after="100" w:afterAutospacing="1"/>
        <w:jc w:val="center"/>
        <w:rPr>
          <w:b/>
        </w:rPr>
      </w:pPr>
      <w:r w:rsidRPr="00B93A03">
        <w:rPr>
          <w:b/>
        </w:rPr>
        <w:t>Введение </w:t>
      </w:r>
    </w:p>
    <w:p w14:paraId="20CFAEB1" w14:textId="77777777" w:rsidR="008D67D4" w:rsidRPr="00EA26B0" w:rsidRDefault="008D67D4" w:rsidP="008D67D4">
      <w:pPr>
        <w:ind w:firstLine="540"/>
        <w:jc w:val="both"/>
      </w:pPr>
      <w:r w:rsidRPr="00EA26B0">
        <w:t>Вступление в силу с 1 января 2006 года Федерального закона от 21.12.2004 № 210-ФЗ «Об основах регулирования тарифов организаций коммунального комплекса» в значительной мере изменило методику образования тарифов на услуги муниципальных и иных организаций коммунального комплекса, установило систему инвестиционных надбавок к тарифам и ценам, изменило порядок исчисления тарифов.</w:t>
      </w:r>
    </w:p>
    <w:p w14:paraId="5A6D8C66" w14:textId="77777777" w:rsidR="008D67D4" w:rsidRPr="00EA26B0" w:rsidRDefault="008D67D4" w:rsidP="008D67D4">
      <w:pPr>
        <w:ind w:firstLine="540"/>
        <w:jc w:val="both"/>
      </w:pPr>
      <w:r w:rsidRPr="00EA26B0">
        <w:t>Начиная с 2006 года, для всех муниципальных образований в соответствии с данным Законом является обязательной разработка программ комплексного развития систем коммунальной инфраструктуры, которые направлены на создание и плановое развитие коммунальной инфраструктуры для нового строительства.</w:t>
      </w:r>
    </w:p>
    <w:p w14:paraId="37B00590" w14:textId="3F81813B" w:rsidR="008D67D4" w:rsidRPr="00EA26B0" w:rsidRDefault="008D67D4" w:rsidP="008D67D4">
      <w:pPr>
        <w:ind w:firstLine="540"/>
        <w:jc w:val="both"/>
        <w:rPr>
          <w:iCs/>
        </w:rPr>
      </w:pPr>
      <w:r w:rsidRPr="00EA26B0">
        <w:t xml:space="preserve">Программа комплексного развития коммунальной инфраструктуры </w:t>
      </w:r>
      <w:r w:rsidR="009647F4" w:rsidRPr="00B80A12">
        <w:t>Нефтекумского городского округа Ставропольского края</w:t>
      </w:r>
      <w:r w:rsidR="005A5EC1" w:rsidRPr="00EA26B0">
        <w:rPr>
          <w:bCs/>
        </w:rPr>
        <w:t>»</w:t>
      </w:r>
      <w:r w:rsidR="005A5EC1" w:rsidRPr="00EA26B0">
        <w:t xml:space="preserve"> на период до 20</w:t>
      </w:r>
      <w:r w:rsidR="009647F4">
        <w:t>40</w:t>
      </w:r>
      <w:r w:rsidR="005A5EC1" w:rsidRPr="00EA26B0">
        <w:t xml:space="preserve"> года (далее – Программа), </w:t>
      </w:r>
      <w:r w:rsidRPr="00EA26B0">
        <w:t xml:space="preserve">разработана на основании Федерального закона от 06.10.2003 №131-ФЗ «Об общих принципах организации местного самоуправления в Российской Федерации», Федерального закона от </w:t>
      </w:r>
      <w:r w:rsidR="00524077">
        <w:t>29.12.2014 г</w:t>
      </w:r>
      <w:r w:rsidRPr="00EA26B0">
        <w:t xml:space="preserve"> №</w:t>
      </w:r>
      <w:r w:rsidR="00524077">
        <w:t>458</w:t>
      </w:r>
      <w:r w:rsidRPr="00EA26B0">
        <w:t xml:space="preserve">-ФЗ </w:t>
      </w:r>
      <w:r w:rsidR="00524077" w:rsidRPr="00524077">
        <w:t>"О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w:t>
      </w:r>
      <w:r w:rsidR="00524077">
        <w:t>»</w:t>
      </w:r>
      <w:r w:rsidR="00524077" w:rsidRPr="00524077">
        <w:t xml:space="preserve"> </w:t>
      </w:r>
      <w:r w:rsidRPr="00EA26B0">
        <w:t xml:space="preserve">и в соответствии с Генеральным планом </w:t>
      </w:r>
      <w:r w:rsidR="009647F4" w:rsidRPr="00B80A12">
        <w:t>Нефтекумского городского округа Ставропольского края</w:t>
      </w:r>
    </w:p>
    <w:p w14:paraId="76D23D5A" w14:textId="77777777" w:rsidR="008D67D4" w:rsidRPr="00EA26B0" w:rsidRDefault="008D67D4" w:rsidP="008D67D4">
      <w:pPr>
        <w:ind w:firstLine="540"/>
        <w:jc w:val="both"/>
      </w:pPr>
      <w:r w:rsidRPr="00EA26B0">
        <w:t>Программа определяет основные направления развития коммунальной инфраструктуры (т.е. объектов электроснабжения, теплоснабжения, водоснабжения, очистки</w:t>
      </w:r>
      <w:r w:rsidR="00F02346">
        <w:t xml:space="preserve"> </w:t>
      </w:r>
      <w:r w:rsidRPr="00EA26B0">
        <w:t xml:space="preserve">сточных вод, объектов утилизации (захоронения) твердых бытовых отходов) в соответствии с потребностями промышленного, жилищного строительства, в целях повышения качества услуг и улучшения экологии поселения. Основу документа составляет система программных мероприятий по различным направлениям развития коммунальной инфраструктуры. Программой определены ресурсное обеспечение и механизмы реализации основных ее направлений. Данная Программа ориентирована на устойчивое развитие </w:t>
      </w:r>
      <w:r w:rsidRPr="00EA26B0">
        <w:lastRenderedPageBreak/>
        <w:t>муниципального образования и в полной мере соответствует государственной политике реформирования жилищно-коммунального комплекса РФ.</w:t>
      </w:r>
    </w:p>
    <w:p w14:paraId="7A888FF1" w14:textId="77777777" w:rsidR="008D67D4" w:rsidRPr="00EA26B0" w:rsidRDefault="008D67D4" w:rsidP="008D67D4">
      <w:pPr>
        <w:ind w:firstLine="540"/>
        <w:jc w:val="both"/>
      </w:pPr>
      <w:r w:rsidRPr="00EA26B0">
        <w:t>Предусмотренное данной Программой развитие систем коммунальной инфраструктуры поселения позволит обеспечить рост объемов жилищного строительства в ближайшие годы.</w:t>
      </w:r>
    </w:p>
    <w:p w14:paraId="64070044" w14:textId="66479D42" w:rsidR="00F17BAD" w:rsidRPr="00EA26B0" w:rsidRDefault="00F17BAD" w:rsidP="00595C11">
      <w:pPr>
        <w:shd w:val="clear" w:color="auto" w:fill="FFFFFF"/>
        <w:ind w:firstLine="709"/>
        <w:jc w:val="both"/>
      </w:pPr>
      <w:r w:rsidRPr="00EA26B0">
        <w:rPr>
          <w:color w:val="000000"/>
          <w:spacing w:val="-3"/>
        </w:rPr>
        <w:t>Программа комплексного развития систем коммунальной инфраструктуры</w:t>
      </w:r>
      <w:r w:rsidRPr="00EA26B0">
        <w:rPr>
          <w:color w:val="000000"/>
          <w:spacing w:val="3"/>
        </w:rPr>
        <w:t xml:space="preserve"> </w:t>
      </w:r>
      <w:r w:rsidR="009647F4" w:rsidRPr="00B80A12">
        <w:t>Нефтекумского городского округа Ставропольского края</w:t>
      </w:r>
      <w:r w:rsidR="009647F4" w:rsidRPr="00EA26B0">
        <w:t xml:space="preserve"> </w:t>
      </w:r>
      <w:r w:rsidR="005A5EC1" w:rsidRPr="00EA26B0">
        <w:t>на период до 20</w:t>
      </w:r>
      <w:r w:rsidR="009647F4">
        <w:t>40</w:t>
      </w:r>
      <w:r w:rsidR="005A5EC1" w:rsidRPr="00EA26B0">
        <w:t xml:space="preserve"> года </w:t>
      </w:r>
      <w:r w:rsidRPr="00EA26B0">
        <w:rPr>
          <w:color w:val="000000"/>
          <w:spacing w:val="-3"/>
        </w:rPr>
        <w:t>является</w:t>
      </w:r>
      <w:r w:rsidRPr="00EA26B0">
        <w:rPr>
          <w:color w:val="000000"/>
          <w:spacing w:val="1"/>
        </w:rPr>
        <w:t xml:space="preserve"> </w:t>
      </w:r>
      <w:r w:rsidRPr="00EA26B0">
        <w:rPr>
          <w:b/>
          <w:color w:val="000000"/>
          <w:spacing w:val="1"/>
        </w:rPr>
        <w:t xml:space="preserve">базовым документом для разработки инвестиционных и производственных </w:t>
      </w:r>
      <w:r w:rsidRPr="00EA26B0">
        <w:rPr>
          <w:b/>
          <w:color w:val="000000"/>
          <w:spacing w:val="-3"/>
        </w:rPr>
        <w:t>программ организаций коммунального комплекса.</w:t>
      </w:r>
    </w:p>
    <w:p w14:paraId="7BA22A4F" w14:textId="6468CB3C" w:rsidR="00F17BAD" w:rsidRPr="00EA26B0" w:rsidRDefault="00F17BAD" w:rsidP="00595C11">
      <w:pPr>
        <w:shd w:val="clear" w:color="auto" w:fill="FFFFFF"/>
        <w:ind w:firstLine="709"/>
        <w:jc w:val="both"/>
        <w:rPr>
          <w:spacing w:val="-3"/>
        </w:rPr>
      </w:pPr>
      <w:r w:rsidRPr="00EA26B0">
        <w:t xml:space="preserve">Программа </w:t>
      </w:r>
      <w:r w:rsidRPr="00EA26B0">
        <w:rPr>
          <w:color w:val="000000"/>
          <w:spacing w:val="-3"/>
        </w:rPr>
        <w:t xml:space="preserve">комплексного развития систем коммунальной инфраструктуры </w:t>
      </w:r>
      <w:r w:rsidR="009647F4" w:rsidRPr="00B80A12">
        <w:t>Нефтекумского городского округа Ставропольского края</w:t>
      </w:r>
      <w:r w:rsidR="009647F4" w:rsidRPr="00EA26B0">
        <w:t xml:space="preserve"> </w:t>
      </w:r>
      <w:r w:rsidR="005A5EC1" w:rsidRPr="00EA26B0">
        <w:t>на период до 20</w:t>
      </w:r>
      <w:r w:rsidR="009647F4">
        <w:t>40</w:t>
      </w:r>
      <w:r w:rsidR="005A5EC1" w:rsidRPr="00EA26B0">
        <w:t xml:space="preserve"> года </w:t>
      </w:r>
      <w:r w:rsidRPr="00EA26B0">
        <w:t xml:space="preserve">представляет собой увязанный по задачам, ресурсам и срокам </w:t>
      </w:r>
      <w:r w:rsidRPr="00EA26B0">
        <w:rPr>
          <w:spacing w:val="8"/>
        </w:rPr>
        <w:t>осуществления перечень</w:t>
      </w:r>
      <w:r w:rsidRPr="00EA26B0">
        <w:rPr>
          <w:spacing w:val="3"/>
        </w:rPr>
        <w:t xml:space="preserve"> мероприятий, направленных на обеспечение </w:t>
      </w:r>
      <w:r w:rsidRPr="00EA26B0">
        <w:rPr>
          <w:spacing w:val="-3"/>
        </w:rPr>
        <w:t xml:space="preserve">функционирования и развития коммунальной инфраструктуры </w:t>
      </w:r>
      <w:r w:rsidR="00C8771C">
        <w:rPr>
          <w:color w:val="000000"/>
          <w:spacing w:val="3"/>
        </w:rPr>
        <w:t>округа</w:t>
      </w:r>
      <w:r w:rsidRPr="00EA26B0">
        <w:rPr>
          <w:color w:val="000000"/>
          <w:spacing w:val="-3"/>
        </w:rPr>
        <w:t>.</w:t>
      </w:r>
      <w:r w:rsidRPr="00EA26B0">
        <w:rPr>
          <w:spacing w:val="-3"/>
        </w:rPr>
        <w:t xml:space="preserve"> </w:t>
      </w:r>
    </w:p>
    <w:p w14:paraId="173E1156" w14:textId="77777777" w:rsidR="00FB580E" w:rsidRDefault="00FB580E" w:rsidP="00622BEA">
      <w:pPr>
        <w:rPr>
          <w:iCs/>
          <w:sz w:val="36"/>
          <w:szCs w:val="36"/>
        </w:rPr>
      </w:pPr>
    </w:p>
    <w:p w14:paraId="432BD4CD" w14:textId="77777777" w:rsidR="00FB580E" w:rsidRPr="00B46D26" w:rsidRDefault="008D67D4" w:rsidP="00B46D26">
      <w:pPr>
        <w:pStyle w:val="a6"/>
        <w:numPr>
          <w:ilvl w:val="0"/>
          <w:numId w:val="1"/>
        </w:numPr>
        <w:jc w:val="center"/>
        <w:rPr>
          <w:b/>
          <w:iCs/>
        </w:rPr>
      </w:pPr>
      <w:r w:rsidRPr="00711571">
        <w:rPr>
          <w:b/>
        </w:rPr>
        <w:t>Характеристика существующего</w:t>
      </w:r>
      <w:r w:rsidRPr="00B46D26">
        <w:rPr>
          <w:b/>
        </w:rPr>
        <w:t xml:space="preserve"> состояния коммунальной инфраструктуры</w:t>
      </w:r>
    </w:p>
    <w:p w14:paraId="038F9E09" w14:textId="77777777" w:rsidR="00FB580E" w:rsidRDefault="00FB580E" w:rsidP="00813269">
      <w:pPr>
        <w:jc w:val="center"/>
        <w:rPr>
          <w:iCs/>
          <w:sz w:val="36"/>
          <w:szCs w:val="36"/>
        </w:rPr>
      </w:pPr>
    </w:p>
    <w:p w14:paraId="35619F7E" w14:textId="0F5CD121" w:rsidR="00FB44D6" w:rsidRPr="00397F9B" w:rsidRDefault="00FB44D6" w:rsidP="00FB44D6">
      <w:pPr>
        <w:pStyle w:val="a6"/>
        <w:ind w:left="0" w:firstLine="709"/>
        <w:jc w:val="both"/>
      </w:pPr>
      <w:r w:rsidRPr="00397F9B">
        <w:t>Нефтекумский городской округ</w:t>
      </w:r>
      <w:r w:rsidR="00692059">
        <w:t xml:space="preserve"> </w:t>
      </w:r>
      <w:r w:rsidR="00692059" w:rsidRPr="00397F9B">
        <w:t>Ставропольского края</w:t>
      </w:r>
      <w:r w:rsidR="00692059">
        <w:t xml:space="preserve">, </w:t>
      </w:r>
      <w:r w:rsidR="00692059" w:rsidRPr="00692059">
        <w:t>(далее – Нефтекумский городской округ, НГО СК, городской округ)</w:t>
      </w:r>
      <w:r w:rsidR="00692059">
        <w:t>,</w:t>
      </w:r>
      <w:r w:rsidRPr="00397F9B">
        <w:t xml:space="preserve"> расположен в юго-восточной равнинной части Ставропольского края. Нефтекумский городской округ в современных границах был образован в январе 1965 г. Указом Президиума Верховного Совета РСФСР с центром в рабочем поселке Нефтекумск. В августе 1968 г. рабочий поселок преобразован в город Нефтекумск районного подчинения. В соответствии Законом Ставропольского края от 29.04.2016 г. № 47-кз «О преобразовании муниципальных образований, входящих в состав Нефтекумского муниципального района Ставропольского края, и об организации местного самоуправления на территории Нефтекумского района Ставропольского края» Нефтекумский район преобразован в Нефтекумский городской округ Ставропольского края.</w:t>
      </w:r>
    </w:p>
    <w:p w14:paraId="4B281765" w14:textId="77777777" w:rsidR="00FB44D6" w:rsidRDefault="00FB44D6" w:rsidP="00FB44D6">
      <w:pPr>
        <w:tabs>
          <w:tab w:val="left" w:pos="0"/>
        </w:tabs>
        <w:ind w:firstLine="567"/>
        <w:jc w:val="both"/>
      </w:pPr>
      <w:r w:rsidRPr="00397F9B">
        <w:t>Границы Нефтекумского городского округа установлены Законом Ставропольского края от 29.04.2016 г. № 47-кз «О преобразовании муниципальных образований, входящих в состав Нефтекумского муниципального района Ставропольского края, и об организации местного самоуправления на территории Нефтекумского района Ставропольского края», Законом Ставропольского края от 01.12.2003 г. № 45-кз «Об установлении внешних границ районов Ставропольского края».</w:t>
      </w:r>
      <w:r>
        <w:t xml:space="preserve"> </w:t>
      </w:r>
    </w:p>
    <w:p w14:paraId="719FE6BE" w14:textId="079DC8AC" w:rsidR="00FB44D6" w:rsidRPr="00397F9B" w:rsidRDefault="00FB44D6" w:rsidP="00FB44D6">
      <w:pPr>
        <w:tabs>
          <w:tab w:val="left" w:pos="0"/>
        </w:tabs>
        <w:ind w:firstLine="567"/>
        <w:jc w:val="both"/>
      </w:pPr>
      <w:r w:rsidRPr="00397F9B">
        <w:t xml:space="preserve">В состав территории Нефтекумского городского округа входят 25 населенных пунктов: город Нефтекумск, поселок Затеречный, хутор Андрей-Курган, поселок </w:t>
      </w:r>
      <w:proofErr w:type="spellStart"/>
      <w:r w:rsidRPr="00397F9B">
        <w:t>Левобалковский</w:t>
      </w:r>
      <w:proofErr w:type="spellEnd"/>
      <w:r w:rsidRPr="00397F9B">
        <w:t xml:space="preserve">, аул </w:t>
      </w:r>
      <w:proofErr w:type="spellStart"/>
      <w:r w:rsidRPr="00397F9B">
        <w:t>Бакрес</w:t>
      </w:r>
      <w:proofErr w:type="spellEnd"/>
      <w:r w:rsidRPr="00397F9B">
        <w:t xml:space="preserve">, поселок Зимняя Ставка, аул </w:t>
      </w:r>
      <w:proofErr w:type="spellStart"/>
      <w:r w:rsidRPr="00397F9B">
        <w:t>Бейсей</w:t>
      </w:r>
      <w:proofErr w:type="spellEnd"/>
      <w:r w:rsidRPr="00397F9B">
        <w:t xml:space="preserve">, поселок </w:t>
      </w:r>
      <w:proofErr w:type="spellStart"/>
      <w:r w:rsidRPr="00397F9B">
        <w:t>Зункарь</w:t>
      </w:r>
      <w:proofErr w:type="spellEnd"/>
      <w:r w:rsidRPr="00397F9B">
        <w:t xml:space="preserve">, аул </w:t>
      </w:r>
      <w:proofErr w:type="spellStart"/>
      <w:r w:rsidRPr="00397F9B">
        <w:t>Бияш</w:t>
      </w:r>
      <w:proofErr w:type="spellEnd"/>
      <w:r w:rsidRPr="00397F9B">
        <w:t>, село Кара-</w:t>
      </w:r>
      <w:proofErr w:type="spellStart"/>
      <w:r w:rsidRPr="00397F9B">
        <w:t>Тюбе</w:t>
      </w:r>
      <w:proofErr w:type="spellEnd"/>
      <w:r w:rsidRPr="00397F9B">
        <w:t xml:space="preserve">, село </w:t>
      </w:r>
      <w:proofErr w:type="spellStart"/>
      <w:r w:rsidRPr="00397F9B">
        <w:t>Каясула</w:t>
      </w:r>
      <w:proofErr w:type="spellEnd"/>
      <w:r w:rsidRPr="00397F9B">
        <w:t xml:space="preserve">, аул Махач-Аул, аул </w:t>
      </w:r>
      <w:proofErr w:type="spellStart"/>
      <w:r w:rsidRPr="00397F9B">
        <w:t>Уллуби</w:t>
      </w:r>
      <w:proofErr w:type="spellEnd"/>
      <w:r w:rsidRPr="00397F9B">
        <w:t xml:space="preserve">-Юрт, аул </w:t>
      </w:r>
      <w:proofErr w:type="spellStart"/>
      <w:r w:rsidRPr="00397F9B">
        <w:t>Уч-Тюбе</w:t>
      </w:r>
      <w:proofErr w:type="spellEnd"/>
      <w:r w:rsidRPr="00397F9B">
        <w:t xml:space="preserve">, аул </w:t>
      </w:r>
      <w:proofErr w:type="spellStart"/>
      <w:r w:rsidRPr="00397F9B">
        <w:t>Кунай</w:t>
      </w:r>
      <w:proofErr w:type="spellEnd"/>
      <w:r w:rsidRPr="00397F9B">
        <w:t>, аул Махмуд-Мектеб, аул Артезиан-</w:t>
      </w:r>
      <w:proofErr w:type="spellStart"/>
      <w:r w:rsidRPr="00397F9B">
        <w:t>Мангит</w:t>
      </w:r>
      <w:proofErr w:type="spellEnd"/>
      <w:r w:rsidRPr="00397F9B">
        <w:t xml:space="preserve">, аул Кок-Бас, аул </w:t>
      </w:r>
      <w:proofErr w:type="spellStart"/>
      <w:r w:rsidRPr="00397F9B">
        <w:t>Новкус</w:t>
      </w:r>
      <w:proofErr w:type="spellEnd"/>
      <w:r w:rsidRPr="00397F9B">
        <w:t xml:space="preserve">-Артезиан, аул </w:t>
      </w:r>
      <w:proofErr w:type="spellStart"/>
      <w:r w:rsidRPr="00397F9B">
        <w:t>Ямангой</w:t>
      </w:r>
      <w:proofErr w:type="spellEnd"/>
      <w:r w:rsidRPr="00397F9B">
        <w:t xml:space="preserve">, аул Абдул-Газы, село </w:t>
      </w:r>
      <w:proofErr w:type="spellStart"/>
      <w:r w:rsidRPr="00397F9B">
        <w:t>Озек-Суат</w:t>
      </w:r>
      <w:proofErr w:type="spellEnd"/>
      <w:r w:rsidRPr="00397F9B">
        <w:t>, село Ачикулак, аул Абрам-</w:t>
      </w:r>
      <w:proofErr w:type="spellStart"/>
      <w:r w:rsidRPr="00397F9B">
        <w:t>Тюбе</w:t>
      </w:r>
      <w:proofErr w:type="spellEnd"/>
      <w:r w:rsidRPr="00397F9B">
        <w:t xml:space="preserve">, аул </w:t>
      </w:r>
      <w:proofErr w:type="spellStart"/>
      <w:r w:rsidRPr="00397F9B">
        <w:t>Тукуй</w:t>
      </w:r>
      <w:proofErr w:type="spellEnd"/>
      <w:r w:rsidRPr="00397F9B">
        <w:t>-Мектеб.</w:t>
      </w:r>
    </w:p>
    <w:p w14:paraId="1F68C50D" w14:textId="77777777" w:rsidR="00C80C0C" w:rsidRDefault="00C80C0C" w:rsidP="00E137EA"/>
    <w:p w14:paraId="115C41EB" w14:textId="77777777" w:rsidR="00AE1890" w:rsidRPr="000F361E" w:rsidRDefault="000F361E" w:rsidP="000F1FD0">
      <w:pPr>
        <w:rPr>
          <w:b/>
          <w:bCs/>
          <w:u w:val="single"/>
        </w:rPr>
      </w:pPr>
      <w:r>
        <w:rPr>
          <w:b/>
          <w:bCs/>
          <w:u w:val="single"/>
        </w:rPr>
        <w:t>Э</w:t>
      </w:r>
      <w:r w:rsidR="00AE1890" w:rsidRPr="000F361E">
        <w:rPr>
          <w:b/>
          <w:bCs/>
          <w:u w:val="single"/>
        </w:rPr>
        <w:t>лектроснабжени</w:t>
      </w:r>
      <w:r>
        <w:rPr>
          <w:b/>
          <w:bCs/>
          <w:u w:val="single"/>
        </w:rPr>
        <w:t>е:</w:t>
      </w:r>
    </w:p>
    <w:p w14:paraId="1B597EB5" w14:textId="77777777" w:rsidR="00AE1890" w:rsidRDefault="00AE1890" w:rsidP="00204C05">
      <w:pPr>
        <w:ind w:firstLine="709"/>
        <w:rPr>
          <w:b/>
          <w:bCs/>
        </w:rPr>
      </w:pPr>
    </w:p>
    <w:p w14:paraId="27D480FF" w14:textId="3CB2A592" w:rsidR="00622BEA" w:rsidRDefault="005D5DE1" w:rsidP="00AE1890">
      <w:pPr>
        <w:pStyle w:val="a9"/>
        <w:ind w:firstLine="720"/>
      </w:pPr>
      <w:r w:rsidRPr="00397F9B">
        <w:t xml:space="preserve">Электроснабжение в Нефтекумском </w:t>
      </w:r>
      <w:r w:rsidR="00692059">
        <w:t>городском округе</w:t>
      </w:r>
      <w:r w:rsidRPr="00397F9B">
        <w:t xml:space="preserve"> осуществляется Нефтекумским филиалом ГУП СК «</w:t>
      </w:r>
      <w:proofErr w:type="spellStart"/>
      <w:r w:rsidRPr="00397F9B">
        <w:t>Ставрополькоммунэлектро</w:t>
      </w:r>
      <w:proofErr w:type="spellEnd"/>
      <w:r w:rsidRPr="00397F9B">
        <w:t xml:space="preserve">» и Нефтекумским «РЭС» Прикумские электрические сети филиала ОАО «Ставропольэнерго» (далее - РЭС). Общая протяженность электрических сетей составляет 2551 км. Износ объектов электроснабжения в среднем по Нефтекумскому </w:t>
      </w:r>
      <w:r w:rsidR="00692059">
        <w:t>городскому округу</w:t>
      </w:r>
      <w:r w:rsidRPr="00397F9B">
        <w:t xml:space="preserve"> около 50 %. В городе Нефтекумске износ объектов электроснабжения составляет 40-45%.</w:t>
      </w:r>
    </w:p>
    <w:p w14:paraId="1E65774D" w14:textId="24EC4134" w:rsidR="007F0015" w:rsidRPr="00AD6B64" w:rsidRDefault="005D5DE1" w:rsidP="00AD6B64">
      <w:pPr>
        <w:ind w:firstLine="567"/>
        <w:jc w:val="both"/>
        <w:rPr>
          <w:b/>
        </w:rPr>
      </w:pPr>
      <w:r w:rsidRPr="00397F9B">
        <w:t xml:space="preserve">На обслуживании РЭС находится 2211 км. линий электропередачи 0,4-10 </w:t>
      </w:r>
      <w:proofErr w:type="spellStart"/>
      <w:r w:rsidRPr="00397F9B">
        <w:t>кВ</w:t>
      </w:r>
      <w:proofErr w:type="spellEnd"/>
      <w:r w:rsidRPr="00397F9B">
        <w:t xml:space="preserve"> и 411 трансформаторных подстанций. Физический износ электросетевого хозяйства составляет </w:t>
      </w:r>
      <w:r w:rsidR="00E137EA">
        <w:t xml:space="preserve">около </w:t>
      </w:r>
      <w:r w:rsidRPr="00397F9B">
        <w:t>52 %.</w:t>
      </w:r>
    </w:p>
    <w:p w14:paraId="359E9572" w14:textId="64B2E3C3" w:rsidR="007F0015" w:rsidRDefault="000F361E" w:rsidP="007F0015">
      <w:pPr>
        <w:jc w:val="both"/>
        <w:rPr>
          <w:b/>
          <w:u w:val="single"/>
        </w:rPr>
      </w:pPr>
      <w:r w:rsidRPr="000F361E">
        <w:rPr>
          <w:b/>
          <w:u w:val="single"/>
        </w:rPr>
        <w:lastRenderedPageBreak/>
        <w:t>Т</w:t>
      </w:r>
      <w:r w:rsidR="007F0015" w:rsidRPr="000F361E">
        <w:rPr>
          <w:b/>
          <w:u w:val="single"/>
        </w:rPr>
        <w:t>еплоснабжение</w:t>
      </w:r>
      <w:r>
        <w:rPr>
          <w:b/>
          <w:u w:val="single"/>
        </w:rPr>
        <w:t>:</w:t>
      </w:r>
    </w:p>
    <w:p w14:paraId="3DD89A50" w14:textId="39A4CD2C" w:rsidR="000A7065" w:rsidRDefault="000A7065" w:rsidP="007F0015">
      <w:pPr>
        <w:jc w:val="both"/>
        <w:rPr>
          <w:b/>
          <w:u w:val="single"/>
        </w:rPr>
      </w:pPr>
    </w:p>
    <w:p w14:paraId="025FF039" w14:textId="2C78CDC3" w:rsidR="000A7065" w:rsidRPr="000A7065" w:rsidRDefault="000A7065" w:rsidP="000A7065">
      <w:pPr>
        <w:shd w:val="clear" w:color="auto" w:fill="FFFFFF"/>
        <w:spacing w:before="10"/>
        <w:ind w:right="101" w:firstLine="709"/>
        <w:jc w:val="both"/>
        <w:rPr>
          <w:rFonts w:eastAsia="Calibri"/>
          <w:lang w:eastAsia="en-US"/>
        </w:rPr>
      </w:pPr>
      <w:r w:rsidRPr="00397F9B">
        <w:t>Теплоснабжение на территории Нефтекумского городского округа осуществляет филиал ГУП СК «</w:t>
      </w:r>
      <w:proofErr w:type="spellStart"/>
      <w:r w:rsidRPr="00397F9B">
        <w:t>Крайтеплоэнерго</w:t>
      </w:r>
      <w:proofErr w:type="spellEnd"/>
      <w:r w:rsidRPr="00397F9B">
        <w:t>».</w:t>
      </w:r>
      <w:r>
        <w:t xml:space="preserve"> </w:t>
      </w:r>
      <w:r w:rsidRPr="00397F9B">
        <w:t>ГУП СК «</w:t>
      </w:r>
      <w:proofErr w:type="spellStart"/>
      <w:r w:rsidRPr="00397F9B">
        <w:t>Крайтеплоэнерго</w:t>
      </w:r>
      <w:proofErr w:type="spellEnd"/>
      <w:r w:rsidRPr="00397F9B">
        <w:t xml:space="preserve">» </w:t>
      </w:r>
      <w:r w:rsidRPr="00D91B2C">
        <w:rPr>
          <w:rFonts w:eastAsia="Calibri"/>
          <w:lang w:eastAsia="en-US"/>
        </w:rPr>
        <w:t>является основной профильной теплоснабжающей организацией город</w:t>
      </w:r>
      <w:r>
        <w:rPr>
          <w:rFonts w:eastAsia="Calibri"/>
          <w:lang w:eastAsia="en-US"/>
        </w:rPr>
        <w:t xml:space="preserve">ского округа, </w:t>
      </w:r>
      <w:r w:rsidRPr="00D91B2C">
        <w:rPr>
          <w:rFonts w:eastAsia="Calibri"/>
          <w:lang w:eastAsia="en-US"/>
        </w:rPr>
        <w:t>осуществляет полный цикл тепловой энергии: выработку, транспортировку и реализацию тепловой энергии в горячей воде конечным потребителям.</w:t>
      </w:r>
      <w:r w:rsidRPr="00397F9B">
        <w:t xml:space="preserve"> На обслуживании филиала ГУП СК «</w:t>
      </w:r>
      <w:proofErr w:type="spellStart"/>
      <w:r w:rsidRPr="00397F9B">
        <w:t>Крайтеплоэнерго</w:t>
      </w:r>
      <w:proofErr w:type="spellEnd"/>
      <w:r w:rsidRPr="00397F9B">
        <w:t>» находится 1</w:t>
      </w:r>
      <w:r w:rsidR="00BD7989">
        <w:t>1</w:t>
      </w:r>
      <w:r w:rsidRPr="00397F9B">
        <w:t xml:space="preserve"> котельных </w:t>
      </w:r>
      <w:r w:rsidR="00842644">
        <w:t>27,612</w:t>
      </w:r>
      <w:r w:rsidRPr="00397F9B">
        <w:t xml:space="preserve"> км тепловых сетей. Процент износа оборудования и тепловых сетей составляет около 58 %.</w:t>
      </w:r>
    </w:p>
    <w:p w14:paraId="15FF62AB" w14:textId="77777777" w:rsidR="00D91B2C" w:rsidRPr="00D91B2C" w:rsidRDefault="00D91B2C" w:rsidP="007B3BA1">
      <w:pPr>
        <w:shd w:val="clear" w:color="auto" w:fill="FFFFFF"/>
        <w:spacing w:before="10"/>
        <w:ind w:right="101" w:firstLine="709"/>
        <w:jc w:val="both"/>
      </w:pPr>
      <w:r w:rsidRPr="00D91B2C">
        <w:rPr>
          <w:rFonts w:eastAsia="Calibri"/>
          <w:lang w:eastAsia="en-US"/>
        </w:rPr>
        <w:t>Теплоснабжение потребителей осуществляется в соответствии с правилами организации теплоснабжения, утверждаемыми Правительством Российской Федерации. Потребители тепловой энергии приобретают тепловую энергию и (или) теплоноситель у теплоснабжающей организации по договору теплоснабжения, который является публичным.</w:t>
      </w:r>
    </w:p>
    <w:p w14:paraId="61DF2A7C" w14:textId="77777777" w:rsidR="00C500C3" w:rsidRDefault="00C500C3" w:rsidP="00C500C3">
      <w:pPr>
        <w:rPr>
          <w:iCs/>
          <w:sz w:val="36"/>
          <w:szCs w:val="36"/>
        </w:rPr>
      </w:pPr>
    </w:p>
    <w:p w14:paraId="496DBD2D" w14:textId="77777777" w:rsidR="009D6EAA" w:rsidRPr="000F361E" w:rsidRDefault="000F361E" w:rsidP="000F361E">
      <w:pPr>
        <w:pStyle w:val="ConsPlusNormal"/>
        <w:outlineLvl w:val="1"/>
        <w:rPr>
          <w:rFonts w:ascii="Times New Roman" w:hAnsi="Times New Roman" w:cs="Times New Roman"/>
          <w:b/>
          <w:sz w:val="24"/>
          <w:szCs w:val="24"/>
          <w:u w:val="single"/>
        </w:rPr>
      </w:pPr>
      <w:r w:rsidRPr="000F361E">
        <w:rPr>
          <w:rFonts w:ascii="Times New Roman" w:hAnsi="Times New Roman" w:cs="Times New Roman"/>
          <w:b/>
          <w:sz w:val="24"/>
          <w:szCs w:val="24"/>
          <w:u w:val="single"/>
        </w:rPr>
        <w:t>Газоснабжение</w:t>
      </w:r>
      <w:r>
        <w:rPr>
          <w:rFonts w:ascii="Times New Roman" w:hAnsi="Times New Roman" w:cs="Times New Roman"/>
          <w:b/>
          <w:sz w:val="24"/>
          <w:szCs w:val="24"/>
          <w:u w:val="single"/>
        </w:rPr>
        <w:t>:</w:t>
      </w:r>
    </w:p>
    <w:p w14:paraId="11FF30EE" w14:textId="77777777" w:rsidR="009D70E8" w:rsidRDefault="009D70E8" w:rsidP="009D70E8">
      <w:pPr>
        <w:pStyle w:val="ConsPlusNormal"/>
        <w:jc w:val="both"/>
        <w:outlineLvl w:val="1"/>
        <w:rPr>
          <w:b/>
        </w:rPr>
      </w:pPr>
      <w:r>
        <w:rPr>
          <w:rFonts w:ascii="Times New Roman" w:hAnsi="Times New Roman" w:cs="Times New Roman"/>
          <w:b/>
          <w:sz w:val="24"/>
          <w:szCs w:val="24"/>
        </w:rPr>
        <w:t xml:space="preserve">  </w:t>
      </w:r>
    </w:p>
    <w:p w14:paraId="0604DC2D" w14:textId="576A053E" w:rsidR="00E73948" w:rsidRPr="001C2B1C" w:rsidRDefault="00E73948" w:rsidP="000316CF">
      <w:pPr>
        <w:pStyle w:val="a9"/>
        <w:ind w:firstLine="720"/>
        <w:jc w:val="both"/>
      </w:pPr>
      <w:r w:rsidRPr="001C2B1C">
        <w:t xml:space="preserve">Газоснабжение потребителей </w:t>
      </w:r>
      <w:r w:rsidR="00C702CD">
        <w:t xml:space="preserve">Нефтекумского </w:t>
      </w:r>
      <w:r w:rsidRPr="001C2B1C">
        <w:t>городского поселения осуществляется природным газом от ГРС</w:t>
      </w:r>
      <w:r w:rsidR="00C702CD">
        <w:t xml:space="preserve">, ведомственной принадлежности </w:t>
      </w:r>
      <w:r w:rsidR="006E6848">
        <w:t xml:space="preserve">«Газпром Межрегионгаз Ставрополь», и обслуживается </w:t>
      </w:r>
      <w:r w:rsidR="006E6848">
        <w:t>АО «</w:t>
      </w:r>
      <w:proofErr w:type="spellStart"/>
      <w:r w:rsidR="006E6848">
        <w:t>Нефтекумскрайгаз</w:t>
      </w:r>
      <w:proofErr w:type="spellEnd"/>
      <w:r w:rsidR="006E6848">
        <w:t>»</w:t>
      </w:r>
      <w:r w:rsidR="006E6848">
        <w:t xml:space="preserve">. </w:t>
      </w:r>
      <w:r w:rsidRPr="001C2B1C">
        <w:t>Техническое состояние сетей и сооружений системы газоснабжения удовлетворительное. Природный газ используется на коммунально-бытовые, промышленные нужды и в качестве топлива на котельных.</w:t>
      </w:r>
    </w:p>
    <w:p w14:paraId="1ADDBE84" w14:textId="77777777" w:rsidR="007E7C39" w:rsidRDefault="007E7C39" w:rsidP="00905F86">
      <w:pPr>
        <w:rPr>
          <w:b/>
          <w:u w:val="single"/>
        </w:rPr>
      </w:pPr>
    </w:p>
    <w:p w14:paraId="47E296EF" w14:textId="77777777" w:rsidR="00204C05" w:rsidRPr="00905F86" w:rsidRDefault="00905F86" w:rsidP="00905F86">
      <w:pPr>
        <w:rPr>
          <w:b/>
          <w:u w:val="single"/>
        </w:rPr>
      </w:pPr>
      <w:bookmarkStart w:id="0" w:name="_Hlk138064461"/>
      <w:r w:rsidRPr="00905F86">
        <w:rPr>
          <w:b/>
          <w:u w:val="single"/>
        </w:rPr>
        <w:t>В</w:t>
      </w:r>
      <w:r w:rsidR="00204C05" w:rsidRPr="00905F86">
        <w:rPr>
          <w:b/>
          <w:u w:val="single"/>
        </w:rPr>
        <w:t>одоснабжение</w:t>
      </w:r>
      <w:r>
        <w:rPr>
          <w:b/>
          <w:u w:val="single"/>
        </w:rPr>
        <w:t>:</w:t>
      </w:r>
    </w:p>
    <w:p w14:paraId="5AC52584" w14:textId="77777777" w:rsidR="00204C05" w:rsidRDefault="00204C05" w:rsidP="00204C05">
      <w:pPr>
        <w:jc w:val="both"/>
        <w:rPr>
          <w:b/>
        </w:rPr>
      </w:pPr>
    </w:p>
    <w:p w14:paraId="21B85DF4" w14:textId="77777777" w:rsidR="00031AC7" w:rsidRDefault="005500B6" w:rsidP="005500B6">
      <w:pPr>
        <w:ind w:firstLine="567"/>
        <w:jc w:val="both"/>
        <w:rPr>
          <w:bCs/>
        </w:rPr>
      </w:pPr>
      <w:r w:rsidRPr="00397F9B">
        <w:rPr>
          <w:bCs/>
        </w:rPr>
        <w:t xml:space="preserve">Источниками водоснабжения являются подземный водозабор из пробуренных артезианских скважин. </w:t>
      </w:r>
    </w:p>
    <w:p w14:paraId="1F7FB310" w14:textId="77777777" w:rsidR="00031AC7" w:rsidRDefault="005500B6" w:rsidP="00031AC7">
      <w:pPr>
        <w:autoSpaceDE w:val="0"/>
        <w:autoSpaceDN w:val="0"/>
        <w:adjustRightInd w:val="0"/>
        <w:ind w:firstLine="709"/>
        <w:jc w:val="both"/>
        <w:rPr>
          <w:rFonts w:ascii="Times New Roman CYR" w:eastAsiaTheme="minorHAnsi" w:hAnsi="Times New Roman CYR" w:cs="Times New Roman CYR"/>
          <w:color w:val="000000"/>
          <w:lang w:eastAsia="en-US"/>
        </w:rPr>
      </w:pPr>
      <w:r w:rsidRPr="00397F9B">
        <w:rPr>
          <w:bCs/>
        </w:rPr>
        <w:t xml:space="preserve">В Нефтекумском городском округе 361,7 км разводящих сетей из них – 210,35 км нуждаются в замене. </w:t>
      </w:r>
      <w:r w:rsidR="00031AC7">
        <w:rPr>
          <w:rFonts w:ascii="Times New Roman CYR" w:eastAsiaTheme="minorHAnsi" w:hAnsi="Times New Roman CYR" w:cs="Times New Roman CYR"/>
          <w:color w:val="000000"/>
          <w:lang w:eastAsia="en-US"/>
        </w:rPr>
        <w:t>По характеру используемых природных источников - водопровод смешанного типа.</w:t>
      </w:r>
    </w:p>
    <w:p w14:paraId="01051E92" w14:textId="77777777" w:rsidR="00031AC7" w:rsidRDefault="00031AC7" w:rsidP="00031AC7">
      <w:pPr>
        <w:autoSpaceDE w:val="0"/>
        <w:autoSpaceDN w:val="0"/>
        <w:adjustRightInd w:val="0"/>
        <w:ind w:firstLine="709"/>
        <w:jc w:val="both"/>
        <w:rPr>
          <w:rFonts w:ascii="Times New Roman CYR" w:eastAsiaTheme="minorHAnsi" w:hAnsi="Times New Roman CYR" w:cs="Times New Roman CYR"/>
          <w:color w:val="000000"/>
          <w:lang w:eastAsia="en-US"/>
        </w:rPr>
      </w:pPr>
      <w:r>
        <w:rPr>
          <w:rFonts w:ascii="Times New Roman CYR" w:eastAsiaTheme="minorHAnsi" w:hAnsi="Times New Roman CYR" w:cs="Times New Roman CYR"/>
          <w:color w:val="000000"/>
          <w:lang w:eastAsia="en-US"/>
        </w:rPr>
        <w:t>По типу, водопровод - объединенный хозяйственно- противопожарный.</w:t>
      </w:r>
    </w:p>
    <w:p w14:paraId="1D2DEDFC" w14:textId="360277F0" w:rsidR="00031AC7" w:rsidRPr="00031AC7" w:rsidRDefault="00031AC7" w:rsidP="00031AC7">
      <w:pPr>
        <w:autoSpaceDE w:val="0"/>
        <w:autoSpaceDN w:val="0"/>
        <w:adjustRightInd w:val="0"/>
        <w:ind w:firstLine="709"/>
        <w:jc w:val="both"/>
        <w:rPr>
          <w:rFonts w:ascii="Times New Roman CYR" w:eastAsiaTheme="minorHAnsi" w:hAnsi="Times New Roman CYR" w:cs="Times New Roman CYR"/>
          <w:color w:val="000000"/>
          <w:lang w:eastAsia="en-US"/>
        </w:rPr>
      </w:pPr>
      <w:r>
        <w:rPr>
          <w:rFonts w:ascii="Times New Roman CYR" w:eastAsiaTheme="minorHAnsi" w:hAnsi="Times New Roman CYR" w:cs="Times New Roman CYR"/>
          <w:color w:val="000000"/>
          <w:lang w:eastAsia="en-US"/>
        </w:rPr>
        <w:t>По степени обеспеченности подачи воды водопровод относится к первой категории надежности.</w:t>
      </w:r>
    </w:p>
    <w:p w14:paraId="16F8D830" w14:textId="38A6C78B" w:rsidR="005500B6" w:rsidRPr="00397F9B" w:rsidRDefault="006E6848" w:rsidP="005500B6">
      <w:pPr>
        <w:ind w:firstLine="567"/>
        <w:jc w:val="both"/>
        <w:rPr>
          <w:bCs/>
        </w:rPr>
      </w:pPr>
      <w:r w:rsidRPr="006E6848">
        <w:rPr>
          <w:bCs/>
        </w:rPr>
        <w:t>Администрацией Нефтекумского городского округа Ставропольского края</w:t>
      </w:r>
      <w:r w:rsidRPr="00397F9B">
        <w:rPr>
          <w:bCs/>
        </w:rPr>
        <w:t xml:space="preserve"> </w:t>
      </w:r>
      <w:r w:rsidR="005500B6" w:rsidRPr="00397F9B">
        <w:rPr>
          <w:bCs/>
        </w:rPr>
        <w:t>принимаются меры по регистрации бесхозяйных сетей в муниципальную собственность. Централизованное водоснабжение поселений осуществляется филиалом ГУП СК «</w:t>
      </w:r>
      <w:proofErr w:type="spellStart"/>
      <w:r w:rsidR="005500B6" w:rsidRPr="00397F9B">
        <w:rPr>
          <w:bCs/>
        </w:rPr>
        <w:t>Ставрополькрайводоканал</w:t>
      </w:r>
      <w:proofErr w:type="spellEnd"/>
      <w:r w:rsidR="005500B6" w:rsidRPr="00397F9B">
        <w:rPr>
          <w:bCs/>
        </w:rPr>
        <w:t xml:space="preserve">» и девятью муниципальными унитарными предприятиями. Не обеспечено централизованное водоснабжение аулов Махач, </w:t>
      </w:r>
      <w:proofErr w:type="spellStart"/>
      <w:r w:rsidR="005500B6" w:rsidRPr="00397F9B">
        <w:rPr>
          <w:bCs/>
        </w:rPr>
        <w:t>Уллуби</w:t>
      </w:r>
      <w:proofErr w:type="spellEnd"/>
      <w:r w:rsidR="005500B6" w:rsidRPr="00397F9B">
        <w:rPr>
          <w:bCs/>
        </w:rPr>
        <w:t xml:space="preserve">-Юрт, </w:t>
      </w:r>
      <w:proofErr w:type="spellStart"/>
      <w:r w:rsidR="005500B6" w:rsidRPr="00397F9B">
        <w:rPr>
          <w:bCs/>
        </w:rPr>
        <w:t>Уч-Тюбе</w:t>
      </w:r>
      <w:proofErr w:type="spellEnd"/>
      <w:r w:rsidR="005500B6" w:rsidRPr="00397F9B">
        <w:rPr>
          <w:bCs/>
        </w:rPr>
        <w:t xml:space="preserve">. Качество подаваемой воды соответствует нормам. </w:t>
      </w:r>
    </w:p>
    <w:p w14:paraId="58F15083" w14:textId="12DF4B4C" w:rsidR="00031AC7" w:rsidRDefault="00031AC7" w:rsidP="00031AC7">
      <w:pPr>
        <w:ind w:firstLine="567"/>
        <w:jc w:val="both"/>
        <w:rPr>
          <w:bCs/>
        </w:rPr>
      </w:pPr>
      <w:r w:rsidRPr="00397F9B">
        <w:rPr>
          <w:bCs/>
        </w:rPr>
        <w:t xml:space="preserve">Нефтекумское месторождение поземных вод, с запасом 17,0 </w:t>
      </w:r>
      <w:proofErr w:type="spellStart"/>
      <w:r w:rsidRPr="00397F9B">
        <w:rPr>
          <w:bCs/>
        </w:rPr>
        <w:t>куб.м</w:t>
      </w:r>
      <w:proofErr w:type="spellEnd"/>
      <w:r w:rsidRPr="00397F9B">
        <w:rPr>
          <w:bCs/>
        </w:rPr>
        <w:t xml:space="preserve">./сутки, является одним из крупнейших месторождений в крае. Проектная производительность локальных Нефтекумских водопроводов при водоснабжении из поверхностных источников составляет 3,3 тыс. </w:t>
      </w:r>
      <w:proofErr w:type="spellStart"/>
      <w:r w:rsidRPr="00397F9B">
        <w:rPr>
          <w:bCs/>
        </w:rPr>
        <w:t>куб.м</w:t>
      </w:r>
      <w:proofErr w:type="spellEnd"/>
      <w:r w:rsidRPr="00397F9B">
        <w:rPr>
          <w:bCs/>
        </w:rPr>
        <w:t>./сутки.</w:t>
      </w:r>
    </w:p>
    <w:p w14:paraId="1B585916" w14:textId="6928EDC6" w:rsidR="00031AC7" w:rsidRPr="00397F9B" w:rsidRDefault="00031AC7" w:rsidP="00031AC7">
      <w:pPr>
        <w:ind w:firstLine="709"/>
        <w:rPr>
          <w:bCs/>
        </w:rPr>
      </w:pPr>
      <w:r w:rsidRPr="00397F9B">
        <w:rPr>
          <w:bCs/>
        </w:rPr>
        <w:t>Охват населения водоснабжением составляет 96 %, однако, техническое состояние объектов водоснабжения почти везде неудовлетворительное. Износ сетей водопровода в населенных пунктах от 30 до 60 %.</w:t>
      </w:r>
    </w:p>
    <w:p w14:paraId="3C81C1B7" w14:textId="168E3D16" w:rsidR="00031AC7" w:rsidRDefault="00031AC7" w:rsidP="00031AC7">
      <w:pPr>
        <w:ind w:firstLine="709"/>
        <w:rPr>
          <w:bCs/>
        </w:rPr>
      </w:pPr>
      <w:r>
        <w:rPr>
          <w:bCs/>
        </w:rPr>
        <w:t>Т</w:t>
      </w:r>
      <w:r w:rsidRPr="00397F9B">
        <w:rPr>
          <w:bCs/>
        </w:rPr>
        <w:t>аки</w:t>
      </w:r>
      <w:r w:rsidR="006D67F6">
        <w:rPr>
          <w:bCs/>
        </w:rPr>
        <w:t>е</w:t>
      </w:r>
      <w:r w:rsidRPr="00397F9B">
        <w:rPr>
          <w:bCs/>
        </w:rPr>
        <w:t xml:space="preserve"> поселения как а. Махмуд-Мектеб, а. </w:t>
      </w:r>
      <w:proofErr w:type="spellStart"/>
      <w:r w:rsidRPr="00397F9B">
        <w:rPr>
          <w:bCs/>
        </w:rPr>
        <w:t>Кунай</w:t>
      </w:r>
      <w:proofErr w:type="spellEnd"/>
      <w:r w:rsidRPr="00397F9B">
        <w:rPr>
          <w:bCs/>
        </w:rPr>
        <w:t xml:space="preserve">, а. </w:t>
      </w:r>
      <w:proofErr w:type="spellStart"/>
      <w:r w:rsidRPr="00397F9B">
        <w:rPr>
          <w:bCs/>
        </w:rPr>
        <w:t>Новкус</w:t>
      </w:r>
      <w:proofErr w:type="spellEnd"/>
      <w:r w:rsidRPr="00397F9B">
        <w:rPr>
          <w:bCs/>
        </w:rPr>
        <w:t xml:space="preserve">-Артезиан, а. </w:t>
      </w:r>
      <w:proofErr w:type="spellStart"/>
      <w:r w:rsidRPr="00397F9B">
        <w:rPr>
          <w:bCs/>
        </w:rPr>
        <w:t>Ямангой</w:t>
      </w:r>
      <w:proofErr w:type="spellEnd"/>
      <w:r w:rsidRPr="00397F9B">
        <w:rPr>
          <w:bCs/>
        </w:rPr>
        <w:t xml:space="preserve">, а. </w:t>
      </w:r>
      <w:proofErr w:type="spellStart"/>
      <w:r w:rsidRPr="00397F9B">
        <w:rPr>
          <w:bCs/>
        </w:rPr>
        <w:t>Тукуй</w:t>
      </w:r>
      <w:proofErr w:type="spellEnd"/>
      <w:r w:rsidRPr="00397F9B">
        <w:rPr>
          <w:bCs/>
        </w:rPr>
        <w:t>-Мектеб в летнее время испытывают дефицит воды.</w:t>
      </w:r>
    </w:p>
    <w:p w14:paraId="0EF42FAF" w14:textId="48D60C7D" w:rsidR="00AD6B64" w:rsidRDefault="00AD6B64" w:rsidP="00031AC7">
      <w:pPr>
        <w:ind w:firstLine="709"/>
        <w:rPr>
          <w:bCs/>
        </w:rPr>
      </w:pPr>
    </w:p>
    <w:p w14:paraId="56A9EEED" w14:textId="77777777" w:rsidR="00AD6B64" w:rsidRPr="00905F86" w:rsidRDefault="00AD6B64" w:rsidP="00031AC7">
      <w:pPr>
        <w:ind w:firstLine="709"/>
        <w:rPr>
          <w:b/>
          <w:u w:val="single"/>
        </w:rPr>
      </w:pPr>
    </w:p>
    <w:p w14:paraId="0432D1F2" w14:textId="77777777" w:rsidR="00204C05" w:rsidRDefault="00204C05" w:rsidP="00A8248B">
      <w:pPr>
        <w:rPr>
          <w:iCs/>
          <w:sz w:val="36"/>
          <w:szCs w:val="36"/>
        </w:rPr>
      </w:pPr>
    </w:p>
    <w:p w14:paraId="2CACD09C" w14:textId="77777777" w:rsidR="00CB575D" w:rsidRPr="00905F86" w:rsidRDefault="00905F86" w:rsidP="000F1FD0">
      <w:pPr>
        <w:ind w:right="-31"/>
        <w:rPr>
          <w:b/>
          <w:u w:val="single"/>
        </w:rPr>
      </w:pPr>
      <w:r w:rsidRPr="00905F86">
        <w:rPr>
          <w:b/>
          <w:u w:val="single"/>
        </w:rPr>
        <w:lastRenderedPageBreak/>
        <w:t>В</w:t>
      </w:r>
      <w:r w:rsidR="00204C05" w:rsidRPr="00905F86">
        <w:rPr>
          <w:b/>
          <w:u w:val="single"/>
        </w:rPr>
        <w:t>одоотведение</w:t>
      </w:r>
      <w:r>
        <w:rPr>
          <w:b/>
          <w:u w:val="single"/>
        </w:rPr>
        <w:t>:</w:t>
      </w:r>
    </w:p>
    <w:p w14:paraId="7CCBC423" w14:textId="77777777" w:rsidR="00B46D26" w:rsidRDefault="00B46D26" w:rsidP="00B46D26">
      <w:pPr>
        <w:ind w:right="-31" w:firstLine="567"/>
        <w:jc w:val="center"/>
        <w:rPr>
          <w:b/>
        </w:rPr>
      </w:pPr>
    </w:p>
    <w:p w14:paraId="79564888" w14:textId="010C0AF5" w:rsidR="00750227" w:rsidRPr="00235610" w:rsidRDefault="00750227" w:rsidP="00750227">
      <w:pPr>
        <w:pStyle w:val="Default"/>
        <w:ind w:firstLine="709"/>
        <w:jc w:val="both"/>
        <w:rPr>
          <w:szCs w:val="28"/>
        </w:rPr>
      </w:pPr>
      <w:r>
        <w:rPr>
          <w:szCs w:val="28"/>
        </w:rPr>
        <w:t>По сведениям администрации городского округа, на территории Нефтекумского городского округа 16997 человек охвачены услугами централизованной канализации,</w:t>
      </w:r>
      <w:r w:rsidR="00517014">
        <w:rPr>
          <w:szCs w:val="28"/>
        </w:rPr>
        <w:t xml:space="preserve"> в городе Нефтекумск и п. Затеречный,</w:t>
      </w:r>
      <w:r>
        <w:rPr>
          <w:szCs w:val="28"/>
        </w:rPr>
        <w:t xml:space="preserve"> 19163 человека имеют домовладения с септиками, у 20208 человек домовладения с выгребными ямами, и 7966 человек пользуются уличными туалетами. Соответственно, по факту, 26,4% населения Нефтекумского городского округа охвачены услугами централизованной канализации, оставшиеся 73,6 % населения вывозят жидкие отходы по мере наполнения мест накопления, автомобильным транспортом МУП «СОБ» или индивидуальных предпринимателей, оказывающих услуги в этой области на территории городского округа.</w:t>
      </w:r>
    </w:p>
    <w:p w14:paraId="7108B1F3" w14:textId="76246896" w:rsidR="00FB580E" w:rsidRDefault="00750227" w:rsidP="005F77AD">
      <w:pPr>
        <w:rPr>
          <w:color w:val="000000"/>
        </w:rPr>
      </w:pPr>
      <w:r>
        <w:t xml:space="preserve">Вывозятся </w:t>
      </w:r>
      <w:r w:rsidRPr="003821FA">
        <w:rPr>
          <w:color w:val="000000"/>
        </w:rPr>
        <w:t>жидки</w:t>
      </w:r>
      <w:r>
        <w:rPr>
          <w:color w:val="000000"/>
        </w:rPr>
        <w:t>е</w:t>
      </w:r>
      <w:r w:rsidRPr="003821FA">
        <w:rPr>
          <w:color w:val="000000"/>
        </w:rPr>
        <w:t xml:space="preserve"> коммунальны</w:t>
      </w:r>
      <w:r>
        <w:rPr>
          <w:color w:val="000000"/>
        </w:rPr>
        <w:t>е</w:t>
      </w:r>
      <w:r w:rsidRPr="003821FA">
        <w:rPr>
          <w:color w:val="000000"/>
        </w:rPr>
        <w:t xml:space="preserve"> отход</w:t>
      </w:r>
      <w:r>
        <w:rPr>
          <w:color w:val="000000"/>
        </w:rPr>
        <w:t xml:space="preserve">ы </w:t>
      </w:r>
      <w:r w:rsidRPr="00706B62">
        <w:rPr>
          <w:color w:val="000000"/>
        </w:rPr>
        <w:t>Нефтекумского городского округа на сливной пункт очистных сооружений г. Нефтекумска или пос. Затеречный</w:t>
      </w:r>
    </w:p>
    <w:bookmarkEnd w:id="0"/>
    <w:p w14:paraId="17A1B416" w14:textId="77777777" w:rsidR="00750227" w:rsidRDefault="00750227" w:rsidP="005F77AD">
      <w:pPr>
        <w:rPr>
          <w:iCs/>
          <w:sz w:val="36"/>
          <w:szCs w:val="36"/>
        </w:rPr>
      </w:pPr>
    </w:p>
    <w:p w14:paraId="759FBCCC" w14:textId="24068127" w:rsidR="002D2787" w:rsidRDefault="002D2787" w:rsidP="00905F86">
      <w:pPr>
        <w:spacing w:after="120"/>
        <w:rPr>
          <w:b/>
          <w:bCs/>
          <w:iCs/>
          <w:u w:val="single"/>
        </w:rPr>
      </w:pPr>
      <w:bookmarkStart w:id="1" w:name="_Hlk17358501"/>
      <w:r w:rsidRPr="00905F86">
        <w:rPr>
          <w:b/>
          <w:bCs/>
          <w:iCs/>
          <w:u w:val="single"/>
        </w:rPr>
        <w:t>Поверхностные воды</w:t>
      </w:r>
      <w:r w:rsidR="00905F86">
        <w:rPr>
          <w:b/>
          <w:bCs/>
          <w:iCs/>
          <w:u w:val="single"/>
        </w:rPr>
        <w:t>:</w:t>
      </w:r>
    </w:p>
    <w:p w14:paraId="28956D71" w14:textId="07944B57" w:rsidR="00387C52" w:rsidRDefault="00387C52" w:rsidP="00905F86">
      <w:pPr>
        <w:spacing w:after="120"/>
        <w:rPr>
          <w:b/>
          <w:bCs/>
          <w:iCs/>
          <w:u w:val="single"/>
        </w:rPr>
      </w:pPr>
    </w:p>
    <w:p w14:paraId="29EC3BCD" w14:textId="77777777" w:rsidR="00387C52" w:rsidRPr="00397F9B" w:rsidRDefault="00387C52" w:rsidP="00387C52">
      <w:pPr>
        <w:ind w:firstLine="567"/>
        <w:jc w:val="both"/>
      </w:pPr>
      <w:r w:rsidRPr="00397F9B">
        <w:t>Гидрографическая сеть Нефтекумского городского округа относится к замкнутому (внутреннему) гидрографическому району. Основные реки городского округа – Кума и Горькая Балка.</w:t>
      </w:r>
    </w:p>
    <w:p w14:paraId="66BEF805" w14:textId="77777777" w:rsidR="00387C52" w:rsidRPr="00397F9B" w:rsidRDefault="00387C52" w:rsidP="00387C52">
      <w:pPr>
        <w:ind w:firstLine="567"/>
        <w:jc w:val="both"/>
      </w:pPr>
      <w:r w:rsidRPr="00397F9B">
        <w:t>Качество вод водных объектов района соответствует III классу (умеренно-загрязненная). Основным источником загрязнения водного бассейна в пределах городского округа являются стоки ливневых канализаций и сбросы хозяйственно-бытовых сточных вод.</w:t>
      </w:r>
    </w:p>
    <w:p w14:paraId="0C1AD254" w14:textId="1FB153D9" w:rsidR="00B46D26" w:rsidRPr="00387C52" w:rsidRDefault="00387C52" w:rsidP="00387C52">
      <w:pPr>
        <w:ind w:firstLine="567"/>
        <w:jc w:val="both"/>
      </w:pPr>
      <w:r w:rsidRPr="00397F9B">
        <w:t xml:space="preserve">К повышенному загрязнению водных объектов в пределах Нефтекумского городского округа приводит отсутствие надлежащей санитарной очистки территории, недостаточный </w:t>
      </w:r>
      <w:r w:rsidR="00711571">
        <w:t>процент</w:t>
      </w:r>
      <w:r w:rsidRPr="00397F9B">
        <w:t xml:space="preserve"> обеспеченности территории ливневой канализацией и необходим</w:t>
      </w:r>
      <w:r w:rsidR="00711571">
        <w:t>ым</w:t>
      </w:r>
      <w:r w:rsidRPr="00397F9B">
        <w:t xml:space="preserve"> уровн</w:t>
      </w:r>
      <w:r w:rsidR="00711571">
        <w:t>ем</w:t>
      </w:r>
      <w:r w:rsidRPr="00397F9B">
        <w:t xml:space="preserve"> благоустройства,</w:t>
      </w:r>
      <w:r w:rsidR="00711571">
        <w:t xml:space="preserve"> </w:t>
      </w:r>
      <w:r w:rsidRPr="00397F9B">
        <w:t>причиной загрязнения становится индивидуальная не канализованная застройка частного сектора, где твердые и жидкие отходы складируются в поглощающих емкостях, что приводит к выносу загрязняющих веществ с ливневыми талыми водами.</w:t>
      </w:r>
    </w:p>
    <w:p w14:paraId="78CF27EB" w14:textId="3B060DF9" w:rsidR="00E16BA3" w:rsidRDefault="002D2787" w:rsidP="00711571">
      <w:pPr>
        <w:ind w:firstLine="709"/>
        <w:jc w:val="both"/>
      </w:pPr>
      <w:bookmarkStart w:id="2" w:name="_Hlk17358489"/>
      <w:bookmarkEnd w:id="1"/>
      <w:r w:rsidRPr="002D73B8">
        <w:t xml:space="preserve">Количество загрязняющих веществ в сточных (после очистки) и ливневых водах превышает нормативные показатели. </w:t>
      </w:r>
      <w:bookmarkEnd w:id="2"/>
    </w:p>
    <w:p w14:paraId="7252D92E" w14:textId="77777777" w:rsidR="00E137EA" w:rsidRPr="00711571" w:rsidRDefault="00E137EA" w:rsidP="00711571">
      <w:pPr>
        <w:ind w:firstLine="709"/>
        <w:jc w:val="both"/>
      </w:pPr>
    </w:p>
    <w:p w14:paraId="3E3B4E7E" w14:textId="77777777" w:rsidR="001F25A8" w:rsidRPr="00905F86" w:rsidRDefault="007A618A" w:rsidP="00E16BA3">
      <w:pPr>
        <w:pStyle w:val="a"/>
        <w:numPr>
          <w:ilvl w:val="0"/>
          <w:numId w:val="0"/>
        </w:numPr>
        <w:jc w:val="left"/>
        <w:rPr>
          <w:b/>
          <w:bCs/>
          <w:sz w:val="24"/>
          <w:u w:val="single"/>
        </w:rPr>
      </w:pPr>
      <w:r>
        <w:rPr>
          <w:b/>
          <w:bCs/>
          <w:sz w:val="24"/>
          <w:u w:val="single"/>
        </w:rPr>
        <w:t>Обращение с отходами</w:t>
      </w:r>
      <w:r w:rsidR="00905F86">
        <w:rPr>
          <w:b/>
          <w:bCs/>
          <w:sz w:val="24"/>
          <w:u w:val="single"/>
        </w:rPr>
        <w:t>:</w:t>
      </w:r>
    </w:p>
    <w:p w14:paraId="043F15D0" w14:textId="77777777" w:rsidR="001F25A8" w:rsidRDefault="001F25A8" w:rsidP="00711E28">
      <w:pPr>
        <w:pStyle w:val="a"/>
        <w:numPr>
          <w:ilvl w:val="0"/>
          <w:numId w:val="0"/>
        </w:numPr>
        <w:ind w:firstLine="709"/>
        <w:rPr>
          <w:b/>
          <w:bCs/>
          <w:sz w:val="24"/>
        </w:rPr>
      </w:pPr>
    </w:p>
    <w:p w14:paraId="03347E78" w14:textId="68C493A0" w:rsidR="001F25A8" w:rsidRDefault="001F25A8" w:rsidP="001F25A8">
      <w:pPr>
        <w:ind w:firstLine="709"/>
        <w:jc w:val="both"/>
      </w:pPr>
      <w:bookmarkStart w:id="3" w:name="_Hlk17358831"/>
      <w:r w:rsidRPr="002D73B8">
        <w:t xml:space="preserve">Как достаточно крупное </w:t>
      </w:r>
      <w:r w:rsidR="003F168A">
        <w:t>образование</w:t>
      </w:r>
      <w:r w:rsidRPr="002D73B8">
        <w:t xml:space="preserve"> с развитой экономикой </w:t>
      </w:r>
      <w:r w:rsidR="003F168A">
        <w:t>Нефтекумский городской округ</w:t>
      </w:r>
      <w:r w:rsidRPr="002D73B8">
        <w:t xml:space="preserve"> является источником образования значительного количества разнообразных отходов: наиболее крупной составляющей являются твердые </w:t>
      </w:r>
      <w:r w:rsidR="00334C01">
        <w:t>коммунальные</w:t>
      </w:r>
      <w:r w:rsidRPr="002D73B8">
        <w:t xml:space="preserve"> отходы от жизнедеятельности населения и неопасные отходы производства (в основном строительные отходы); наличие в городском поселении КОС, основанных по биологическому принципу очистки, приводит к образованию обезвоженного илового осадка; третьей составляющей городских отходов являются опасные токсичные отходы, источниками образования которых являются население и промпредприятия (ртутьсодержащие отходы, отработанные люминесцентные лампы, </w:t>
      </w:r>
      <w:proofErr w:type="spellStart"/>
      <w:r w:rsidRPr="002D73B8">
        <w:t>электробатарейки</w:t>
      </w:r>
      <w:proofErr w:type="spellEnd"/>
      <w:r w:rsidRPr="002D73B8">
        <w:t>, аккумуляторы, изделия из полимерных материалов и др., а также отходы медицинских учреждений, представляющих санитарную и эпидемиологическую опасность).</w:t>
      </w:r>
    </w:p>
    <w:bookmarkEnd w:id="3"/>
    <w:p w14:paraId="0FE47406" w14:textId="2AE466CE" w:rsidR="009D383C" w:rsidRPr="00426C41" w:rsidRDefault="003F168A" w:rsidP="00426C41">
      <w:pPr>
        <w:ind w:firstLine="709"/>
        <w:jc w:val="both"/>
      </w:pPr>
      <w:r w:rsidRPr="00397F9B">
        <w:t>Территориальн</w:t>
      </w:r>
      <w:r>
        <w:t>ая</w:t>
      </w:r>
      <w:r w:rsidRPr="00397F9B">
        <w:t xml:space="preserve"> схем</w:t>
      </w:r>
      <w:r>
        <w:t>а</w:t>
      </w:r>
      <w:r w:rsidRPr="00397F9B">
        <w:t xml:space="preserve"> обращения с отходами, в том числе с твердыми коммунальными отходами на территории Ставропольского края </w:t>
      </w:r>
      <w:r w:rsidR="00426C41" w:rsidRPr="00426C41">
        <w:rPr>
          <w:shd w:val="clear" w:color="auto" w:fill="FFFFFF"/>
        </w:rPr>
        <w:t xml:space="preserve">делит </w:t>
      </w:r>
      <w:r>
        <w:rPr>
          <w:shd w:val="clear" w:color="auto" w:fill="FFFFFF"/>
        </w:rPr>
        <w:t>Ставропольский край</w:t>
      </w:r>
      <w:r w:rsidR="00426C41" w:rsidRPr="00426C41">
        <w:rPr>
          <w:shd w:val="clear" w:color="auto" w:fill="FFFFFF"/>
        </w:rPr>
        <w:t xml:space="preserve"> на </w:t>
      </w:r>
      <w:r>
        <w:rPr>
          <w:shd w:val="clear" w:color="auto" w:fill="FFFFFF"/>
        </w:rPr>
        <w:t>4</w:t>
      </w:r>
      <w:r w:rsidR="00426C41" w:rsidRPr="00426C41">
        <w:rPr>
          <w:shd w:val="clear" w:color="auto" w:fill="FFFFFF"/>
        </w:rPr>
        <w:t xml:space="preserve"> технологически</w:t>
      </w:r>
      <w:r>
        <w:rPr>
          <w:shd w:val="clear" w:color="auto" w:fill="FFFFFF"/>
        </w:rPr>
        <w:t>е</w:t>
      </w:r>
      <w:r w:rsidR="00426C41" w:rsidRPr="00426C41">
        <w:rPr>
          <w:shd w:val="clear" w:color="auto" w:fill="FFFFFF"/>
        </w:rPr>
        <w:t xml:space="preserve"> зон</w:t>
      </w:r>
      <w:r>
        <w:rPr>
          <w:shd w:val="clear" w:color="auto" w:fill="FFFFFF"/>
        </w:rPr>
        <w:t>ы</w:t>
      </w:r>
      <w:r w:rsidR="00426C41" w:rsidRPr="00426C41">
        <w:rPr>
          <w:shd w:val="clear" w:color="auto" w:fill="FFFFFF"/>
        </w:rPr>
        <w:t xml:space="preserve">, в каждой из которых определены источники образования твердых коммунальных отходов, места, оборудованные контейнерными площадками для сбора мусора и лицензированные полигоны для размещения, утилизации и переработки твердых коммунальных отходов. </w:t>
      </w:r>
      <w:r w:rsidR="00C170E5">
        <w:rPr>
          <w:shd w:val="clear" w:color="auto" w:fill="FFFFFF"/>
        </w:rPr>
        <w:t>Каждую из зон обслуживает свой Региональный оператор.</w:t>
      </w:r>
    </w:p>
    <w:p w14:paraId="51E53B2C" w14:textId="77777777" w:rsidR="00C170E5" w:rsidRPr="00397F9B" w:rsidRDefault="00C170E5" w:rsidP="00C170E5">
      <w:pPr>
        <w:ind w:firstLine="567"/>
        <w:jc w:val="both"/>
      </w:pPr>
      <w:bookmarkStart w:id="4" w:name="_Hlk17358868"/>
      <w:r w:rsidRPr="00397F9B">
        <w:lastRenderedPageBreak/>
        <w:t>Территория Нефтекумского городского округа располагается в пределах 4 зоны деятельности регионального оператора, которая обслуживается ООО «Комбинат Благоустройства».</w:t>
      </w:r>
    </w:p>
    <w:p w14:paraId="621BE29F" w14:textId="77777777" w:rsidR="00C170E5" w:rsidRPr="00397F9B" w:rsidRDefault="00C170E5" w:rsidP="00C170E5">
      <w:pPr>
        <w:ind w:firstLine="567"/>
        <w:jc w:val="both"/>
      </w:pPr>
      <w:r w:rsidRPr="00397F9B">
        <w:t>В соответствии с реестром источников образования ТКО в разрезе поселений (Приложение А1 к территориальной схеме обращения с отходами Ставропольского края) на территории планируемого городского округа общий объем образования ТКО составляет 166348,06 м</w:t>
      </w:r>
      <w:r w:rsidRPr="00397F9B">
        <w:rPr>
          <w:vertAlign w:val="superscript"/>
        </w:rPr>
        <w:t>3</w:t>
      </w:r>
      <w:r w:rsidRPr="00397F9B">
        <w:t>.</w:t>
      </w:r>
    </w:p>
    <w:bookmarkEnd w:id="4"/>
    <w:p w14:paraId="3A5ADB20" w14:textId="77777777" w:rsidR="008D67D4" w:rsidRDefault="008D67D4" w:rsidP="007267AB">
      <w:pPr>
        <w:rPr>
          <w:iCs/>
          <w:sz w:val="36"/>
          <w:szCs w:val="36"/>
        </w:rPr>
      </w:pPr>
    </w:p>
    <w:p w14:paraId="559532BC" w14:textId="02D20A83" w:rsidR="008D1AF8" w:rsidRPr="00E137EA" w:rsidRDefault="00E137EA" w:rsidP="00E137EA">
      <w:pPr>
        <w:ind w:left="900"/>
        <w:jc w:val="center"/>
        <w:rPr>
          <w:iCs/>
          <w:sz w:val="36"/>
          <w:szCs w:val="36"/>
        </w:rPr>
      </w:pPr>
      <w:r>
        <w:rPr>
          <w:b/>
        </w:rPr>
        <w:t xml:space="preserve"> </w:t>
      </w:r>
      <w:r w:rsidR="008D67D4" w:rsidRPr="00E137EA">
        <w:rPr>
          <w:b/>
        </w:rPr>
        <w:t>Перспективы развития муниципального образования и прогноз спроса на коммунальные ресурсы</w:t>
      </w:r>
    </w:p>
    <w:p w14:paraId="65DA0A0E" w14:textId="77777777" w:rsidR="00E137EA" w:rsidRPr="00E137EA" w:rsidRDefault="00E137EA" w:rsidP="00E137EA">
      <w:pPr>
        <w:pStyle w:val="a6"/>
        <w:ind w:left="900"/>
        <w:rPr>
          <w:iCs/>
          <w:sz w:val="36"/>
          <w:szCs w:val="36"/>
        </w:rPr>
      </w:pPr>
    </w:p>
    <w:p w14:paraId="6E59C238" w14:textId="23DC5265" w:rsidR="008B76DF" w:rsidRDefault="008D1AF8" w:rsidP="00E137EA">
      <w:pPr>
        <w:ind w:firstLine="709"/>
        <w:jc w:val="both"/>
        <w:rPr>
          <w:bCs/>
        </w:rPr>
      </w:pPr>
      <w:r w:rsidRPr="008D1AF8">
        <w:t xml:space="preserve">Прогнозируемый спрос на коммунальные ресурсы на период действия генерального плана может определяться на основании плана развития </w:t>
      </w:r>
      <w:r w:rsidR="00371A06">
        <w:t>городского округа</w:t>
      </w:r>
      <w:r w:rsidRPr="008D1AF8">
        <w:t xml:space="preserve">, плана прогнозируемой застройки. Перспективы развития </w:t>
      </w:r>
      <w:r w:rsidR="00371A06">
        <w:t>городского округа</w:t>
      </w:r>
      <w:r w:rsidRPr="008D1AF8">
        <w:t xml:space="preserve"> определены генеральным планом </w:t>
      </w:r>
      <w:r w:rsidR="00371A06" w:rsidRPr="00371A06">
        <w:rPr>
          <w:bCs/>
        </w:rPr>
        <w:t>Нефтекумского городского округа</w:t>
      </w:r>
      <w:r w:rsidR="00371A06">
        <w:rPr>
          <w:bCs/>
        </w:rPr>
        <w:t xml:space="preserve"> </w:t>
      </w:r>
      <w:r w:rsidR="00371A06" w:rsidRPr="00371A06">
        <w:rPr>
          <w:bCs/>
        </w:rPr>
        <w:t>Ставропольского края</w:t>
      </w:r>
      <w:r w:rsidR="008B76DF">
        <w:rPr>
          <w:bCs/>
        </w:rPr>
        <w:t>.</w:t>
      </w:r>
    </w:p>
    <w:p w14:paraId="0453978E" w14:textId="5651AFC0" w:rsidR="008B76DF" w:rsidRPr="008B76DF" w:rsidRDefault="008B76DF" w:rsidP="008B76DF">
      <w:pPr>
        <w:pStyle w:val="a6"/>
        <w:ind w:left="0" w:firstLine="709"/>
        <w:jc w:val="both"/>
      </w:pPr>
      <w:r w:rsidRPr="00397F9B">
        <w:t>Макро</w:t>
      </w:r>
      <w:r w:rsidR="00E137EA">
        <w:t>-</w:t>
      </w:r>
      <w:r w:rsidRPr="00397F9B">
        <w:t xml:space="preserve">положение </w:t>
      </w:r>
      <w:r w:rsidR="00DE38B1" w:rsidRPr="00397F9B">
        <w:t xml:space="preserve">Нефтекумского городского округа </w:t>
      </w:r>
      <w:r w:rsidRPr="00397F9B">
        <w:t>можно охарактеризовать как относительно выгодное</w:t>
      </w:r>
      <w:r w:rsidR="00DE38B1">
        <w:t xml:space="preserve">, находящееся </w:t>
      </w:r>
      <w:r w:rsidRPr="00397F9B">
        <w:t>в относительной близости к зоне международного транспортного коридора «Север – Юг» (ответвление «</w:t>
      </w:r>
      <w:proofErr w:type="spellStart"/>
      <w:r w:rsidRPr="00397F9B">
        <w:t>Ростов</w:t>
      </w:r>
      <w:proofErr w:type="spellEnd"/>
      <w:r w:rsidRPr="00397F9B">
        <w:t>-на-Дону – Минеральные Воды – Нальчик – Владикавказ – Грузия»)</w:t>
      </w:r>
      <w:r w:rsidRPr="00397F9B">
        <w:rPr>
          <w:rStyle w:val="af1"/>
        </w:rPr>
        <w:footnoteReference w:id="1"/>
      </w:r>
      <w:r w:rsidR="00DE38B1">
        <w:t>, что</w:t>
      </w:r>
      <w:r w:rsidRPr="00397F9B">
        <w:t xml:space="preserve"> позволяет осуществлять эффективные связи с соседними государствами, </w:t>
      </w:r>
      <w:r w:rsidR="00DE38B1">
        <w:t>и</w:t>
      </w:r>
      <w:r w:rsidRPr="00397F9B">
        <w:t xml:space="preserve"> благоприятно может сказаться для развития городского округа</w:t>
      </w:r>
      <w:r w:rsidR="00DE38B1">
        <w:t>,</w:t>
      </w:r>
      <w:r w:rsidRPr="00397F9B">
        <w:t xml:space="preserve"> и населенных пунктов, входящих в его состав. Также по территории Нефтекумского городского округа проходит федеральная автомобильная дорога А-167 «Кочубей – Нефтекумск – Зеленокумск – Минеральные Воды».</w:t>
      </w:r>
    </w:p>
    <w:p w14:paraId="0F01203C" w14:textId="77777777" w:rsidR="008B76DF" w:rsidRPr="00397F9B" w:rsidRDefault="008B76DF" w:rsidP="008B76DF">
      <w:pPr>
        <w:pStyle w:val="a6"/>
        <w:ind w:left="0" w:firstLine="709"/>
        <w:jc w:val="both"/>
      </w:pPr>
      <w:r w:rsidRPr="00397F9B">
        <w:t>В целом транспортно-географическое положение городского округа относительно выгодное и обеспечивает взаимосвязи городского округа как с прилегающими муниципальными образования Ставропольского края, так и с соседними регионами.</w:t>
      </w:r>
    </w:p>
    <w:p w14:paraId="722BA260" w14:textId="1D1A5A61" w:rsidR="008B76DF" w:rsidRDefault="008B76DF" w:rsidP="008B76DF">
      <w:pPr>
        <w:pStyle w:val="a6"/>
        <w:ind w:left="0" w:firstLine="709"/>
        <w:jc w:val="both"/>
      </w:pPr>
      <w:r w:rsidRPr="00397F9B">
        <w:t>Проектом Схемы территориального планирования Ставропольского края и иными стратегическими и программными документами на территории городского округа предусматривается реализация ряда экономических, инфраструктурных проектов, в случае реализации которых у планируемого городского округа усилится транзитный потенциал.</w:t>
      </w:r>
    </w:p>
    <w:p w14:paraId="7C02F9DA" w14:textId="09A74C6D" w:rsidR="008B76DF" w:rsidRDefault="008B76DF" w:rsidP="008B76DF">
      <w:pPr>
        <w:pStyle w:val="a6"/>
        <w:ind w:left="0" w:firstLine="709"/>
        <w:jc w:val="both"/>
      </w:pPr>
      <w:r w:rsidRPr="00397F9B">
        <w:t>Минерально-сырьевые ресурсы Нефтекумского городского округа представлены запасами углеводородного сырья – нефтью и газом, а также лечебными углекислыми водами.</w:t>
      </w:r>
      <w:r>
        <w:t xml:space="preserve"> </w:t>
      </w:r>
      <w:r w:rsidRPr="00397F9B">
        <w:t>Приоритетным направлением промышленного комплекса на территории Нефтекумского городского округа должно стать развитие добывающих отраслей промышленности.</w:t>
      </w:r>
    </w:p>
    <w:p w14:paraId="4D310EE6" w14:textId="77777777" w:rsidR="008B76DF" w:rsidRPr="00397F9B" w:rsidRDefault="008B76DF" w:rsidP="008B76DF">
      <w:pPr>
        <w:ind w:firstLine="567"/>
        <w:jc w:val="both"/>
      </w:pPr>
      <w:r w:rsidRPr="00397F9B">
        <w:t>Территория городского округа обладает перспективами развития аграрного сектора экономики, связанными в первую очередь с развитием узкоспециализированных предприятий интенсивного типа (тепличного овощеводства, плодоводческих и виноградарских предприятий, глубокой переработки продукции сельского хозяйства). С учетом особенностей аграрно-географического положения система земледелия на территории Нефтекумского городского округа в перспективе должна строиться с учетом развития интенсивных отраслей и больного разнообразия производственных типов хозяйств.</w:t>
      </w:r>
    </w:p>
    <w:p w14:paraId="3906993A" w14:textId="201C5718" w:rsidR="008B76DF" w:rsidRDefault="008B76DF" w:rsidP="00237589">
      <w:pPr>
        <w:ind w:firstLine="708"/>
        <w:jc w:val="both"/>
        <w:rPr>
          <w:iCs/>
        </w:rPr>
      </w:pPr>
      <w:r w:rsidRPr="00397F9B">
        <w:rPr>
          <w:iCs/>
        </w:rPr>
        <w:t xml:space="preserve">Согласно Схемы территориального планирования Ставропольского края территория Нефтекумского городского округа располагается в пределах восточной зоны расселения и </w:t>
      </w:r>
      <w:proofErr w:type="spellStart"/>
      <w:r w:rsidRPr="00397F9B">
        <w:rPr>
          <w:iCs/>
        </w:rPr>
        <w:t>Нефтекумско-Затеречной</w:t>
      </w:r>
      <w:proofErr w:type="spellEnd"/>
      <w:r w:rsidRPr="00397F9B">
        <w:rPr>
          <w:iCs/>
        </w:rPr>
        <w:t xml:space="preserve"> системы расселения, в которой «опорными» населенными пунктами</w:t>
      </w:r>
      <w:r w:rsidR="0033242E">
        <w:rPr>
          <w:iCs/>
        </w:rPr>
        <w:t>, (</w:t>
      </w:r>
      <w:proofErr w:type="spellStart"/>
      <w:r w:rsidR="0033242E">
        <w:rPr>
          <w:iCs/>
        </w:rPr>
        <w:t>планировачными</w:t>
      </w:r>
      <w:proofErr w:type="spellEnd"/>
      <w:r w:rsidR="0033242E">
        <w:rPr>
          <w:iCs/>
        </w:rPr>
        <w:t xml:space="preserve"> центрами),</w:t>
      </w:r>
      <w:r w:rsidRPr="00397F9B">
        <w:rPr>
          <w:iCs/>
        </w:rPr>
        <w:t xml:space="preserve"> выступают г. Нефтекумск, п. Затеречный, с. Ачикулак, с. </w:t>
      </w:r>
      <w:proofErr w:type="spellStart"/>
      <w:r w:rsidRPr="00397F9B">
        <w:rPr>
          <w:iCs/>
        </w:rPr>
        <w:t>Каясула</w:t>
      </w:r>
      <w:proofErr w:type="spellEnd"/>
      <w:r w:rsidRPr="00397F9B">
        <w:rPr>
          <w:iCs/>
        </w:rPr>
        <w:t>, с. Кара-</w:t>
      </w:r>
      <w:proofErr w:type="spellStart"/>
      <w:r w:rsidRPr="00397F9B">
        <w:rPr>
          <w:iCs/>
        </w:rPr>
        <w:t>Тюбе</w:t>
      </w:r>
      <w:proofErr w:type="spellEnd"/>
      <w:r w:rsidRPr="00397F9B">
        <w:rPr>
          <w:iCs/>
        </w:rPr>
        <w:t>, а. Махмуд-Мектеб</w:t>
      </w:r>
      <w:r w:rsidR="0033242E">
        <w:rPr>
          <w:iCs/>
        </w:rPr>
        <w:t>.</w:t>
      </w:r>
    </w:p>
    <w:p w14:paraId="10059AD6" w14:textId="77777777" w:rsidR="0033242E" w:rsidRPr="00397F9B" w:rsidRDefault="0033242E" w:rsidP="0033242E">
      <w:pPr>
        <w:ind w:firstLine="567"/>
        <w:jc w:val="both"/>
      </w:pPr>
      <w:r w:rsidRPr="00397F9B">
        <w:lastRenderedPageBreak/>
        <w:t>В перспективе в планировочных центрах необходимо создание полного комплекса инфраструктуры первой (поселенческой) ступени обслуживания, состоящей из культурно-бытовых учреждений и предприятий повседневного пользования, посещаемых населением не реже одного раза в неделю или тех, которые должны быть расположены в непосредственной близости к местам проживания и работы населения.</w:t>
      </w:r>
    </w:p>
    <w:p w14:paraId="4211C5AE" w14:textId="77777777" w:rsidR="0033242E" w:rsidRPr="00397F9B" w:rsidRDefault="0033242E" w:rsidP="0033242E">
      <w:pPr>
        <w:ind w:firstLine="567"/>
        <w:jc w:val="both"/>
      </w:pPr>
      <w:r w:rsidRPr="00397F9B">
        <w:t>Для отдельных сельских населенных пунктов, численность населения которых не достигла величины, необходимой для организации в их пределах рационально функционирующих центров обслуживания, полноценное обеспечение населения услугами повседневного спроса должно быть предусмотрено за счет организации передвижных форм обслуживания.</w:t>
      </w:r>
    </w:p>
    <w:p w14:paraId="25643302" w14:textId="3EBC88F9" w:rsidR="0033242E" w:rsidRDefault="0033242E" w:rsidP="00237589">
      <w:pPr>
        <w:ind w:firstLine="708"/>
        <w:jc w:val="both"/>
      </w:pPr>
      <w:r w:rsidRPr="00397F9B">
        <w:t xml:space="preserve">Центры экономической и градостроительной активности – территории крупнейших населенных пунктов городского округа – г. Нефтекумска, п Затеречного, с. Ачикулак, с. </w:t>
      </w:r>
      <w:proofErr w:type="spellStart"/>
      <w:r w:rsidRPr="00397F9B">
        <w:t>Каясула</w:t>
      </w:r>
      <w:proofErr w:type="spellEnd"/>
      <w:r w:rsidRPr="00397F9B">
        <w:t xml:space="preserve"> и а. </w:t>
      </w:r>
      <w:proofErr w:type="spellStart"/>
      <w:r w:rsidRPr="00397F9B">
        <w:t>Тукуй</w:t>
      </w:r>
      <w:proofErr w:type="spellEnd"/>
      <w:r w:rsidRPr="00397F9B">
        <w:t>-Мектеб. Центр градостроительной активности – территория с приоритетом реализации инвестиционных проектов, жилищного строительства, развития транспортной инфраструктуры, создания новых рабочих мест</w:t>
      </w:r>
      <w:r w:rsidR="002D2271">
        <w:t>.</w:t>
      </w:r>
    </w:p>
    <w:p w14:paraId="59B15722" w14:textId="77777777" w:rsidR="002D2271" w:rsidRPr="00397F9B" w:rsidRDefault="002D2271" w:rsidP="002D2271">
      <w:pPr>
        <w:ind w:firstLine="567"/>
        <w:jc w:val="both"/>
      </w:pPr>
      <w:r w:rsidRPr="00397F9B">
        <w:t>Учитывая особенности социально-экономического развития городского округа, отраженных в Стратегии социально-экономического развития Нефтекумского городского округа Ставропольского края и перспективы пространственно-планировочной организации территории, настоящим генеральным планом, предлагаются следующие приоритеты градостроительного развития:</w:t>
      </w:r>
    </w:p>
    <w:p w14:paraId="036895A9" w14:textId="77777777" w:rsidR="002D2271" w:rsidRPr="00397F9B" w:rsidRDefault="00722DCB" w:rsidP="002D2271">
      <w:pPr>
        <w:ind w:firstLine="567"/>
        <w:jc w:val="both"/>
      </w:pPr>
      <w:sdt>
        <w:sdtPr>
          <w:tag w:val="goog_rdk_0"/>
          <w:id w:val="-1210722469"/>
        </w:sdtPr>
        <w:sdtEndPr/>
        <w:sdtContent>
          <w:r w:rsidR="002D2271" w:rsidRPr="00397F9B">
            <w:rPr>
              <w:rFonts w:eastAsia="Gungsuh"/>
            </w:rPr>
            <w:t>совершенствование планировочной структуры и улучшение планировочной связности территорий внутри городского округа, хорошую связность и доступность селитебных территорий, их связи с окружением;</w:t>
          </w:r>
        </w:sdtContent>
      </w:sdt>
    </w:p>
    <w:p w14:paraId="5E4233DB" w14:textId="77777777" w:rsidR="002D2271" w:rsidRPr="00397F9B" w:rsidRDefault="00722DCB" w:rsidP="002D2271">
      <w:pPr>
        <w:ind w:firstLine="567"/>
        <w:jc w:val="both"/>
      </w:pPr>
      <w:sdt>
        <w:sdtPr>
          <w:tag w:val="goog_rdk_1"/>
          <w:id w:val="807127053"/>
        </w:sdtPr>
        <w:sdtEndPr/>
        <w:sdtContent>
          <w:r w:rsidR="002D2271" w:rsidRPr="00397F9B">
            <w:rPr>
              <w:rFonts w:eastAsia="Gungsuh"/>
            </w:rPr>
            <w:t>формирование пространственно-планировочного каркаса территории (планировочных центров, осей, зон): создание планировочного образования смешанного рекреационно-сельскохозяйственно-поселенческого типа с высоким уровнем качества жизни населения и обеспечением самодостаточности по объему и типам объектов обслуживания и мест приложения труда;</w:t>
          </w:r>
        </w:sdtContent>
      </w:sdt>
    </w:p>
    <w:p w14:paraId="2CCC52FE" w14:textId="77777777" w:rsidR="002D2271" w:rsidRPr="00397F9B" w:rsidRDefault="002D2271" w:rsidP="002D2271">
      <w:pPr>
        <w:ind w:firstLine="567"/>
        <w:jc w:val="both"/>
      </w:pPr>
      <w:r w:rsidRPr="00397F9B">
        <w:t xml:space="preserve">оптимизация структуры и территориального распределения жилищного фонда за счет формирования новых жилых зон преимущественно малоэтажной и </w:t>
      </w:r>
      <w:proofErr w:type="spellStart"/>
      <w:r w:rsidRPr="00397F9B">
        <w:t>среднеэтажной</w:t>
      </w:r>
      <w:proofErr w:type="spellEnd"/>
      <w:r w:rsidRPr="00397F9B">
        <w:t xml:space="preserve"> застройки.</w:t>
      </w:r>
    </w:p>
    <w:p w14:paraId="3598AC79" w14:textId="77777777" w:rsidR="002D2271" w:rsidRPr="00397F9B" w:rsidRDefault="00722DCB" w:rsidP="002D2271">
      <w:pPr>
        <w:ind w:firstLine="567"/>
        <w:jc w:val="both"/>
      </w:pPr>
      <w:sdt>
        <w:sdtPr>
          <w:tag w:val="goog_rdk_2"/>
          <w:id w:val="242075787"/>
        </w:sdtPr>
        <w:sdtEndPr/>
        <w:sdtContent>
          <w:r w:rsidR="002D2271" w:rsidRPr="00397F9B">
            <w:rPr>
              <w:rFonts w:eastAsia="Gungsuh"/>
            </w:rPr>
            <w:t xml:space="preserve">повышение эффективности использования территорий с оптимизацией их функционального наполнения: распределение зон размещения основных функций (проживание, работа/учеба, обслуживание, отдых) в пешеходной доступности друг от друга с организацией системы пешеходных связей и открытых общественных пространств; </w:t>
          </w:r>
        </w:sdtContent>
      </w:sdt>
    </w:p>
    <w:p w14:paraId="3D1D5B66" w14:textId="77777777" w:rsidR="002D2271" w:rsidRPr="00397F9B" w:rsidRDefault="00722DCB" w:rsidP="002D2271">
      <w:pPr>
        <w:ind w:firstLine="567"/>
        <w:jc w:val="both"/>
      </w:pPr>
      <w:sdt>
        <w:sdtPr>
          <w:tag w:val="goog_rdk_3"/>
          <w:id w:val="-473674206"/>
        </w:sdtPr>
        <w:sdtEndPr/>
        <w:sdtContent>
          <w:r w:rsidR="002D2271" w:rsidRPr="00397F9B">
            <w:rPr>
              <w:rFonts w:eastAsia="Gungsuh"/>
            </w:rPr>
            <w:t>обеспечение благоприятной окружающей среды за счет сохранения экологических параметров качества территорий в природных ландшафтах, выполняющих водоохранную роль, развития природно-экологического каркаса территории, активного благоустройства территорий и ликвидации ущерба окружающей среде, нанесенного в предыдущие годы;</w:t>
          </w:r>
        </w:sdtContent>
      </w:sdt>
    </w:p>
    <w:p w14:paraId="2A482FCC" w14:textId="77777777" w:rsidR="002D2271" w:rsidRPr="00397F9B" w:rsidRDefault="00722DCB" w:rsidP="002D2271">
      <w:pPr>
        <w:ind w:firstLine="567"/>
        <w:jc w:val="both"/>
      </w:pPr>
      <w:sdt>
        <w:sdtPr>
          <w:tag w:val="goog_rdk_4"/>
          <w:id w:val="-1271458993"/>
        </w:sdtPr>
        <w:sdtEndPr/>
        <w:sdtContent>
          <w:r w:rsidR="002D2271" w:rsidRPr="00397F9B">
            <w:rPr>
              <w:rFonts w:eastAsia="Gungsuh"/>
            </w:rPr>
            <w:t>необходимая реконструкция существующих инженерных коммуникаций и сооружений с развитием локальных очистных сооружений хозяйственно-бытовых стоков;</w:t>
          </w:r>
        </w:sdtContent>
      </w:sdt>
    </w:p>
    <w:p w14:paraId="2E5E737C" w14:textId="77777777" w:rsidR="002D2271" w:rsidRPr="00397F9B" w:rsidRDefault="00722DCB" w:rsidP="002D2271">
      <w:pPr>
        <w:ind w:firstLine="567"/>
        <w:jc w:val="both"/>
      </w:pPr>
      <w:sdt>
        <w:sdtPr>
          <w:tag w:val="goog_rdk_5"/>
          <w:id w:val="226502729"/>
        </w:sdtPr>
        <w:sdtEndPr/>
        <w:sdtContent>
          <w:r w:rsidR="002D2271" w:rsidRPr="00397F9B">
            <w:rPr>
              <w:rFonts w:eastAsia="Gungsuh"/>
            </w:rPr>
            <w:t>− оптимизация экологической ситуации: технологическая реорганизация производств.</w:t>
          </w:r>
        </w:sdtContent>
      </w:sdt>
    </w:p>
    <w:p w14:paraId="1B05DA90" w14:textId="77777777" w:rsidR="002D2271" w:rsidRPr="00397F9B" w:rsidRDefault="002D2271" w:rsidP="002D2271">
      <w:pPr>
        <w:ind w:firstLine="567"/>
        <w:jc w:val="both"/>
      </w:pPr>
      <w:bookmarkStart w:id="5" w:name="_Hlk137713718"/>
      <w:r w:rsidRPr="00397F9B">
        <w:t>По данным Управления Федеральной службы государственной статистики по Северо-Кавказскому федеральному округу в 2018 г. жилищный фонд в планируемом муниципальном образовании составлял 1200,7 тыс. м</w:t>
      </w:r>
      <w:r w:rsidRPr="00397F9B">
        <w:rPr>
          <w:vertAlign w:val="superscript"/>
        </w:rPr>
        <w:t>2</w:t>
      </w:r>
      <w:r w:rsidRPr="00397F9B">
        <w:t xml:space="preserve"> с показателем жилищной обеспеченности</w:t>
      </w:r>
      <w:r w:rsidRPr="00397F9B">
        <w:rPr>
          <w:rStyle w:val="af1"/>
        </w:rPr>
        <w:footnoteReference w:id="2"/>
      </w:r>
      <w:r w:rsidRPr="00397F9B">
        <w:t xml:space="preserve"> в 18,6 м</w:t>
      </w:r>
      <w:r w:rsidRPr="00397F9B">
        <w:rPr>
          <w:vertAlign w:val="superscript"/>
        </w:rPr>
        <w:t>2</w:t>
      </w:r>
      <w:r w:rsidRPr="00397F9B">
        <w:t xml:space="preserve"> на 1 человека (2018 г.), этот показатель ниже регионального – 24,7 м</w:t>
      </w:r>
      <w:r w:rsidRPr="00397F9B">
        <w:rPr>
          <w:vertAlign w:val="superscript"/>
        </w:rPr>
        <w:t>2</w:t>
      </w:r>
      <w:r w:rsidRPr="00397F9B">
        <w:t xml:space="preserve"> на 1 человека. При этом, жилищная обеспеченность существенно не различается по населённым пунктам городского округа. Так, в городской местности (г. Нефтекумск и п. Затеречный) показатель жилищной обеспеченности составляет 17,5 м</w:t>
      </w:r>
      <w:r w:rsidRPr="00397F9B">
        <w:rPr>
          <w:vertAlign w:val="superscript"/>
        </w:rPr>
        <w:t>2</w:t>
      </w:r>
      <w:r w:rsidRPr="00397F9B">
        <w:t xml:space="preserve">/чел. Показатель </w:t>
      </w:r>
      <w:r w:rsidRPr="00397F9B">
        <w:lastRenderedPageBreak/>
        <w:t>жилищной обеспеченности сельской местности городского округа в целом составляет 19,7 м</w:t>
      </w:r>
      <w:r w:rsidRPr="00397F9B">
        <w:rPr>
          <w:vertAlign w:val="superscript"/>
        </w:rPr>
        <w:t>2</w:t>
      </w:r>
      <w:r w:rsidRPr="00397F9B">
        <w:t>/чел. Более низкие показатели жилищной обеспеченности характерны для малых сельских населенных пунктов</w:t>
      </w:r>
    </w:p>
    <w:p w14:paraId="61DF9704" w14:textId="6198E1C0" w:rsidR="002D2271" w:rsidRDefault="00335905" w:rsidP="00237589">
      <w:pPr>
        <w:ind w:firstLine="708"/>
        <w:jc w:val="both"/>
      </w:pPr>
      <w:r w:rsidRPr="00397F9B">
        <w:t>Стратегией развития жилищной сферы Российской Федерации среди основных целей и задач предусмотрено увеличение среднего уровня обеспеченности жильем – до 30 кв. м на душу населения, за счет роста объемов строительства жилья минимум в 1,5 раза.</w:t>
      </w:r>
      <w:r w:rsidRPr="00397F9B">
        <w:rPr>
          <w:rStyle w:val="af1"/>
        </w:rPr>
        <w:footnoteReference w:id="3"/>
      </w:r>
    </w:p>
    <w:p w14:paraId="3771D476" w14:textId="77777777" w:rsidR="00335905" w:rsidRPr="00397F9B" w:rsidRDefault="00335905" w:rsidP="00335905">
      <w:pPr>
        <w:ind w:firstLine="567"/>
        <w:jc w:val="both"/>
      </w:pPr>
      <w:r w:rsidRPr="00397F9B">
        <w:t>Общее число жилых домов (индивидуально-определенных зданий) и многоквартирных жилых домов в 2018 году составляло 13018 единиц. Большая часть жилого фонда представлена индивидуальной жилой застройкой – 73,5 % всего жилого фонда. Число индивидуальных жилых домов составляет 12878 единицы или 98,9 % от общего числа жилых домов городского округа.</w:t>
      </w:r>
    </w:p>
    <w:p w14:paraId="24F07B53" w14:textId="77777777" w:rsidR="00335905" w:rsidRPr="00397F9B" w:rsidRDefault="00335905" w:rsidP="00335905">
      <w:pPr>
        <w:ind w:firstLine="567"/>
        <w:jc w:val="both"/>
      </w:pPr>
      <w:r w:rsidRPr="00397F9B">
        <w:t>На территории городского округа расположено 140 многоквартирных жилых домов или 1,1 % от общего числа жилых домов. Большая часть многоквартирных домов расположена в г. Нефтекумске – 99,5 % всех многоквартирных домов городского округа.</w:t>
      </w:r>
    </w:p>
    <w:p w14:paraId="2CD6B966" w14:textId="77777777" w:rsidR="00335905" w:rsidRPr="00397F9B" w:rsidRDefault="00335905" w:rsidP="00335905">
      <w:pPr>
        <w:tabs>
          <w:tab w:val="left" w:pos="2085"/>
        </w:tabs>
        <w:ind w:firstLine="567"/>
        <w:jc w:val="both"/>
      </w:pPr>
      <w:r w:rsidRPr="00397F9B">
        <w:t>По форме собственности жилищный фонд Нефтекумского городского округа (п. 2 ст. 19 Жилищного кодекса Российской Федерации) разделен следующим образом:</w:t>
      </w:r>
    </w:p>
    <w:p w14:paraId="4493514D" w14:textId="77777777" w:rsidR="00335905" w:rsidRPr="00397F9B" w:rsidRDefault="00335905" w:rsidP="00335905">
      <w:pPr>
        <w:tabs>
          <w:tab w:val="left" w:pos="2085"/>
        </w:tabs>
        <w:ind w:firstLine="567"/>
        <w:jc w:val="both"/>
      </w:pPr>
      <w:r w:rsidRPr="00397F9B">
        <w:t>муниципальный – 1,1 % (22,7 тыс. м</w:t>
      </w:r>
      <w:r w:rsidRPr="00397F9B">
        <w:rPr>
          <w:vertAlign w:val="superscript"/>
        </w:rPr>
        <w:t>2</w:t>
      </w:r>
      <w:r w:rsidRPr="00397F9B">
        <w:t>);</w:t>
      </w:r>
    </w:p>
    <w:p w14:paraId="62A2C93E" w14:textId="77777777" w:rsidR="00335905" w:rsidRPr="00397F9B" w:rsidRDefault="00335905" w:rsidP="00335905">
      <w:pPr>
        <w:tabs>
          <w:tab w:val="left" w:pos="2085"/>
        </w:tabs>
        <w:ind w:firstLine="567"/>
        <w:jc w:val="both"/>
      </w:pPr>
      <w:r w:rsidRPr="00397F9B">
        <w:t>частный –98,9 % (1178 тыс. м</w:t>
      </w:r>
      <w:r w:rsidRPr="00397F9B">
        <w:rPr>
          <w:vertAlign w:val="superscript"/>
        </w:rPr>
        <w:t>2</w:t>
      </w:r>
      <w:r w:rsidRPr="00397F9B">
        <w:t>);</w:t>
      </w:r>
    </w:p>
    <w:p w14:paraId="1A0F3A4D" w14:textId="77777777" w:rsidR="00335905" w:rsidRPr="00397F9B" w:rsidRDefault="00335905" w:rsidP="00335905">
      <w:pPr>
        <w:tabs>
          <w:tab w:val="left" w:pos="2085"/>
        </w:tabs>
        <w:ind w:firstLine="567"/>
        <w:jc w:val="both"/>
      </w:pPr>
      <w:r w:rsidRPr="00397F9B">
        <w:t>государственный – отсутствует.</w:t>
      </w:r>
    </w:p>
    <w:p w14:paraId="6C77A004" w14:textId="77777777" w:rsidR="00335905" w:rsidRPr="00397F9B" w:rsidRDefault="00335905" w:rsidP="00335905">
      <w:pPr>
        <w:ind w:firstLine="567"/>
        <w:jc w:val="both"/>
      </w:pPr>
      <w:r w:rsidRPr="00397F9B">
        <w:t xml:space="preserve">В соответствии с краевой адресной программой «Переселение граждан из аварийного жилищного фонда в Ставропольском крае 2019 – 2025 годах» (утверждена Постановлением Правительства Ставропольского края от 01.04.2019 </w:t>
      </w:r>
      <w:r>
        <w:t xml:space="preserve">г. </w:t>
      </w:r>
      <w:r w:rsidRPr="00397F9B">
        <w:t>№ 126-п) на территории Нефтекумского городского округа отсутствуют многоквартирные дома, признанные в установленном порядке (до 01.01.2017 г.) аварийным и подлежащим сносу в связи с физическим износом в процессе эксплуатации.</w:t>
      </w:r>
    </w:p>
    <w:bookmarkEnd w:id="5"/>
    <w:p w14:paraId="40DE6BFD" w14:textId="77777777" w:rsidR="008D1AF8" w:rsidRDefault="008D1AF8" w:rsidP="00711571">
      <w:pPr>
        <w:jc w:val="both"/>
      </w:pPr>
    </w:p>
    <w:p w14:paraId="2FE1A84C" w14:textId="0A64F225" w:rsidR="008D1AF8" w:rsidRDefault="008D1AF8" w:rsidP="008D1AF8">
      <w:pPr>
        <w:pStyle w:val="ConsPlusNormal"/>
        <w:spacing w:after="240"/>
        <w:jc w:val="center"/>
        <w:rPr>
          <w:rFonts w:ascii="Times New Roman" w:hAnsi="Times New Roman" w:cs="Times New Roman"/>
          <w:sz w:val="24"/>
          <w:szCs w:val="24"/>
        </w:rPr>
      </w:pPr>
      <w:r w:rsidRPr="008D1AF8">
        <w:rPr>
          <w:rFonts w:ascii="Times New Roman" w:hAnsi="Times New Roman" w:cs="Times New Roman"/>
          <w:sz w:val="24"/>
          <w:szCs w:val="24"/>
        </w:rPr>
        <w:t xml:space="preserve">Основные технико-экономические показатели генерального плана </w:t>
      </w:r>
      <w:r w:rsidR="00BC609F" w:rsidRPr="00BC609F">
        <w:rPr>
          <w:rFonts w:ascii="Times New Roman" w:hAnsi="Times New Roman" w:cs="Times New Roman"/>
          <w:bCs/>
          <w:sz w:val="24"/>
          <w:szCs w:val="24"/>
        </w:rPr>
        <w:t>Нефтекумского городского округа</w:t>
      </w:r>
      <w:r w:rsidR="00BC609F" w:rsidRPr="00BC609F">
        <w:rPr>
          <w:rFonts w:ascii="Times New Roman" w:hAnsi="Times New Roman" w:cs="Times New Roman"/>
          <w:bCs/>
        </w:rPr>
        <w:t xml:space="preserve"> </w:t>
      </w:r>
      <w:r w:rsidR="00BC609F" w:rsidRPr="00BC609F">
        <w:rPr>
          <w:rFonts w:ascii="Times New Roman" w:hAnsi="Times New Roman" w:cs="Times New Roman"/>
          <w:bCs/>
          <w:sz w:val="24"/>
          <w:szCs w:val="24"/>
        </w:rPr>
        <w:t>Ставропольского края</w:t>
      </w:r>
      <w:r w:rsidR="00BC609F" w:rsidRPr="00BC609F">
        <w:rPr>
          <w:rFonts w:ascii="Times New Roman" w:hAnsi="Times New Roman" w:cs="Times New Roman"/>
          <w:sz w:val="24"/>
          <w:szCs w:val="24"/>
        </w:rPr>
        <w:t xml:space="preserve"> </w:t>
      </w:r>
      <w:r w:rsidR="006673E6" w:rsidRPr="00BC609F">
        <w:rPr>
          <w:rFonts w:ascii="Times New Roman" w:hAnsi="Times New Roman" w:cs="Times New Roman"/>
          <w:sz w:val="24"/>
          <w:szCs w:val="24"/>
        </w:rPr>
        <w:t xml:space="preserve">с </w:t>
      </w:r>
      <w:r w:rsidR="006673E6">
        <w:rPr>
          <w:rFonts w:ascii="Times New Roman" w:hAnsi="Times New Roman" w:cs="Times New Roman"/>
          <w:sz w:val="24"/>
          <w:szCs w:val="24"/>
        </w:rPr>
        <w:t>выделением промежуточных этапов 20</w:t>
      </w:r>
      <w:r w:rsidR="00BC609F">
        <w:rPr>
          <w:rFonts w:ascii="Times New Roman" w:hAnsi="Times New Roman" w:cs="Times New Roman"/>
          <w:sz w:val="24"/>
          <w:szCs w:val="24"/>
        </w:rPr>
        <w:t>23, 2028</w:t>
      </w:r>
      <w:r w:rsidR="006673E6">
        <w:rPr>
          <w:rFonts w:ascii="Times New Roman" w:hAnsi="Times New Roman" w:cs="Times New Roman"/>
          <w:sz w:val="24"/>
          <w:szCs w:val="24"/>
        </w:rPr>
        <w:t xml:space="preserve"> и 20</w:t>
      </w:r>
      <w:r w:rsidR="00BC609F">
        <w:rPr>
          <w:rFonts w:ascii="Times New Roman" w:hAnsi="Times New Roman" w:cs="Times New Roman"/>
          <w:sz w:val="24"/>
          <w:szCs w:val="24"/>
        </w:rPr>
        <w:t>40</w:t>
      </w:r>
      <w:r w:rsidR="006673E6">
        <w:rPr>
          <w:rFonts w:ascii="Times New Roman" w:hAnsi="Times New Roman" w:cs="Times New Roman"/>
          <w:sz w:val="24"/>
          <w:szCs w:val="24"/>
        </w:rPr>
        <w:t xml:space="preserve"> гг.</w:t>
      </w:r>
    </w:p>
    <w:p w14:paraId="7F0227D9" w14:textId="5B56648A" w:rsidR="00271646" w:rsidRPr="008D1AF8" w:rsidRDefault="00905F86" w:rsidP="00271646">
      <w:pPr>
        <w:pStyle w:val="a9"/>
      </w:pPr>
      <w:r>
        <w:t xml:space="preserve">                                                                                                                    </w:t>
      </w:r>
      <w:r w:rsidR="00271646">
        <w:t>Та</w:t>
      </w:r>
      <w:r w:rsidR="00271646" w:rsidRPr="00271646">
        <w:rPr>
          <w:rStyle w:val="aa"/>
        </w:rPr>
        <w:t>блиц</w:t>
      </w:r>
      <w:r w:rsidR="00271646">
        <w:t>а</w:t>
      </w:r>
      <w:r>
        <w:t xml:space="preserve"> № </w:t>
      </w:r>
      <w:r w:rsidR="001B5F53">
        <w:t>1</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1276"/>
        <w:gridCol w:w="1701"/>
        <w:gridCol w:w="1701"/>
        <w:gridCol w:w="1276"/>
      </w:tblGrid>
      <w:tr w:rsidR="00DD25FA" w:rsidRPr="001C2B1C" w14:paraId="2F92B2F7" w14:textId="77777777" w:rsidTr="00DD25FA">
        <w:trPr>
          <w:tblHeader/>
        </w:trPr>
        <w:tc>
          <w:tcPr>
            <w:tcW w:w="4077" w:type="dxa"/>
            <w:vAlign w:val="center"/>
          </w:tcPr>
          <w:p w14:paraId="10BFB189" w14:textId="77777777" w:rsidR="00DD25FA" w:rsidRPr="001C2B1C" w:rsidRDefault="00DD25FA" w:rsidP="008D1AF8">
            <w:pPr>
              <w:rPr>
                <w:szCs w:val="28"/>
                <w:lang w:eastAsia="en-US"/>
              </w:rPr>
            </w:pPr>
            <w:bookmarkStart w:id="6" w:name="_Hlk137555833"/>
            <w:r w:rsidRPr="001C2B1C">
              <w:rPr>
                <w:szCs w:val="28"/>
                <w:lang w:eastAsia="en-US"/>
              </w:rPr>
              <w:t>Показатели</w:t>
            </w:r>
          </w:p>
        </w:tc>
        <w:tc>
          <w:tcPr>
            <w:tcW w:w="1276" w:type="dxa"/>
            <w:vAlign w:val="center"/>
          </w:tcPr>
          <w:p w14:paraId="250A986F" w14:textId="77777777" w:rsidR="00DD25FA" w:rsidRPr="001C2B1C" w:rsidRDefault="00DD25FA" w:rsidP="008D1AF8">
            <w:pPr>
              <w:rPr>
                <w:szCs w:val="28"/>
                <w:lang w:eastAsia="en-US"/>
              </w:rPr>
            </w:pPr>
            <w:r w:rsidRPr="001C2B1C">
              <w:rPr>
                <w:szCs w:val="28"/>
                <w:lang w:eastAsia="en-US"/>
              </w:rPr>
              <w:t>Единица измерения</w:t>
            </w:r>
          </w:p>
        </w:tc>
        <w:tc>
          <w:tcPr>
            <w:tcW w:w="1701" w:type="dxa"/>
            <w:vAlign w:val="center"/>
          </w:tcPr>
          <w:p w14:paraId="22868EA0" w14:textId="77777777" w:rsidR="00DD25FA" w:rsidRPr="009A79A3" w:rsidRDefault="00DD25FA" w:rsidP="008D1AF8">
            <w:pPr>
              <w:rPr>
                <w:szCs w:val="28"/>
                <w:lang w:eastAsia="en-US"/>
              </w:rPr>
            </w:pPr>
            <w:r w:rsidRPr="009A79A3">
              <w:rPr>
                <w:szCs w:val="28"/>
                <w:lang w:eastAsia="en-US"/>
              </w:rPr>
              <w:t>Существующее положение</w:t>
            </w:r>
          </w:p>
          <w:p w14:paraId="1F1A61B9" w14:textId="2EEAFB8A" w:rsidR="00DD25FA" w:rsidRPr="005E1E15" w:rsidRDefault="00DD25FA" w:rsidP="008D1AF8">
            <w:pPr>
              <w:rPr>
                <w:szCs w:val="28"/>
                <w:highlight w:val="yellow"/>
                <w:lang w:eastAsia="en-US"/>
              </w:rPr>
            </w:pPr>
            <w:r w:rsidRPr="009A79A3">
              <w:rPr>
                <w:szCs w:val="28"/>
                <w:lang w:eastAsia="en-US"/>
              </w:rPr>
              <w:t>(20</w:t>
            </w:r>
            <w:r w:rsidR="00BC609F">
              <w:rPr>
                <w:szCs w:val="28"/>
                <w:lang w:eastAsia="en-US"/>
              </w:rPr>
              <w:t>23</w:t>
            </w:r>
            <w:r w:rsidRPr="009A79A3">
              <w:rPr>
                <w:szCs w:val="28"/>
                <w:lang w:eastAsia="en-US"/>
              </w:rPr>
              <w:t xml:space="preserve"> г.)</w:t>
            </w:r>
          </w:p>
        </w:tc>
        <w:tc>
          <w:tcPr>
            <w:tcW w:w="1701" w:type="dxa"/>
          </w:tcPr>
          <w:p w14:paraId="5223C8A1" w14:textId="1671917D" w:rsidR="00DD25FA" w:rsidRPr="001C2B1C" w:rsidRDefault="00DD25FA" w:rsidP="00DD25FA">
            <w:pPr>
              <w:rPr>
                <w:szCs w:val="28"/>
                <w:lang w:eastAsia="en-US"/>
              </w:rPr>
            </w:pPr>
            <w:r w:rsidRPr="001C2B1C">
              <w:rPr>
                <w:szCs w:val="28"/>
                <w:lang w:eastAsia="en-US"/>
              </w:rPr>
              <w:t>Расчетный срок</w:t>
            </w:r>
            <w:r>
              <w:rPr>
                <w:szCs w:val="28"/>
                <w:lang w:eastAsia="en-US"/>
              </w:rPr>
              <w:t xml:space="preserve"> </w:t>
            </w:r>
            <w:r w:rsidR="00BC609F">
              <w:rPr>
                <w:szCs w:val="28"/>
                <w:lang w:eastAsia="en-US"/>
              </w:rPr>
              <w:t xml:space="preserve">1 этапа </w:t>
            </w:r>
            <w:r>
              <w:rPr>
                <w:szCs w:val="28"/>
                <w:lang w:eastAsia="en-US"/>
              </w:rPr>
              <w:t>Программы</w:t>
            </w:r>
          </w:p>
          <w:p w14:paraId="41D49AD6" w14:textId="058073EB" w:rsidR="00DD25FA" w:rsidRPr="001C2B1C" w:rsidRDefault="00DD25FA" w:rsidP="008D1AF8">
            <w:pPr>
              <w:rPr>
                <w:szCs w:val="28"/>
                <w:lang w:eastAsia="en-US"/>
              </w:rPr>
            </w:pPr>
            <w:r>
              <w:rPr>
                <w:szCs w:val="28"/>
                <w:lang w:eastAsia="en-US"/>
              </w:rPr>
              <w:t>(202</w:t>
            </w:r>
            <w:r w:rsidR="00BC609F">
              <w:rPr>
                <w:szCs w:val="28"/>
                <w:lang w:eastAsia="en-US"/>
              </w:rPr>
              <w:t>8</w:t>
            </w:r>
            <w:r>
              <w:rPr>
                <w:szCs w:val="28"/>
                <w:lang w:eastAsia="en-US"/>
              </w:rPr>
              <w:t xml:space="preserve"> г)</w:t>
            </w:r>
          </w:p>
        </w:tc>
        <w:tc>
          <w:tcPr>
            <w:tcW w:w="1276" w:type="dxa"/>
            <w:vAlign w:val="center"/>
          </w:tcPr>
          <w:p w14:paraId="1444CF1F" w14:textId="77777777" w:rsidR="00DD25FA" w:rsidRPr="001C2B1C" w:rsidRDefault="00DD25FA" w:rsidP="008D1AF8">
            <w:pPr>
              <w:rPr>
                <w:szCs w:val="28"/>
                <w:lang w:eastAsia="en-US"/>
              </w:rPr>
            </w:pPr>
            <w:r w:rsidRPr="001C2B1C">
              <w:rPr>
                <w:szCs w:val="28"/>
                <w:lang w:eastAsia="en-US"/>
              </w:rPr>
              <w:t>Расчетный срок</w:t>
            </w:r>
            <w:r>
              <w:rPr>
                <w:szCs w:val="28"/>
                <w:lang w:eastAsia="en-US"/>
              </w:rPr>
              <w:t xml:space="preserve"> Генплана</w:t>
            </w:r>
          </w:p>
          <w:p w14:paraId="2ECAA7C3" w14:textId="3BC72787" w:rsidR="00DD25FA" w:rsidRPr="001C2B1C" w:rsidRDefault="00DD25FA" w:rsidP="008D1AF8">
            <w:pPr>
              <w:rPr>
                <w:szCs w:val="28"/>
                <w:lang w:eastAsia="en-US"/>
              </w:rPr>
            </w:pPr>
            <w:r w:rsidRPr="001C2B1C">
              <w:rPr>
                <w:szCs w:val="28"/>
                <w:lang w:eastAsia="en-US"/>
              </w:rPr>
              <w:t>(20</w:t>
            </w:r>
            <w:r w:rsidR="00BC609F">
              <w:rPr>
                <w:szCs w:val="28"/>
                <w:lang w:eastAsia="en-US"/>
              </w:rPr>
              <w:t>40</w:t>
            </w:r>
            <w:r w:rsidRPr="001C2B1C">
              <w:rPr>
                <w:szCs w:val="28"/>
                <w:lang w:eastAsia="en-US"/>
              </w:rPr>
              <w:t xml:space="preserve"> г.)</w:t>
            </w:r>
          </w:p>
        </w:tc>
      </w:tr>
      <w:tr w:rsidR="00DD25FA" w:rsidRPr="001C2B1C" w14:paraId="7E139826" w14:textId="77777777" w:rsidTr="00DD25FA">
        <w:tc>
          <w:tcPr>
            <w:tcW w:w="4077" w:type="dxa"/>
            <w:vAlign w:val="center"/>
          </w:tcPr>
          <w:p w14:paraId="29E88061" w14:textId="5C157287" w:rsidR="00DD25FA" w:rsidRPr="001C2B1C" w:rsidRDefault="00DD25FA" w:rsidP="008D1AF8">
            <w:pPr>
              <w:rPr>
                <w:szCs w:val="28"/>
              </w:rPr>
            </w:pPr>
            <w:r w:rsidRPr="001C2B1C">
              <w:rPr>
                <w:b/>
                <w:bCs/>
                <w:szCs w:val="28"/>
                <w:lang w:val="en-US"/>
              </w:rPr>
              <w:t>I</w:t>
            </w:r>
            <w:r w:rsidRPr="001C2B1C">
              <w:rPr>
                <w:b/>
                <w:bCs/>
                <w:szCs w:val="28"/>
              </w:rPr>
              <w:t xml:space="preserve">. </w:t>
            </w:r>
            <w:r w:rsidRPr="001C2B1C">
              <w:rPr>
                <w:b/>
                <w:szCs w:val="28"/>
              </w:rPr>
              <w:t>Территория</w:t>
            </w:r>
          </w:p>
        </w:tc>
        <w:tc>
          <w:tcPr>
            <w:tcW w:w="1276" w:type="dxa"/>
          </w:tcPr>
          <w:p w14:paraId="5791CA20" w14:textId="77777777" w:rsidR="00DD25FA" w:rsidRPr="001C2B1C" w:rsidRDefault="00DD25FA" w:rsidP="008D1AF8">
            <w:pPr>
              <w:rPr>
                <w:szCs w:val="28"/>
              </w:rPr>
            </w:pPr>
          </w:p>
        </w:tc>
        <w:tc>
          <w:tcPr>
            <w:tcW w:w="1701" w:type="dxa"/>
          </w:tcPr>
          <w:p w14:paraId="0F041302" w14:textId="77777777" w:rsidR="00DD25FA" w:rsidRPr="005E1E15" w:rsidRDefault="00DD25FA" w:rsidP="008D1AF8">
            <w:pPr>
              <w:rPr>
                <w:szCs w:val="28"/>
                <w:highlight w:val="yellow"/>
              </w:rPr>
            </w:pPr>
          </w:p>
        </w:tc>
        <w:tc>
          <w:tcPr>
            <w:tcW w:w="1701" w:type="dxa"/>
          </w:tcPr>
          <w:p w14:paraId="2A59DDFD" w14:textId="77777777" w:rsidR="00DD25FA" w:rsidRPr="001C2B1C" w:rsidRDefault="00DD25FA" w:rsidP="008D1AF8">
            <w:pPr>
              <w:rPr>
                <w:szCs w:val="28"/>
              </w:rPr>
            </w:pPr>
          </w:p>
        </w:tc>
        <w:tc>
          <w:tcPr>
            <w:tcW w:w="1276" w:type="dxa"/>
          </w:tcPr>
          <w:p w14:paraId="54A5F778" w14:textId="77777777" w:rsidR="00DD25FA" w:rsidRPr="001C2B1C" w:rsidRDefault="00DD25FA" w:rsidP="008D1AF8">
            <w:pPr>
              <w:rPr>
                <w:szCs w:val="28"/>
              </w:rPr>
            </w:pPr>
          </w:p>
        </w:tc>
      </w:tr>
      <w:tr w:rsidR="00C95BE1" w:rsidRPr="001C2B1C" w14:paraId="6ABB7A5C" w14:textId="77777777" w:rsidTr="00DD25FA">
        <w:tc>
          <w:tcPr>
            <w:tcW w:w="4077" w:type="dxa"/>
            <w:vAlign w:val="center"/>
          </w:tcPr>
          <w:p w14:paraId="50C0D6AD" w14:textId="77777777" w:rsidR="00C95BE1" w:rsidRPr="001C2B1C" w:rsidRDefault="00C95BE1" w:rsidP="00C95BE1">
            <w:pPr>
              <w:rPr>
                <w:szCs w:val="28"/>
              </w:rPr>
            </w:pPr>
            <w:r w:rsidRPr="001C2B1C">
              <w:rPr>
                <w:szCs w:val="28"/>
              </w:rPr>
              <w:t>Общая площадь земель в границах муниципального образования – всего, в т.ч.:</w:t>
            </w:r>
          </w:p>
        </w:tc>
        <w:tc>
          <w:tcPr>
            <w:tcW w:w="1276" w:type="dxa"/>
          </w:tcPr>
          <w:p w14:paraId="10F881D8" w14:textId="4D3711BA" w:rsidR="00C95BE1" w:rsidRPr="00C95BE1" w:rsidRDefault="00C95BE1" w:rsidP="00C95BE1">
            <w:r w:rsidRPr="00C95BE1">
              <w:t>км</w:t>
            </w:r>
            <w:r w:rsidRPr="00C95BE1">
              <w:rPr>
                <w:vertAlign w:val="superscript"/>
              </w:rPr>
              <w:t>2</w:t>
            </w:r>
          </w:p>
        </w:tc>
        <w:tc>
          <w:tcPr>
            <w:tcW w:w="1701" w:type="dxa"/>
          </w:tcPr>
          <w:p w14:paraId="2899EA87" w14:textId="2A39200E" w:rsidR="00C95BE1" w:rsidRPr="00C95BE1" w:rsidRDefault="00C95BE1" w:rsidP="00C95BE1">
            <w:pPr>
              <w:rPr>
                <w:highlight w:val="yellow"/>
              </w:rPr>
            </w:pPr>
            <w:r w:rsidRPr="00C95BE1">
              <w:t>3805,6554</w:t>
            </w:r>
          </w:p>
        </w:tc>
        <w:tc>
          <w:tcPr>
            <w:tcW w:w="1701" w:type="dxa"/>
          </w:tcPr>
          <w:p w14:paraId="33C6F338" w14:textId="043AE000" w:rsidR="00C95BE1" w:rsidRPr="00C95BE1" w:rsidRDefault="00C95BE1" w:rsidP="00C95BE1">
            <w:r w:rsidRPr="00C95BE1">
              <w:t>3805,6554</w:t>
            </w:r>
          </w:p>
        </w:tc>
        <w:tc>
          <w:tcPr>
            <w:tcW w:w="1276" w:type="dxa"/>
          </w:tcPr>
          <w:p w14:paraId="726D6B54" w14:textId="61B0065D" w:rsidR="00C95BE1" w:rsidRPr="00C95BE1" w:rsidRDefault="00C95BE1" w:rsidP="00C95BE1">
            <w:r w:rsidRPr="00C95BE1">
              <w:t>3805,6554</w:t>
            </w:r>
          </w:p>
        </w:tc>
      </w:tr>
      <w:tr w:rsidR="00DD25FA" w:rsidRPr="001C2B1C" w14:paraId="47CBD3B2" w14:textId="77777777" w:rsidTr="00DD25FA">
        <w:tc>
          <w:tcPr>
            <w:tcW w:w="4077" w:type="dxa"/>
            <w:vAlign w:val="center"/>
          </w:tcPr>
          <w:p w14:paraId="35521D93" w14:textId="3149CD52" w:rsidR="00DD25FA" w:rsidRPr="001C2B1C" w:rsidRDefault="00DD25FA" w:rsidP="00DD25FA">
            <w:pPr>
              <w:rPr>
                <w:szCs w:val="28"/>
              </w:rPr>
            </w:pPr>
            <w:r w:rsidRPr="001C2B1C">
              <w:rPr>
                <w:szCs w:val="28"/>
              </w:rPr>
              <w:t xml:space="preserve">Земли </w:t>
            </w:r>
            <w:r w:rsidR="00D41DFE">
              <w:rPr>
                <w:szCs w:val="28"/>
              </w:rPr>
              <w:t xml:space="preserve">городских </w:t>
            </w:r>
            <w:r w:rsidRPr="001C2B1C">
              <w:rPr>
                <w:szCs w:val="28"/>
              </w:rPr>
              <w:t xml:space="preserve">населенных пунктов (Город </w:t>
            </w:r>
            <w:r w:rsidR="00D41DFE">
              <w:rPr>
                <w:szCs w:val="28"/>
              </w:rPr>
              <w:t>Нефтекумск, п. Затеречный</w:t>
            </w:r>
            <w:r w:rsidRPr="001C2B1C">
              <w:rPr>
                <w:szCs w:val="28"/>
              </w:rPr>
              <w:t>)</w:t>
            </w:r>
          </w:p>
        </w:tc>
        <w:tc>
          <w:tcPr>
            <w:tcW w:w="1276" w:type="dxa"/>
          </w:tcPr>
          <w:p w14:paraId="2A455770" w14:textId="77777777" w:rsidR="00DD25FA" w:rsidRPr="001C2B1C" w:rsidRDefault="00DD25FA" w:rsidP="00DD25FA">
            <w:pPr>
              <w:rPr>
                <w:szCs w:val="28"/>
              </w:rPr>
            </w:pPr>
            <w:r w:rsidRPr="001C2B1C">
              <w:rPr>
                <w:szCs w:val="28"/>
              </w:rPr>
              <w:t>га</w:t>
            </w:r>
          </w:p>
        </w:tc>
        <w:tc>
          <w:tcPr>
            <w:tcW w:w="1701" w:type="dxa"/>
          </w:tcPr>
          <w:p w14:paraId="41381EA8" w14:textId="4258FC42" w:rsidR="00DD25FA" w:rsidRPr="001C2B1C" w:rsidRDefault="006E3CD9" w:rsidP="006E3CD9">
            <w:pPr>
              <w:jc w:val="center"/>
              <w:rPr>
                <w:szCs w:val="28"/>
              </w:rPr>
            </w:pPr>
            <w:r>
              <w:rPr>
                <w:szCs w:val="28"/>
              </w:rPr>
              <w:t>3587,48</w:t>
            </w:r>
          </w:p>
        </w:tc>
        <w:tc>
          <w:tcPr>
            <w:tcW w:w="1701" w:type="dxa"/>
          </w:tcPr>
          <w:p w14:paraId="20FCEB00" w14:textId="03609071" w:rsidR="00DD25FA" w:rsidRPr="001C2B1C" w:rsidRDefault="006E3CD9" w:rsidP="006E3CD9">
            <w:pPr>
              <w:jc w:val="center"/>
              <w:rPr>
                <w:szCs w:val="28"/>
              </w:rPr>
            </w:pPr>
            <w:r>
              <w:rPr>
                <w:szCs w:val="28"/>
              </w:rPr>
              <w:t>3587,48</w:t>
            </w:r>
          </w:p>
        </w:tc>
        <w:tc>
          <w:tcPr>
            <w:tcW w:w="1276" w:type="dxa"/>
          </w:tcPr>
          <w:p w14:paraId="21D01BEB" w14:textId="00012EDA" w:rsidR="00DD25FA" w:rsidRPr="001C2B1C" w:rsidRDefault="006E3CD9" w:rsidP="006E3CD9">
            <w:pPr>
              <w:jc w:val="center"/>
              <w:rPr>
                <w:szCs w:val="28"/>
              </w:rPr>
            </w:pPr>
            <w:r>
              <w:rPr>
                <w:szCs w:val="28"/>
              </w:rPr>
              <w:t>4118,89</w:t>
            </w:r>
          </w:p>
        </w:tc>
      </w:tr>
      <w:tr w:rsidR="00BC609F" w:rsidRPr="001C2B1C" w14:paraId="79004736" w14:textId="77777777" w:rsidTr="00DD25FA">
        <w:tc>
          <w:tcPr>
            <w:tcW w:w="4077" w:type="dxa"/>
            <w:vAlign w:val="center"/>
          </w:tcPr>
          <w:p w14:paraId="3159845E" w14:textId="566B4210" w:rsidR="00BC609F" w:rsidRPr="001C2B1C" w:rsidRDefault="00BC609F" w:rsidP="00BC609F">
            <w:pPr>
              <w:rPr>
                <w:szCs w:val="28"/>
              </w:rPr>
            </w:pPr>
            <w:r w:rsidRPr="001C2B1C">
              <w:rPr>
                <w:szCs w:val="28"/>
              </w:rPr>
              <w:t xml:space="preserve">Земли </w:t>
            </w:r>
            <w:r w:rsidR="00D41DFE">
              <w:rPr>
                <w:szCs w:val="28"/>
              </w:rPr>
              <w:t xml:space="preserve">сельских </w:t>
            </w:r>
            <w:r w:rsidRPr="001C2B1C">
              <w:rPr>
                <w:szCs w:val="28"/>
              </w:rPr>
              <w:t xml:space="preserve">населенных пунктов </w:t>
            </w:r>
          </w:p>
        </w:tc>
        <w:tc>
          <w:tcPr>
            <w:tcW w:w="1276" w:type="dxa"/>
          </w:tcPr>
          <w:p w14:paraId="5237DFB7" w14:textId="16AB1223" w:rsidR="00BC609F" w:rsidRPr="001C2B1C" w:rsidRDefault="00BC609F" w:rsidP="00BC609F">
            <w:pPr>
              <w:rPr>
                <w:szCs w:val="28"/>
              </w:rPr>
            </w:pPr>
            <w:r w:rsidRPr="001C2B1C">
              <w:rPr>
                <w:szCs w:val="28"/>
              </w:rPr>
              <w:t>га</w:t>
            </w:r>
          </w:p>
        </w:tc>
        <w:tc>
          <w:tcPr>
            <w:tcW w:w="1701" w:type="dxa"/>
          </w:tcPr>
          <w:p w14:paraId="448E59F4" w14:textId="3CB61300" w:rsidR="00BC609F" w:rsidRPr="001C2B1C" w:rsidRDefault="00950F22" w:rsidP="00950F22">
            <w:pPr>
              <w:jc w:val="center"/>
              <w:rPr>
                <w:szCs w:val="28"/>
              </w:rPr>
            </w:pPr>
            <w:r>
              <w:rPr>
                <w:szCs w:val="28"/>
              </w:rPr>
              <w:t>13859,92</w:t>
            </w:r>
          </w:p>
        </w:tc>
        <w:tc>
          <w:tcPr>
            <w:tcW w:w="1701" w:type="dxa"/>
          </w:tcPr>
          <w:p w14:paraId="241DC3C1" w14:textId="0AF7DCF7" w:rsidR="00BC609F" w:rsidRPr="001C2B1C" w:rsidRDefault="00950F22" w:rsidP="00950F22">
            <w:pPr>
              <w:jc w:val="center"/>
              <w:rPr>
                <w:szCs w:val="28"/>
              </w:rPr>
            </w:pPr>
            <w:r>
              <w:rPr>
                <w:szCs w:val="28"/>
              </w:rPr>
              <w:t>13859,92</w:t>
            </w:r>
          </w:p>
        </w:tc>
        <w:tc>
          <w:tcPr>
            <w:tcW w:w="1276" w:type="dxa"/>
          </w:tcPr>
          <w:p w14:paraId="24EB7BFC" w14:textId="6984894A" w:rsidR="00BC609F" w:rsidRPr="001C2B1C" w:rsidRDefault="00950F22" w:rsidP="00950F22">
            <w:pPr>
              <w:jc w:val="center"/>
              <w:rPr>
                <w:szCs w:val="28"/>
              </w:rPr>
            </w:pPr>
            <w:r>
              <w:rPr>
                <w:szCs w:val="28"/>
              </w:rPr>
              <w:t>16725,86</w:t>
            </w:r>
          </w:p>
        </w:tc>
      </w:tr>
      <w:tr w:rsidR="00711571" w:rsidRPr="001C2B1C" w14:paraId="15051422" w14:textId="77777777" w:rsidTr="00DD25FA">
        <w:tc>
          <w:tcPr>
            <w:tcW w:w="4077" w:type="dxa"/>
            <w:vAlign w:val="center"/>
          </w:tcPr>
          <w:p w14:paraId="71853EE2" w14:textId="77777777" w:rsidR="00711571" w:rsidRPr="001C2B1C" w:rsidRDefault="00711571" w:rsidP="00711571">
            <w:pPr>
              <w:rPr>
                <w:szCs w:val="28"/>
              </w:rPr>
            </w:pPr>
            <w:r w:rsidRPr="001C2B1C">
              <w:rPr>
                <w:szCs w:val="28"/>
              </w:rPr>
              <w:t>Земли лесного фонда</w:t>
            </w:r>
          </w:p>
        </w:tc>
        <w:tc>
          <w:tcPr>
            <w:tcW w:w="1276" w:type="dxa"/>
          </w:tcPr>
          <w:p w14:paraId="1FCA6189" w14:textId="77777777" w:rsidR="00711571" w:rsidRPr="001C2B1C" w:rsidRDefault="00711571" w:rsidP="00711571">
            <w:pPr>
              <w:rPr>
                <w:szCs w:val="28"/>
              </w:rPr>
            </w:pPr>
            <w:r w:rsidRPr="001C2B1C">
              <w:rPr>
                <w:szCs w:val="28"/>
              </w:rPr>
              <w:t>га</w:t>
            </w:r>
          </w:p>
        </w:tc>
        <w:tc>
          <w:tcPr>
            <w:tcW w:w="1701" w:type="dxa"/>
          </w:tcPr>
          <w:p w14:paraId="320C7AF2" w14:textId="1ED02AED" w:rsidR="00711571" w:rsidRPr="001C2B1C" w:rsidRDefault="00711571" w:rsidP="00711571">
            <w:pPr>
              <w:jc w:val="center"/>
              <w:rPr>
                <w:szCs w:val="28"/>
              </w:rPr>
            </w:pPr>
            <w:r>
              <w:rPr>
                <w:szCs w:val="28"/>
              </w:rPr>
              <w:t>10,376</w:t>
            </w:r>
          </w:p>
        </w:tc>
        <w:tc>
          <w:tcPr>
            <w:tcW w:w="1701" w:type="dxa"/>
          </w:tcPr>
          <w:p w14:paraId="23D555E8" w14:textId="330E5D00" w:rsidR="00711571" w:rsidRPr="001C2B1C" w:rsidRDefault="00711571" w:rsidP="00711571">
            <w:pPr>
              <w:jc w:val="center"/>
              <w:rPr>
                <w:szCs w:val="28"/>
              </w:rPr>
            </w:pPr>
            <w:r w:rsidRPr="00076E8F">
              <w:rPr>
                <w:szCs w:val="28"/>
              </w:rPr>
              <w:t>10,376</w:t>
            </w:r>
          </w:p>
        </w:tc>
        <w:tc>
          <w:tcPr>
            <w:tcW w:w="1276" w:type="dxa"/>
          </w:tcPr>
          <w:p w14:paraId="4A4D5D67" w14:textId="4912A10A" w:rsidR="00711571" w:rsidRPr="001C2B1C" w:rsidRDefault="00711571" w:rsidP="00711571">
            <w:pPr>
              <w:jc w:val="center"/>
              <w:rPr>
                <w:szCs w:val="28"/>
              </w:rPr>
            </w:pPr>
            <w:r w:rsidRPr="00076E8F">
              <w:rPr>
                <w:szCs w:val="28"/>
              </w:rPr>
              <w:t>10,376</w:t>
            </w:r>
          </w:p>
        </w:tc>
      </w:tr>
      <w:tr w:rsidR="00DD25FA" w:rsidRPr="001C2B1C" w14:paraId="7810D4F4" w14:textId="77777777" w:rsidTr="00DD25FA">
        <w:tc>
          <w:tcPr>
            <w:tcW w:w="4077" w:type="dxa"/>
            <w:vAlign w:val="center"/>
          </w:tcPr>
          <w:p w14:paraId="7EE21C69" w14:textId="77777777" w:rsidR="00DD25FA" w:rsidRPr="001C2B1C" w:rsidRDefault="00DD25FA" w:rsidP="008D1AF8">
            <w:pPr>
              <w:rPr>
                <w:b/>
                <w:bCs/>
                <w:szCs w:val="28"/>
              </w:rPr>
            </w:pPr>
            <w:r w:rsidRPr="001C2B1C">
              <w:rPr>
                <w:b/>
                <w:bCs/>
                <w:szCs w:val="28"/>
              </w:rPr>
              <w:t>Население</w:t>
            </w:r>
          </w:p>
        </w:tc>
        <w:tc>
          <w:tcPr>
            <w:tcW w:w="1276" w:type="dxa"/>
          </w:tcPr>
          <w:p w14:paraId="4368F3F6" w14:textId="77777777" w:rsidR="00DD25FA" w:rsidRPr="001C2B1C" w:rsidRDefault="00DD25FA" w:rsidP="008D1AF8">
            <w:pPr>
              <w:rPr>
                <w:szCs w:val="28"/>
              </w:rPr>
            </w:pPr>
          </w:p>
        </w:tc>
        <w:tc>
          <w:tcPr>
            <w:tcW w:w="1701" w:type="dxa"/>
          </w:tcPr>
          <w:p w14:paraId="2C63FC1C" w14:textId="77777777" w:rsidR="00DD25FA" w:rsidRPr="001C2B1C" w:rsidRDefault="00DD25FA" w:rsidP="008D1AF8">
            <w:pPr>
              <w:rPr>
                <w:szCs w:val="28"/>
              </w:rPr>
            </w:pPr>
          </w:p>
        </w:tc>
        <w:tc>
          <w:tcPr>
            <w:tcW w:w="1701" w:type="dxa"/>
          </w:tcPr>
          <w:p w14:paraId="12CB8C8D" w14:textId="77777777" w:rsidR="00DD25FA" w:rsidRPr="001C2B1C" w:rsidRDefault="00DD25FA" w:rsidP="008D1AF8">
            <w:pPr>
              <w:rPr>
                <w:szCs w:val="28"/>
              </w:rPr>
            </w:pPr>
          </w:p>
        </w:tc>
        <w:tc>
          <w:tcPr>
            <w:tcW w:w="1276" w:type="dxa"/>
          </w:tcPr>
          <w:p w14:paraId="25DBB08D" w14:textId="77777777" w:rsidR="00DD25FA" w:rsidRPr="001C2B1C" w:rsidRDefault="00DD25FA" w:rsidP="008D1AF8">
            <w:pPr>
              <w:rPr>
                <w:szCs w:val="28"/>
              </w:rPr>
            </w:pPr>
          </w:p>
        </w:tc>
      </w:tr>
      <w:tr w:rsidR="00DD25FA" w:rsidRPr="001C2B1C" w14:paraId="357E669D" w14:textId="77777777" w:rsidTr="00DD25FA">
        <w:tc>
          <w:tcPr>
            <w:tcW w:w="4077" w:type="dxa"/>
            <w:vAlign w:val="center"/>
          </w:tcPr>
          <w:p w14:paraId="38C69CA3" w14:textId="77777777" w:rsidR="00DD25FA" w:rsidRPr="001C2B1C" w:rsidRDefault="00DD25FA" w:rsidP="008D1AF8">
            <w:pPr>
              <w:rPr>
                <w:szCs w:val="28"/>
              </w:rPr>
            </w:pPr>
            <w:r w:rsidRPr="001C2B1C">
              <w:rPr>
                <w:szCs w:val="28"/>
              </w:rPr>
              <w:t xml:space="preserve">Численность населения </w:t>
            </w:r>
          </w:p>
        </w:tc>
        <w:tc>
          <w:tcPr>
            <w:tcW w:w="1276" w:type="dxa"/>
          </w:tcPr>
          <w:p w14:paraId="3673E6C4" w14:textId="77777777" w:rsidR="00DD25FA" w:rsidRPr="001C2B1C" w:rsidRDefault="00DD25FA" w:rsidP="008D1AF8">
            <w:pPr>
              <w:rPr>
                <w:szCs w:val="28"/>
              </w:rPr>
            </w:pPr>
            <w:r w:rsidRPr="001C2B1C">
              <w:rPr>
                <w:szCs w:val="28"/>
              </w:rPr>
              <w:t>тыс. чел</w:t>
            </w:r>
          </w:p>
        </w:tc>
        <w:tc>
          <w:tcPr>
            <w:tcW w:w="1701" w:type="dxa"/>
          </w:tcPr>
          <w:p w14:paraId="1768C6F8" w14:textId="2DE3F9E3" w:rsidR="00DD25FA" w:rsidRPr="001C2B1C" w:rsidRDefault="006F30A0" w:rsidP="006F30A0">
            <w:pPr>
              <w:jc w:val="center"/>
              <w:rPr>
                <w:szCs w:val="28"/>
              </w:rPr>
            </w:pPr>
            <w:r>
              <w:rPr>
                <w:szCs w:val="28"/>
              </w:rPr>
              <w:t>63491</w:t>
            </w:r>
          </w:p>
        </w:tc>
        <w:tc>
          <w:tcPr>
            <w:tcW w:w="1701" w:type="dxa"/>
          </w:tcPr>
          <w:p w14:paraId="29A5E2CD" w14:textId="5886649F" w:rsidR="00DD25FA" w:rsidRPr="001C2B1C" w:rsidRDefault="006F30A0" w:rsidP="006F30A0">
            <w:pPr>
              <w:jc w:val="center"/>
              <w:rPr>
                <w:szCs w:val="28"/>
              </w:rPr>
            </w:pPr>
            <w:r>
              <w:rPr>
                <w:szCs w:val="28"/>
              </w:rPr>
              <w:t>61478</w:t>
            </w:r>
          </w:p>
        </w:tc>
        <w:tc>
          <w:tcPr>
            <w:tcW w:w="1276" w:type="dxa"/>
          </w:tcPr>
          <w:p w14:paraId="5BFA899E" w14:textId="2990D1FA" w:rsidR="00DD25FA" w:rsidRPr="001C2B1C" w:rsidRDefault="006F30A0" w:rsidP="006F30A0">
            <w:pPr>
              <w:jc w:val="center"/>
              <w:rPr>
                <w:szCs w:val="28"/>
              </w:rPr>
            </w:pPr>
            <w:r>
              <w:rPr>
                <w:szCs w:val="28"/>
              </w:rPr>
              <w:t>57189</w:t>
            </w:r>
          </w:p>
        </w:tc>
      </w:tr>
      <w:tr w:rsidR="00D41DFE" w:rsidRPr="001C2B1C" w14:paraId="4FE1066B" w14:textId="77777777" w:rsidTr="00DD25FA">
        <w:tc>
          <w:tcPr>
            <w:tcW w:w="4077" w:type="dxa"/>
            <w:vAlign w:val="center"/>
          </w:tcPr>
          <w:p w14:paraId="479C0B48" w14:textId="46B88191" w:rsidR="00D41DFE" w:rsidRPr="001C2B1C" w:rsidRDefault="00D41DFE" w:rsidP="00D41DFE">
            <w:pPr>
              <w:rPr>
                <w:szCs w:val="28"/>
              </w:rPr>
            </w:pPr>
            <w:r w:rsidRPr="001C2B1C">
              <w:rPr>
                <w:szCs w:val="28"/>
              </w:rPr>
              <w:t>Население</w:t>
            </w:r>
            <w:r>
              <w:rPr>
                <w:szCs w:val="28"/>
              </w:rPr>
              <w:t xml:space="preserve"> городских населенных пунктов, </w:t>
            </w:r>
            <w:r w:rsidRPr="001C2B1C">
              <w:rPr>
                <w:szCs w:val="28"/>
              </w:rPr>
              <w:t xml:space="preserve">(Город </w:t>
            </w:r>
            <w:r>
              <w:rPr>
                <w:szCs w:val="28"/>
              </w:rPr>
              <w:t>Нефтекумск, п. Затеречный</w:t>
            </w:r>
            <w:r w:rsidRPr="001C2B1C">
              <w:rPr>
                <w:szCs w:val="28"/>
              </w:rPr>
              <w:t>)</w:t>
            </w:r>
          </w:p>
        </w:tc>
        <w:tc>
          <w:tcPr>
            <w:tcW w:w="1276" w:type="dxa"/>
          </w:tcPr>
          <w:p w14:paraId="4869A82A" w14:textId="763122A2" w:rsidR="00D41DFE" w:rsidRPr="001C2B1C" w:rsidRDefault="00D41DFE" w:rsidP="00D41DFE">
            <w:pPr>
              <w:rPr>
                <w:szCs w:val="28"/>
              </w:rPr>
            </w:pPr>
            <w:r w:rsidRPr="00221B7A">
              <w:rPr>
                <w:szCs w:val="28"/>
              </w:rPr>
              <w:t>тыс. чел</w:t>
            </w:r>
          </w:p>
        </w:tc>
        <w:tc>
          <w:tcPr>
            <w:tcW w:w="1701" w:type="dxa"/>
          </w:tcPr>
          <w:p w14:paraId="18653963" w14:textId="16352615" w:rsidR="00D41DFE" w:rsidRPr="001C2B1C" w:rsidRDefault="006F30A0" w:rsidP="006732FB">
            <w:pPr>
              <w:jc w:val="center"/>
              <w:rPr>
                <w:szCs w:val="28"/>
              </w:rPr>
            </w:pPr>
            <w:r>
              <w:rPr>
                <w:szCs w:val="28"/>
              </w:rPr>
              <w:t>31500</w:t>
            </w:r>
          </w:p>
        </w:tc>
        <w:tc>
          <w:tcPr>
            <w:tcW w:w="1701" w:type="dxa"/>
          </w:tcPr>
          <w:p w14:paraId="7E57548A" w14:textId="58581E04" w:rsidR="00D41DFE" w:rsidRPr="001C2B1C" w:rsidRDefault="006732FB" w:rsidP="006732FB">
            <w:pPr>
              <w:jc w:val="center"/>
              <w:rPr>
                <w:szCs w:val="28"/>
              </w:rPr>
            </w:pPr>
            <w:r>
              <w:rPr>
                <w:szCs w:val="28"/>
              </w:rPr>
              <w:t>30309</w:t>
            </w:r>
          </w:p>
        </w:tc>
        <w:tc>
          <w:tcPr>
            <w:tcW w:w="1276" w:type="dxa"/>
          </w:tcPr>
          <w:p w14:paraId="77534092" w14:textId="6C963631" w:rsidR="00D41DFE" w:rsidRPr="001C2B1C" w:rsidRDefault="006732FB" w:rsidP="006732FB">
            <w:pPr>
              <w:jc w:val="center"/>
              <w:rPr>
                <w:szCs w:val="28"/>
              </w:rPr>
            </w:pPr>
            <w:r>
              <w:rPr>
                <w:szCs w:val="28"/>
              </w:rPr>
              <w:t>28194</w:t>
            </w:r>
          </w:p>
        </w:tc>
      </w:tr>
      <w:tr w:rsidR="00D41DFE" w:rsidRPr="001C2B1C" w14:paraId="3A6932E9" w14:textId="77777777" w:rsidTr="00DD25FA">
        <w:tc>
          <w:tcPr>
            <w:tcW w:w="4077" w:type="dxa"/>
            <w:vAlign w:val="center"/>
          </w:tcPr>
          <w:p w14:paraId="06C00793" w14:textId="3F17249B" w:rsidR="00D41DFE" w:rsidRPr="001C2B1C" w:rsidRDefault="00D41DFE" w:rsidP="00D41DFE">
            <w:pPr>
              <w:rPr>
                <w:szCs w:val="28"/>
              </w:rPr>
            </w:pPr>
            <w:r w:rsidRPr="001C2B1C">
              <w:rPr>
                <w:szCs w:val="28"/>
              </w:rPr>
              <w:lastRenderedPageBreak/>
              <w:t>Население</w:t>
            </w:r>
            <w:r>
              <w:rPr>
                <w:szCs w:val="28"/>
              </w:rPr>
              <w:t xml:space="preserve"> сельских населенных пунктов,</w:t>
            </w:r>
          </w:p>
        </w:tc>
        <w:tc>
          <w:tcPr>
            <w:tcW w:w="1276" w:type="dxa"/>
          </w:tcPr>
          <w:p w14:paraId="0FEF3792" w14:textId="6C95B8A9" w:rsidR="00D41DFE" w:rsidRPr="001C2B1C" w:rsidRDefault="00D41DFE" w:rsidP="00D41DFE">
            <w:pPr>
              <w:rPr>
                <w:szCs w:val="28"/>
              </w:rPr>
            </w:pPr>
            <w:r w:rsidRPr="00221B7A">
              <w:rPr>
                <w:szCs w:val="28"/>
              </w:rPr>
              <w:t>тыс. чел</w:t>
            </w:r>
          </w:p>
        </w:tc>
        <w:tc>
          <w:tcPr>
            <w:tcW w:w="1701" w:type="dxa"/>
          </w:tcPr>
          <w:p w14:paraId="6733931C" w14:textId="26A80EA6" w:rsidR="00D41DFE" w:rsidRPr="001C2B1C" w:rsidRDefault="006F30A0" w:rsidP="006732FB">
            <w:pPr>
              <w:jc w:val="center"/>
              <w:rPr>
                <w:szCs w:val="28"/>
              </w:rPr>
            </w:pPr>
            <w:r>
              <w:rPr>
                <w:szCs w:val="28"/>
              </w:rPr>
              <w:t>31991</w:t>
            </w:r>
          </w:p>
        </w:tc>
        <w:tc>
          <w:tcPr>
            <w:tcW w:w="1701" w:type="dxa"/>
          </w:tcPr>
          <w:p w14:paraId="409F866B" w14:textId="131CBF29" w:rsidR="00D41DFE" w:rsidRPr="001C2B1C" w:rsidRDefault="006732FB" w:rsidP="006732FB">
            <w:pPr>
              <w:jc w:val="center"/>
              <w:rPr>
                <w:szCs w:val="28"/>
              </w:rPr>
            </w:pPr>
            <w:r>
              <w:rPr>
                <w:szCs w:val="28"/>
              </w:rPr>
              <w:t>31169</w:t>
            </w:r>
          </w:p>
        </w:tc>
        <w:tc>
          <w:tcPr>
            <w:tcW w:w="1276" w:type="dxa"/>
          </w:tcPr>
          <w:p w14:paraId="42F48A44" w14:textId="24EFECFF" w:rsidR="00D41DFE" w:rsidRPr="001C2B1C" w:rsidRDefault="006732FB" w:rsidP="006732FB">
            <w:pPr>
              <w:jc w:val="center"/>
              <w:rPr>
                <w:szCs w:val="28"/>
              </w:rPr>
            </w:pPr>
            <w:r>
              <w:rPr>
                <w:szCs w:val="28"/>
              </w:rPr>
              <w:t>29995</w:t>
            </w:r>
          </w:p>
        </w:tc>
      </w:tr>
      <w:tr w:rsidR="0009665F" w:rsidRPr="001C2B1C" w14:paraId="328C15E9" w14:textId="77777777" w:rsidTr="00DD25FA">
        <w:tc>
          <w:tcPr>
            <w:tcW w:w="4077" w:type="dxa"/>
            <w:vAlign w:val="center"/>
          </w:tcPr>
          <w:p w14:paraId="767E1A14" w14:textId="7BD6CEA8" w:rsidR="0009665F" w:rsidRPr="001C2B1C" w:rsidRDefault="0009665F" w:rsidP="00D41DFE">
            <w:pPr>
              <w:rPr>
                <w:szCs w:val="28"/>
              </w:rPr>
            </w:pPr>
            <w:r>
              <w:rPr>
                <w:szCs w:val="28"/>
              </w:rPr>
              <w:t>Плотность населения</w:t>
            </w:r>
          </w:p>
        </w:tc>
        <w:tc>
          <w:tcPr>
            <w:tcW w:w="1276" w:type="dxa"/>
          </w:tcPr>
          <w:p w14:paraId="5EBB5C1D" w14:textId="22AB5139" w:rsidR="0009665F" w:rsidRPr="00221B7A" w:rsidRDefault="0009665F" w:rsidP="00D41DFE">
            <w:pPr>
              <w:rPr>
                <w:szCs w:val="28"/>
              </w:rPr>
            </w:pPr>
            <w:r w:rsidRPr="00397F9B">
              <w:rPr>
                <w:rFonts w:eastAsia="Calibri"/>
              </w:rPr>
              <w:t>чел./км</w:t>
            </w:r>
            <w:r w:rsidRPr="00397F9B">
              <w:rPr>
                <w:rFonts w:eastAsia="Calibri"/>
                <w:vertAlign w:val="superscript"/>
              </w:rPr>
              <w:t>2</w:t>
            </w:r>
          </w:p>
        </w:tc>
        <w:tc>
          <w:tcPr>
            <w:tcW w:w="1701" w:type="dxa"/>
          </w:tcPr>
          <w:p w14:paraId="54C99F46" w14:textId="6FAAA0F3" w:rsidR="0009665F" w:rsidRDefault="0009665F" w:rsidP="006732FB">
            <w:pPr>
              <w:jc w:val="center"/>
              <w:rPr>
                <w:szCs w:val="28"/>
              </w:rPr>
            </w:pPr>
            <w:r>
              <w:rPr>
                <w:szCs w:val="28"/>
              </w:rPr>
              <w:t>16,68</w:t>
            </w:r>
          </w:p>
        </w:tc>
        <w:tc>
          <w:tcPr>
            <w:tcW w:w="1701" w:type="dxa"/>
          </w:tcPr>
          <w:p w14:paraId="55F018FE" w14:textId="68EFAB54" w:rsidR="0009665F" w:rsidRDefault="0009665F" w:rsidP="006732FB">
            <w:pPr>
              <w:jc w:val="center"/>
              <w:rPr>
                <w:szCs w:val="28"/>
              </w:rPr>
            </w:pPr>
            <w:r>
              <w:rPr>
                <w:szCs w:val="28"/>
              </w:rPr>
              <w:t>16,15</w:t>
            </w:r>
          </w:p>
        </w:tc>
        <w:tc>
          <w:tcPr>
            <w:tcW w:w="1276" w:type="dxa"/>
          </w:tcPr>
          <w:p w14:paraId="76FBBCEF" w14:textId="54CF2D9A" w:rsidR="0009665F" w:rsidRDefault="0009665F" w:rsidP="006732FB">
            <w:pPr>
              <w:jc w:val="center"/>
              <w:rPr>
                <w:szCs w:val="28"/>
              </w:rPr>
            </w:pPr>
            <w:r>
              <w:rPr>
                <w:szCs w:val="28"/>
              </w:rPr>
              <w:t>15,027</w:t>
            </w:r>
          </w:p>
        </w:tc>
      </w:tr>
      <w:tr w:rsidR="00DD25FA" w:rsidRPr="001C2B1C" w14:paraId="73378ADF" w14:textId="77777777" w:rsidTr="00DD25FA">
        <w:tc>
          <w:tcPr>
            <w:tcW w:w="4077" w:type="dxa"/>
          </w:tcPr>
          <w:p w14:paraId="77D2A6CA" w14:textId="77777777" w:rsidR="00DD25FA" w:rsidRPr="001C2B1C" w:rsidRDefault="00DD25FA" w:rsidP="008D1AF8">
            <w:pPr>
              <w:rPr>
                <w:b/>
                <w:bCs/>
                <w:szCs w:val="28"/>
              </w:rPr>
            </w:pPr>
            <w:r w:rsidRPr="001C2B1C">
              <w:rPr>
                <w:b/>
                <w:bCs/>
                <w:szCs w:val="28"/>
              </w:rPr>
              <w:t>Жилищный фонд</w:t>
            </w:r>
          </w:p>
        </w:tc>
        <w:tc>
          <w:tcPr>
            <w:tcW w:w="1276" w:type="dxa"/>
          </w:tcPr>
          <w:p w14:paraId="675582E0" w14:textId="77777777" w:rsidR="00DD25FA" w:rsidRPr="001C2B1C" w:rsidRDefault="00DD25FA" w:rsidP="008D1AF8">
            <w:pPr>
              <w:rPr>
                <w:szCs w:val="28"/>
              </w:rPr>
            </w:pPr>
          </w:p>
        </w:tc>
        <w:tc>
          <w:tcPr>
            <w:tcW w:w="1701" w:type="dxa"/>
          </w:tcPr>
          <w:p w14:paraId="568AB001" w14:textId="77777777" w:rsidR="00DD25FA" w:rsidRPr="001C2B1C" w:rsidRDefault="00DD25FA" w:rsidP="008D1AF8">
            <w:pPr>
              <w:rPr>
                <w:szCs w:val="28"/>
              </w:rPr>
            </w:pPr>
          </w:p>
        </w:tc>
        <w:tc>
          <w:tcPr>
            <w:tcW w:w="1701" w:type="dxa"/>
          </w:tcPr>
          <w:p w14:paraId="218EEE08" w14:textId="77777777" w:rsidR="00DD25FA" w:rsidRPr="001C2B1C" w:rsidRDefault="00DD25FA" w:rsidP="008D1AF8">
            <w:pPr>
              <w:rPr>
                <w:szCs w:val="28"/>
              </w:rPr>
            </w:pPr>
          </w:p>
        </w:tc>
        <w:tc>
          <w:tcPr>
            <w:tcW w:w="1276" w:type="dxa"/>
          </w:tcPr>
          <w:p w14:paraId="034E7051" w14:textId="77777777" w:rsidR="00DD25FA" w:rsidRPr="001C2B1C" w:rsidRDefault="00DD25FA" w:rsidP="008D1AF8">
            <w:pPr>
              <w:rPr>
                <w:szCs w:val="28"/>
              </w:rPr>
            </w:pPr>
          </w:p>
        </w:tc>
      </w:tr>
      <w:tr w:rsidR="00DD25FA" w:rsidRPr="001C2B1C" w14:paraId="220BF346" w14:textId="77777777" w:rsidTr="00DD25FA">
        <w:tc>
          <w:tcPr>
            <w:tcW w:w="4077" w:type="dxa"/>
            <w:vAlign w:val="center"/>
          </w:tcPr>
          <w:p w14:paraId="34D776BD" w14:textId="77777777" w:rsidR="00DD25FA" w:rsidRPr="001C2B1C" w:rsidRDefault="00DD25FA" w:rsidP="008D1AF8">
            <w:pPr>
              <w:rPr>
                <w:szCs w:val="28"/>
              </w:rPr>
            </w:pPr>
            <w:r w:rsidRPr="001C2B1C">
              <w:rPr>
                <w:szCs w:val="28"/>
              </w:rPr>
              <w:t>Жилищный фонд – всего</w:t>
            </w:r>
          </w:p>
        </w:tc>
        <w:tc>
          <w:tcPr>
            <w:tcW w:w="1276" w:type="dxa"/>
          </w:tcPr>
          <w:p w14:paraId="48F30674" w14:textId="77777777" w:rsidR="00DD25FA" w:rsidRPr="001C2B1C" w:rsidRDefault="00DD25FA" w:rsidP="008D1AF8">
            <w:pPr>
              <w:rPr>
                <w:szCs w:val="28"/>
              </w:rPr>
            </w:pPr>
            <w:r w:rsidRPr="001C2B1C">
              <w:rPr>
                <w:szCs w:val="28"/>
              </w:rPr>
              <w:t>тыс. кв. м</w:t>
            </w:r>
          </w:p>
        </w:tc>
        <w:tc>
          <w:tcPr>
            <w:tcW w:w="1701" w:type="dxa"/>
          </w:tcPr>
          <w:p w14:paraId="2E4B6928" w14:textId="55C940B2" w:rsidR="00DD25FA" w:rsidRPr="001C2B1C" w:rsidRDefault="0009665F" w:rsidP="002F7427">
            <w:pPr>
              <w:jc w:val="center"/>
              <w:rPr>
                <w:szCs w:val="28"/>
              </w:rPr>
            </w:pPr>
            <w:r>
              <w:rPr>
                <w:szCs w:val="28"/>
              </w:rPr>
              <w:t>12</w:t>
            </w:r>
            <w:r w:rsidR="00160C2D">
              <w:rPr>
                <w:szCs w:val="28"/>
              </w:rPr>
              <w:t>20,7</w:t>
            </w:r>
          </w:p>
        </w:tc>
        <w:tc>
          <w:tcPr>
            <w:tcW w:w="1701" w:type="dxa"/>
          </w:tcPr>
          <w:p w14:paraId="1E0DF548" w14:textId="52F94053" w:rsidR="00DD25FA" w:rsidRPr="001C2B1C" w:rsidRDefault="00160C2D" w:rsidP="002F7427">
            <w:pPr>
              <w:jc w:val="center"/>
              <w:rPr>
                <w:szCs w:val="28"/>
              </w:rPr>
            </w:pPr>
            <w:r>
              <w:rPr>
                <w:szCs w:val="28"/>
              </w:rPr>
              <w:t>1230,7</w:t>
            </w:r>
          </w:p>
        </w:tc>
        <w:tc>
          <w:tcPr>
            <w:tcW w:w="1276" w:type="dxa"/>
          </w:tcPr>
          <w:p w14:paraId="18878527" w14:textId="065D1400" w:rsidR="00DD25FA" w:rsidRPr="001C2B1C" w:rsidRDefault="007A6240" w:rsidP="002F7427">
            <w:pPr>
              <w:jc w:val="center"/>
              <w:rPr>
                <w:szCs w:val="28"/>
              </w:rPr>
            </w:pPr>
            <w:r>
              <w:rPr>
                <w:szCs w:val="28"/>
              </w:rPr>
              <w:t>1715,7</w:t>
            </w:r>
          </w:p>
        </w:tc>
      </w:tr>
      <w:tr w:rsidR="000D4BA8" w:rsidRPr="001C2B1C" w14:paraId="1991E512" w14:textId="77777777" w:rsidTr="00DD25FA">
        <w:tc>
          <w:tcPr>
            <w:tcW w:w="4077" w:type="dxa"/>
            <w:vAlign w:val="center"/>
          </w:tcPr>
          <w:p w14:paraId="01ABB5AE" w14:textId="416EC355" w:rsidR="000D4BA8" w:rsidRPr="001C2B1C" w:rsidRDefault="000D4BA8" w:rsidP="000D4BA8">
            <w:pPr>
              <w:rPr>
                <w:szCs w:val="28"/>
              </w:rPr>
            </w:pPr>
            <w:r>
              <w:rPr>
                <w:szCs w:val="28"/>
              </w:rPr>
              <w:t xml:space="preserve">Из них городская </w:t>
            </w:r>
            <w:proofErr w:type="spellStart"/>
            <w:r>
              <w:rPr>
                <w:szCs w:val="28"/>
              </w:rPr>
              <w:t>месность</w:t>
            </w:r>
            <w:proofErr w:type="spellEnd"/>
          </w:p>
        </w:tc>
        <w:tc>
          <w:tcPr>
            <w:tcW w:w="1276" w:type="dxa"/>
          </w:tcPr>
          <w:p w14:paraId="3365781A" w14:textId="779DA956" w:rsidR="000D4BA8" w:rsidRPr="001C2B1C" w:rsidRDefault="000D4BA8" w:rsidP="000D4BA8">
            <w:pPr>
              <w:rPr>
                <w:szCs w:val="28"/>
              </w:rPr>
            </w:pPr>
            <w:r w:rsidRPr="001C2B1C">
              <w:rPr>
                <w:szCs w:val="28"/>
              </w:rPr>
              <w:t>тыс. кв. м</w:t>
            </w:r>
          </w:p>
        </w:tc>
        <w:tc>
          <w:tcPr>
            <w:tcW w:w="1701" w:type="dxa"/>
          </w:tcPr>
          <w:p w14:paraId="56BD5783" w14:textId="035C827A" w:rsidR="000D4BA8" w:rsidRDefault="00160C2D" w:rsidP="002F7427">
            <w:pPr>
              <w:jc w:val="center"/>
              <w:rPr>
                <w:szCs w:val="28"/>
              </w:rPr>
            </w:pPr>
            <w:r>
              <w:rPr>
                <w:szCs w:val="28"/>
              </w:rPr>
              <w:t>576,2</w:t>
            </w:r>
          </w:p>
        </w:tc>
        <w:tc>
          <w:tcPr>
            <w:tcW w:w="1701" w:type="dxa"/>
          </w:tcPr>
          <w:p w14:paraId="38D313CF" w14:textId="057F4AB0" w:rsidR="000D4BA8" w:rsidRPr="001C2B1C" w:rsidRDefault="00160C2D" w:rsidP="002F7427">
            <w:pPr>
              <w:jc w:val="center"/>
              <w:rPr>
                <w:szCs w:val="28"/>
              </w:rPr>
            </w:pPr>
            <w:r>
              <w:rPr>
                <w:szCs w:val="28"/>
              </w:rPr>
              <w:t>581</w:t>
            </w:r>
          </w:p>
        </w:tc>
        <w:tc>
          <w:tcPr>
            <w:tcW w:w="1276" w:type="dxa"/>
          </w:tcPr>
          <w:p w14:paraId="14ABB02A" w14:textId="18ECA017" w:rsidR="000D4BA8" w:rsidRPr="001C2B1C" w:rsidRDefault="007A6240" w:rsidP="002F7427">
            <w:pPr>
              <w:jc w:val="center"/>
              <w:rPr>
                <w:szCs w:val="28"/>
              </w:rPr>
            </w:pPr>
            <w:r>
              <w:rPr>
                <w:szCs w:val="28"/>
              </w:rPr>
              <w:t>809,8</w:t>
            </w:r>
          </w:p>
        </w:tc>
      </w:tr>
      <w:tr w:rsidR="000D4BA8" w:rsidRPr="001C2B1C" w14:paraId="363D871D" w14:textId="77777777" w:rsidTr="00DD25FA">
        <w:tc>
          <w:tcPr>
            <w:tcW w:w="4077" w:type="dxa"/>
            <w:vAlign w:val="center"/>
          </w:tcPr>
          <w:p w14:paraId="17125238" w14:textId="27F8EA8B" w:rsidR="000D4BA8" w:rsidRPr="001C2B1C" w:rsidRDefault="000D4BA8" w:rsidP="000D4BA8">
            <w:pPr>
              <w:rPr>
                <w:szCs w:val="28"/>
              </w:rPr>
            </w:pPr>
            <w:r>
              <w:rPr>
                <w:szCs w:val="28"/>
              </w:rPr>
              <w:t xml:space="preserve">Из них сельская </w:t>
            </w:r>
            <w:proofErr w:type="spellStart"/>
            <w:r>
              <w:rPr>
                <w:szCs w:val="28"/>
              </w:rPr>
              <w:t>месность</w:t>
            </w:r>
            <w:proofErr w:type="spellEnd"/>
          </w:p>
        </w:tc>
        <w:tc>
          <w:tcPr>
            <w:tcW w:w="1276" w:type="dxa"/>
          </w:tcPr>
          <w:p w14:paraId="34E8EB90" w14:textId="76765002" w:rsidR="000D4BA8" w:rsidRPr="001C2B1C" w:rsidRDefault="000D4BA8" w:rsidP="000D4BA8">
            <w:pPr>
              <w:rPr>
                <w:szCs w:val="28"/>
              </w:rPr>
            </w:pPr>
            <w:r w:rsidRPr="001C2B1C">
              <w:rPr>
                <w:szCs w:val="28"/>
              </w:rPr>
              <w:t>тыс. кв. м</w:t>
            </w:r>
          </w:p>
        </w:tc>
        <w:tc>
          <w:tcPr>
            <w:tcW w:w="1701" w:type="dxa"/>
          </w:tcPr>
          <w:p w14:paraId="66A1B626" w14:textId="27DB4BA8" w:rsidR="000D4BA8" w:rsidRDefault="00160C2D" w:rsidP="002F7427">
            <w:pPr>
              <w:jc w:val="center"/>
              <w:rPr>
                <w:szCs w:val="28"/>
              </w:rPr>
            </w:pPr>
            <w:r>
              <w:rPr>
                <w:szCs w:val="28"/>
              </w:rPr>
              <w:t>644,5</w:t>
            </w:r>
          </w:p>
        </w:tc>
        <w:tc>
          <w:tcPr>
            <w:tcW w:w="1701" w:type="dxa"/>
          </w:tcPr>
          <w:p w14:paraId="64D5AA8A" w14:textId="4A2EF772" w:rsidR="000D4BA8" w:rsidRPr="001C2B1C" w:rsidRDefault="00160C2D" w:rsidP="002F7427">
            <w:pPr>
              <w:jc w:val="center"/>
              <w:rPr>
                <w:szCs w:val="28"/>
              </w:rPr>
            </w:pPr>
            <w:r>
              <w:rPr>
                <w:szCs w:val="28"/>
              </w:rPr>
              <w:t>649,7</w:t>
            </w:r>
          </w:p>
        </w:tc>
        <w:tc>
          <w:tcPr>
            <w:tcW w:w="1276" w:type="dxa"/>
          </w:tcPr>
          <w:p w14:paraId="73FC6F0F" w14:textId="19C2433E" w:rsidR="000D4BA8" w:rsidRPr="001C2B1C" w:rsidRDefault="007A6240" w:rsidP="002F7427">
            <w:pPr>
              <w:jc w:val="center"/>
              <w:rPr>
                <w:szCs w:val="28"/>
              </w:rPr>
            </w:pPr>
            <w:r>
              <w:rPr>
                <w:szCs w:val="28"/>
              </w:rPr>
              <w:t>905,9</w:t>
            </w:r>
          </w:p>
        </w:tc>
      </w:tr>
      <w:tr w:rsidR="00DD25FA" w:rsidRPr="001C2B1C" w14:paraId="72755301" w14:textId="77777777" w:rsidTr="00DD25FA">
        <w:tc>
          <w:tcPr>
            <w:tcW w:w="4077" w:type="dxa"/>
            <w:vMerge w:val="restart"/>
            <w:vAlign w:val="center"/>
          </w:tcPr>
          <w:p w14:paraId="3F80908F" w14:textId="77777777" w:rsidR="00DD25FA" w:rsidRPr="001C2B1C" w:rsidRDefault="00DD25FA" w:rsidP="008D1AF8">
            <w:pPr>
              <w:rPr>
                <w:szCs w:val="28"/>
              </w:rPr>
            </w:pPr>
            <w:r w:rsidRPr="001C2B1C">
              <w:rPr>
                <w:szCs w:val="28"/>
              </w:rPr>
              <w:t>Убыль жилищного фонда</w:t>
            </w:r>
          </w:p>
        </w:tc>
        <w:tc>
          <w:tcPr>
            <w:tcW w:w="1276" w:type="dxa"/>
          </w:tcPr>
          <w:p w14:paraId="42368668" w14:textId="77777777" w:rsidR="00DD25FA" w:rsidRPr="001C2B1C" w:rsidRDefault="00DD25FA" w:rsidP="008D1AF8">
            <w:pPr>
              <w:rPr>
                <w:szCs w:val="28"/>
              </w:rPr>
            </w:pPr>
            <w:r w:rsidRPr="001C2B1C">
              <w:rPr>
                <w:szCs w:val="28"/>
              </w:rPr>
              <w:t>тыс. кв. м</w:t>
            </w:r>
          </w:p>
        </w:tc>
        <w:tc>
          <w:tcPr>
            <w:tcW w:w="1701" w:type="dxa"/>
          </w:tcPr>
          <w:p w14:paraId="40CF100F" w14:textId="6ED83C97" w:rsidR="00DD25FA" w:rsidRPr="001C2B1C" w:rsidRDefault="00DD25FA" w:rsidP="008D1AF8">
            <w:pPr>
              <w:rPr>
                <w:szCs w:val="28"/>
              </w:rPr>
            </w:pPr>
          </w:p>
        </w:tc>
        <w:tc>
          <w:tcPr>
            <w:tcW w:w="1701" w:type="dxa"/>
          </w:tcPr>
          <w:p w14:paraId="62A7E5D7" w14:textId="5FD44E99" w:rsidR="00DD25FA" w:rsidRPr="001C2B1C" w:rsidRDefault="00DD25FA" w:rsidP="008D1AF8">
            <w:pPr>
              <w:rPr>
                <w:szCs w:val="28"/>
              </w:rPr>
            </w:pPr>
          </w:p>
        </w:tc>
        <w:tc>
          <w:tcPr>
            <w:tcW w:w="1276" w:type="dxa"/>
          </w:tcPr>
          <w:p w14:paraId="5E295381" w14:textId="243351C2" w:rsidR="00DD25FA" w:rsidRPr="001C2B1C" w:rsidRDefault="00DD25FA" w:rsidP="008D1AF8">
            <w:pPr>
              <w:rPr>
                <w:szCs w:val="28"/>
              </w:rPr>
            </w:pPr>
          </w:p>
        </w:tc>
      </w:tr>
      <w:tr w:rsidR="00DD25FA" w:rsidRPr="001C2B1C" w14:paraId="63C55000" w14:textId="77777777" w:rsidTr="00DD25FA">
        <w:tc>
          <w:tcPr>
            <w:tcW w:w="4077" w:type="dxa"/>
            <w:vMerge/>
            <w:vAlign w:val="center"/>
          </w:tcPr>
          <w:p w14:paraId="19FE30B9" w14:textId="77777777" w:rsidR="00DD25FA" w:rsidRPr="001C2B1C" w:rsidRDefault="00DD25FA" w:rsidP="008D1AF8">
            <w:pPr>
              <w:rPr>
                <w:szCs w:val="28"/>
              </w:rPr>
            </w:pPr>
          </w:p>
        </w:tc>
        <w:tc>
          <w:tcPr>
            <w:tcW w:w="1276" w:type="dxa"/>
          </w:tcPr>
          <w:p w14:paraId="479FD74A" w14:textId="77777777" w:rsidR="00DD25FA" w:rsidRPr="001C2B1C" w:rsidRDefault="00DD25FA" w:rsidP="008D1AF8">
            <w:pPr>
              <w:rPr>
                <w:szCs w:val="28"/>
                <w:u w:val="single"/>
              </w:rPr>
            </w:pPr>
            <w:r w:rsidRPr="001C2B1C">
              <w:rPr>
                <w:szCs w:val="28"/>
              </w:rPr>
              <w:t>%</w:t>
            </w:r>
          </w:p>
        </w:tc>
        <w:tc>
          <w:tcPr>
            <w:tcW w:w="1701" w:type="dxa"/>
          </w:tcPr>
          <w:p w14:paraId="5A13008E" w14:textId="036E42E1" w:rsidR="00DD25FA" w:rsidRPr="001C2B1C" w:rsidRDefault="00DD25FA" w:rsidP="008D1AF8">
            <w:pPr>
              <w:rPr>
                <w:szCs w:val="28"/>
              </w:rPr>
            </w:pPr>
          </w:p>
        </w:tc>
        <w:tc>
          <w:tcPr>
            <w:tcW w:w="1701" w:type="dxa"/>
          </w:tcPr>
          <w:p w14:paraId="26093D26" w14:textId="2D3C7557" w:rsidR="00DD25FA" w:rsidRPr="001C2B1C" w:rsidRDefault="00DD25FA" w:rsidP="008D1AF8">
            <w:pPr>
              <w:rPr>
                <w:szCs w:val="28"/>
              </w:rPr>
            </w:pPr>
          </w:p>
        </w:tc>
        <w:tc>
          <w:tcPr>
            <w:tcW w:w="1276" w:type="dxa"/>
          </w:tcPr>
          <w:p w14:paraId="4B7BB46B" w14:textId="7899541B" w:rsidR="00DD25FA" w:rsidRPr="001C2B1C" w:rsidRDefault="00DD25FA" w:rsidP="008D1AF8">
            <w:pPr>
              <w:rPr>
                <w:szCs w:val="28"/>
              </w:rPr>
            </w:pPr>
          </w:p>
        </w:tc>
      </w:tr>
      <w:tr w:rsidR="00DD25FA" w:rsidRPr="001C2B1C" w14:paraId="1625E353" w14:textId="77777777" w:rsidTr="00DD25FA">
        <w:tc>
          <w:tcPr>
            <w:tcW w:w="4077" w:type="dxa"/>
            <w:vAlign w:val="center"/>
          </w:tcPr>
          <w:p w14:paraId="239AF5C1" w14:textId="77777777" w:rsidR="00DD25FA" w:rsidRPr="001C2B1C" w:rsidRDefault="00DD25FA" w:rsidP="008D1AF8">
            <w:pPr>
              <w:rPr>
                <w:szCs w:val="28"/>
              </w:rPr>
            </w:pPr>
            <w:r w:rsidRPr="001C2B1C">
              <w:rPr>
                <w:szCs w:val="28"/>
              </w:rPr>
              <w:t>Существующий сохраняемый жилищный фонд</w:t>
            </w:r>
          </w:p>
        </w:tc>
        <w:tc>
          <w:tcPr>
            <w:tcW w:w="1276" w:type="dxa"/>
          </w:tcPr>
          <w:p w14:paraId="0AD2BA38" w14:textId="77777777" w:rsidR="00DD25FA" w:rsidRPr="001C2B1C" w:rsidRDefault="00DD25FA" w:rsidP="008D1AF8">
            <w:pPr>
              <w:rPr>
                <w:szCs w:val="28"/>
              </w:rPr>
            </w:pPr>
            <w:r w:rsidRPr="001C2B1C">
              <w:rPr>
                <w:szCs w:val="28"/>
              </w:rPr>
              <w:t>тыс. кв. м</w:t>
            </w:r>
          </w:p>
        </w:tc>
        <w:tc>
          <w:tcPr>
            <w:tcW w:w="1701" w:type="dxa"/>
          </w:tcPr>
          <w:p w14:paraId="513EA64C" w14:textId="2544D435" w:rsidR="00DD25FA" w:rsidRPr="001C2B1C" w:rsidRDefault="00E652A8" w:rsidP="00F77D95">
            <w:pPr>
              <w:jc w:val="center"/>
              <w:rPr>
                <w:szCs w:val="28"/>
              </w:rPr>
            </w:pPr>
            <w:r>
              <w:rPr>
                <w:szCs w:val="28"/>
              </w:rPr>
              <w:t>12</w:t>
            </w:r>
            <w:r w:rsidR="00160C2D">
              <w:rPr>
                <w:szCs w:val="28"/>
              </w:rPr>
              <w:t>20,7</w:t>
            </w:r>
          </w:p>
        </w:tc>
        <w:tc>
          <w:tcPr>
            <w:tcW w:w="1701" w:type="dxa"/>
          </w:tcPr>
          <w:p w14:paraId="6B7E9509" w14:textId="3983C3DF" w:rsidR="00DD25FA" w:rsidRPr="001C2B1C" w:rsidRDefault="00F5675D" w:rsidP="00F77D95">
            <w:pPr>
              <w:jc w:val="center"/>
              <w:rPr>
                <w:szCs w:val="28"/>
              </w:rPr>
            </w:pPr>
            <w:r>
              <w:rPr>
                <w:szCs w:val="28"/>
              </w:rPr>
              <w:t>1220,7</w:t>
            </w:r>
          </w:p>
        </w:tc>
        <w:tc>
          <w:tcPr>
            <w:tcW w:w="1276" w:type="dxa"/>
          </w:tcPr>
          <w:p w14:paraId="72287BE5" w14:textId="01A2CA34" w:rsidR="00DD25FA" w:rsidRPr="001C2B1C" w:rsidRDefault="00F5675D" w:rsidP="00F77D95">
            <w:pPr>
              <w:jc w:val="center"/>
              <w:rPr>
                <w:szCs w:val="28"/>
              </w:rPr>
            </w:pPr>
            <w:r>
              <w:rPr>
                <w:szCs w:val="28"/>
              </w:rPr>
              <w:t>1220,7</w:t>
            </w:r>
          </w:p>
        </w:tc>
      </w:tr>
      <w:tr w:rsidR="00DD25FA" w:rsidRPr="001C2B1C" w14:paraId="23472917" w14:textId="77777777" w:rsidTr="00DD25FA">
        <w:tc>
          <w:tcPr>
            <w:tcW w:w="4077" w:type="dxa"/>
            <w:vAlign w:val="center"/>
          </w:tcPr>
          <w:p w14:paraId="468EA69E" w14:textId="77777777" w:rsidR="00DD25FA" w:rsidRPr="001C2B1C" w:rsidRDefault="00DD25FA" w:rsidP="008D1AF8">
            <w:pPr>
              <w:rPr>
                <w:szCs w:val="28"/>
              </w:rPr>
            </w:pPr>
            <w:r w:rsidRPr="001C2B1C">
              <w:rPr>
                <w:szCs w:val="28"/>
              </w:rPr>
              <w:t>Средняя обеспеченность населения общей площадью квартир</w:t>
            </w:r>
          </w:p>
        </w:tc>
        <w:tc>
          <w:tcPr>
            <w:tcW w:w="1276" w:type="dxa"/>
          </w:tcPr>
          <w:p w14:paraId="699ACF77" w14:textId="77777777" w:rsidR="00DD25FA" w:rsidRPr="001C2B1C" w:rsidRDefault="00DD25FA" w:rsidP="008D1AF8">
            <w:pPr>
              <w:rPr>
                <w:szCs w:val="28"/>
              </w:rPr>
            </w:pPr>
            <w:r w:rsidRPr="001C2B1C">
              <w:rPr>
                <w:szCs w:val="28"/>
              </w:rPr>
              <w:t>кв. м/чел.</w:t>
            </w:r>
          </w:p>
        </w:tc>
        <w:tc>
          <w:tcPr>
            <w:tcW w:w="1701" w:type="dxa"/>
          </w:tcPr>
          <w:p w14:paraId="731600CA" w14:textId="7E56C300" w:rsidR="00DD25FA" w:rsidRPr="001C2B1C" w:rsidRDefault="007A6240" w:rsidP="00F77D95">
            <w:pPr>
              <w:jc w:val="center"/>
              <w:rPr>
                <w:szCs w:val="28"/>
              </w:rPr>
            </w:pPr>
            <w:r>
              <w:rPr>
                <w:szCs w:val="28"/>
              </w:rPr>
              <w:t>19,2</w:t>
            </w:r>
          </w:p>
        </w:tc>
        <w:tc>
          <w:tcPr>
            <w:tcW w:w="1701" w:type="dxa"/>
          </w:tcPr>
          <w:p w14:paraId="2E292930" w14:textId="5762658C" w:rsidR="00DD25FA" w:rsidRPr="001C2B1C" w:rsidRDefault="00F5675D" w:rsidP="00F77D95">
            <w:pPr>
              <w:jc w:val="center"/>
              <w:rPr>
                <w:szCs w:val="28"/>
              </w:rPr>
            </w:pPr>
            <w:r>
              <w:rPr>
                <w:szCs w:val="28"/>
              </w:rPr>
              <w:t>20</w:t>
            </w:r>
          </w:p>
        </w:tc>
        <w:tc>
          <w:tcPr>
            <w:tcW w:w="1276" w:type="dxa"/>
          </w:tcPr>
          <w:p w14:paraId="7C1DEE2D" w14:textId="4BD1F01A" w:rsidR="00DD25FA" w:rsidRPr="001C2B1C" w:rsidRDefault="00863AC5" w:rsidP="00F77D95">
            <w:pPr>
              <w:jc w:val="center"/>
              <w:rPr>
                <w:szCs w:val="28"/>
              </w:rPr>
            </w:pPr>
            <w:r>
              <w:rPr>
                <w:szCs w:val="28"/>
              </w:rPr>
              <w:t>30</w:t>
            </w:r>
          </w:p>
        </w:tc>
      </w:tr>
      <w:tr w:rsidR="00BE4F05" w:rsidRPr="001C2B1C" w14:paraId="168916E8" w14:textId="77777777" w:rsidTr="00DD25FA">
        <w:tc>
          <w:tcPr>
            <w:tcW w:w="4077" w:type="dxa"/>
            <w:vAlign w:val="center"/>
          </w:tcPr>
          <w:p w14:paraId="7152646D" w14:textId="42149C12" w:rsidR="00BE4F05" w:rsidRPr="001C2B1C" w:rsidRDefault="00BE4F05" w:rsidP="00BE4F05">
            <w:pPr>
              <w:rPr>
                <w:szCs w:val="28"/>
              </w:rPr>
            </w:pPr>
            <w:r>
              <w:rPr>
                <w:szCs w:val="28"/>
              </w:rPr>
              <w:t xml:space="preserve">Из них городская </w:t>
            </w:r>
            <w:proofErr w:type="spellStart"/>
            <w:r>
              <w:rPr>
                <w:szCs w:val="28"/>
              </w:rPr>
              <w:t>месность</w:t>
            </w:r>
            <w:proofErr w:type="spellEnd"/>
          </w:p>
        </w:tc>
        <w:tc>
          <w:tcPr>
            <w:tcW w:w="1276" w:type="dxa"/>
          </w:tcPr>
          <w:p w14:paraId="00E397BF" w14:textId="0EC5F820" w:rsidR="00BE4F05" w:rsidRPr="001C2B1C" w:rsidRDefault="00BE4F05" w:rsidP="00BE4F05">
            <w:pPr>
              <w:rPr>
                <w:szCs w:val="28"/>
              </w:rPr>
            </w:pPr>
            <w:r w:rsidRPr="006917AD">
              <w:rPr>
                <w:szCs w:val="28"/>
              </w:rPr>
              <w:t>кв. м/чел.</w:t>
            </w:r>
          </w:p>
        </w:tc>
        <w:tc>
          <w:tcPr>
            <w:tcW w:w="1701" w:type="dxa"/>
          </w:tcPr>
          <w:p w14:paraId="36412E76" w14:textId="3B5D8343" w:rsidR="00BE4F05" w:rsidRPr="001C2B1C" w:rsidRDefault="00F5675D" w:rsidP="00F77D95">
            <w:pPr>
              <w:jc w:val="center"/>
              <w:rPr>
                <w:szCs w:val="28"/>
              </w:rPr>
            </w:pPr>
            <w:r>
              <w:rPr>
                <w:szCs w:val="28"/>
              </w:rPr>
              <w:t>18,3</w:t>
            </w:r>
          </w:p>
        </w:tc>
        <w:tc>
          <w:tcPr>
            <w:tcW w:w="1701" w:type="dxa"/>
          </w:tcPr>
          <w:p w14:paraId="7DA047EC" w14:textId="2D8E709C" w:rsidR="00BE4F05" w:rsidRPr="001C2B1C" w:rsidRDefault="00F5675D" w:rsidP="00F77D95">
            <w:pPr>
              <w:jc w:val="center"/>
              <w:rPr>
                <w:szCs w:val="28"/>
              </w:rPr>
            </w:pPr>
            <w:r>
              <w:rPr>
                <w:szCs w:val="28"/>
              </w:rPr>
              <w:t>19,2</w:t>
            </w:r>
          </w:p>
        </w:tc>
        <w:tc>
          <w:tcPr>
            <w:tcW w:w="1276" w:type="dxa"/>
          </w:tcPr>
          <w:p w14:paraId="08F412FD" w14:textId="6A954744" w:rsidR="00BE4F05" w:rsidRPr="001C2B1C" w:rsidRDefault="00F5675D" w:rsidP="00F77D95">
            <w:pPr>
              <w:jc w:val="center"/>
              <w:rPr>
                <w:szCs w:val="28"/>
              </w:rPr>
            </w:pPr>
            <w:r>
              <w:rPr>
                <w:szCs w:val="28"/>
              </w:rPr>
              <w:t>28,7</w:t>
            </w:r>
          </w:p>
        </w:tc>
      </w:tr>
      <w:tr w:rsidR="00BE4F05" w:rsidRPr="001C2B1C" w14:paraId="6330CBDC" w14:textId="77777777" w:rsidTr="00DD25FA">
        <w:tc>
          <w:tcPr>
            <w:tcW w:w="4077" w:type="dxa"/>
            <w:vAlign w:val="center"/>
          </w:tcPr>
          <w:p w14:paraId="63D22EEE" w14:textId="2BB424E6" w:rsidR="00BE4F05" w:rsidRPr="001C2B1C" w:rsidRDefault="00BE4F05" w:rsidP="00BE4F05">
            <w:pPr>
              <w:rPr>
                <w:szCs w:val="28"/>
              </w:rPr>
            </w:pPr>
            <w:r>
              <w:rPr>
                <w:szCs w:val="28"/>
              </w:rPr>
              <w:t xml:space="preserve">Из них сельская </w:t>
            </w:r>
            <w:proofErr w:type="spellStart"/>
            <w:r>
              <w:rPr>
                <w:szCs w:val="28"/>
              </w:rPr>
              <w:t>месность</w:t>
            </w:r>
            <w:proofErr w:type="spellEnd"/>
          </w:p>
        </w:tc>
        <w:tc>
          <w:tcPr>
            <w:tcW w:w="1276" w:type="dxa"/>
          </w:tcPr>
          <w:p w14:paraId="115F5A73" w14:textId="5BCCA9AE" w:rsidR="00BE4F05" w:rsidRPr="001C2B1C" w:rsidRDefault="00BE4F05" w:rsidP="00BE4F05">
            <w:pPr>
              <w:rPr>
                <w:szCs w:val="28"/>
              </w:rPr>
            </w:pPr>
            <w:r w:rsidRPr="006917AD">
              <w:rPr>
                <w:szCs w:val="28"/>
              </w:rPr>
              <w:t>кв. м/чел.</w:t>
            </w:r>
          </w:p>
        </w:tc>
        <w:tc>
          <w:tcPr>
            <w:tcW w:w="1701" w:type="dxa"/>
          </w:tcPr>
          <w:p w14:paraId="121D962B" w14:textId="23098D22" w:rsidR="00BE4F05" w:rsidRPr="001C2B1C" w:rsidRDefault="00F5675D" w:rsidP="00F77D95">
            <w:pPr>
              <w:jc w:val="center"/>
              <w:rPr>
                <w:szCs w:val="28"/>
              </w:rPr>
            </w:pPr>
            <w:r>
              <w:rPr>
                <w:szCs w:val="28"/>
              </w:rPr>
              <w:t>20,1</w:t>
            </w:r>
          </w:p>
        </w:tc>
        <w:tc>
          <w:tcPr>
            <w:tcW w:w="1701" w:type="dxa"/>
          </w:tcPr>
          <w:p w14:paraId="14169F6E" w14:textId="55515D94" w:rsidR="00BE4F05" w:rsidRPr="001C2B1C" w:rsidRDefault="00F5675D" w:rsidP="00F77D95">
            <w:pPr>
              <w:jc w:val="center"/>
              <w:rPr>
                <w:szCs w:val="28"/>
              </w:rPr>
            </w:pPr>
            <w:r>
              <w:rPr>
                <w:szCs w:val="28"/>
              </w:rPr>
              <w:t>20,8</w:t>
            </w:r>
          </w:p>
        </w:tc>
        <w:tc>
          <w:tcPr>
            <w:tcW w:w="1276" w:type="dxa"/>
          </w:tcPr>
          <w:p w14:paraId="42EEEE17" w14:textId="3413E462" w:rsidR="00BE4F05" w:rsidRPr="001C2B1C" w:rsidRDefault="00F5675D" w:rsidP="00F77D95">
            <w:pPr>
              <w:jc w:val="center"/>
              <w:rPr>
                <w:szCs w:val="28"/>
              </w:rPr>
            </w:pPr>
            <w:r>
              <w:rPr>
                <w:szCs w:val="28"/>
              </w:rPr>
              <w:t>30,2</w:t>
            </w:r>
          </w:p>
        </w:tc>
      </w:tr>
      <w:tr w:rsidR="00DD25FA" w:rsidRPr="001C2B1C" w14:paraId="1718A9B8" w14:textId="77777777" w:rsidTr="00DD25FA">
        <w:tc>
          <w:tcPr>
            <w:tcW w:w="4077" w:type="dxa"/>
            <w:vAlign w:val="center"/>
          </w:tcPr>
          <w:p w14:paraId="7C000AD4" w14:textId="77777777" w:rsidR="00DD25FA" w:rsidRPr="001C2B1C" w:rsidRDefault="00DD25FA" w:rsidP="008D1AF8">
            <w:pPr>
              <w:rPr>
                <w:szCs w:val="28"/>
              </w:rPr>
            </w:pPr>
            <w:r w:rsidRPr="001C2B1C">
              <w:rPr>
                <w:szCs w:val="28"/>
              </w:rPr>
              <w:t>Новое жилищное строительство – всего (принято в проекте)</w:t>
            </w:r>
          </w:p>
          <w:p w14:paraId="28AC5F0D" w14:textId="77777777" w:rsidR="00DD25FA" w:rsidRPr="001C2B1C" w:rsidRDefault="00DD25FA" w:rsidP="008D1AF8">
            <w:pPr>
              <w:rPr>
                <w:szCs w:val="28"/>
              </w:rPr>
            </w:pPr>
            <w:r w:rsidRPr="001C2B1C">
              <w:rPr>
                <w:szCs w:val="28"/>
              </w:rPr>
              <w:t>В том числе:</w:t>
            </w:r>
          </w:p>
        </w:tc>
        <w:tc>
          <w:tcPr>
            <w:tcW w:w="1276" w:type="dxa"/>
          </w:tcPr>
          <w:p w14:paraId="77C74F42" w14:textId="77777777" w:rsidR="00DD25FA" w:rsidRPr="001C2B1C" w:rsidRDefault="00DD25FA" w:rsidP="008D1AF8">
            <w:pPr>
              <w:rPr>
                <w:szCs w:val="28"/>
              </w:rPr>
            </w:pPr>
            <w:r w:rsidRPr="001C2B1C">
              <w:rPr>
                <w:szCs w:val="28"/>
              </w:rPr>
              <w:t>тыс. кв. м</w:t>
            </w:r>
          </w:p>
        </w:tc>
        <w:tc>
          <w:tcPr>
            <w:tcW w:w="1701" w:type="dxa"/>
          </w:tcPr>
          <w:p w14:paraId="34389981" w14:textId="3ACECBF5" w:rsidR="00DD25FA" w:rsidRPr="001C2B1C" w:rsidRDefault="00036344" w:rsidP="00F77D95">
            <w:pPr>
              <w:jc w:val="center"/>
              <w:rPr>
                <w:szCs w:val="28"/>
              </w:rPr>
            </w:pPr>
            <w:r>
              <w:rPr>
                <w:szCs w:val="28"/>
              </w:rPr>
              <w:t>2</w:t>
            </w:r>
          </w:p>
        </w:tc>
        <w:tc>
          <w:tcPr>
            <w:tcW w:w="1701" w:type="dxa"/>
          </w:tcPr>
          <w:p w14:paraId="7A65AD85" w14:textId="333291F0" w:rsidR="00DD25FA" w:rsidRDefault="00F5675D" w:rsidP="00F77D95">
            <w:pPr>
              <w:jc w:val="center"/>
              <w:rPr>
                <w:szCs w:val="28"/>
              </w:rPr>
            </w:pPr>
            <w:r>
              <w:rPr>
                <w:szCs w:val="28"/>
              </w:rPr>
              <w:t>10</w:t>
            </w:r>
          </w:p>
        </w:tc>
        <w:tc>
          <w:tcPr>
            <w:tcW w:w="1276" w:type="dxa"/>
          </w:tcPr>
          <w:p w14:paraId="29BEC858" w14:textId="351EDB16" w:rsidR="00DD25FA" w:rsidRPr="001C2B1C" w:rsidRDefault="00F5675D" w:rsidP="00F77D95">
            <w:pPr>
              <w:jc w:val="center"/>
              <w:rPr>
                <w:szCs w:val="28"/>
              </w:rPr>
            </w:pPr>
            <w:r>
              <w:rPr>
                <w:szCs w:val="28"/>
              </w:rPr>
              <w:t>495</w:t>
            </w:r>
          </w:p>
        </w:tc>
      </w:tr>
      <w:tr w:rsidR="00DD25FA" w:rsidRPr="001C2B1C" w14:paraId="658164A6" w14:textId="77777777" w:rsidTr="00DD25FA">
        <w:trPr>
          <w:trHeight w:val="356"/>
        </w:trPr>
        <w:tc>
          <w:tcPr>
            <w:tcW w:w="4077" w:type="dxa"/>
          </w:tcPr>
          <w:p w14:paraId="2833B1D7" w14:textId="77777777" w:rsidR="00DD25FA" w:rsidRPr="001C2B1C" w:rsidRDefault="00DD25FA" w:rsidP="008D1AF8">
            <w:pPr>
              <w:rPr>
                <w:szCs w:val="28"/>
              </w:rPr>
            </w:pPr>
            <w:r w:rsidRPr="001C2B1C">
              <w:rPr>
                <w:szCs w:val="28"/>
              </w:rPr>
              <w:t>Застройка многоквартирными жилыми домами (много-, средне- и малоэтажными жилыми домами)</w:t>
            </w:r>
          </w:p>
        </w:tc>
        <w:tc>
          <w:tcPr>
            <w:tcW w:w="1276" w:type="dxa"/>
          </w:tcPr>
          <w:p w14:paraId="623A4F35" w14:textId="77777777" w:rsidR="00DD25FA" w:rsidRPr="001C2B1C" w:rsidRDefault="00DD25FA" w:rsidP="008D1AF8">
            <w:pPr>
              <w:rPr>
                <w:szCs w:val="28"/>
              </w:rPr>
            </w:pPr>
            <w:r w:rsidRPr="001C2B1C">
              <w:rPr>
                <w:szCs w:val="28"/>
              </w:rPr>
              <w:t>тыс. кв. м</w:t>
            </w:r>
          </w:p>
        </w:tc>
        <w:tc>
          <w:tcPr>
            <w:tcW w:w="1701" w:type="dxa"/>
          </w:tcPr>
          <w:p w14:paraId="71FD96BE" w14:textId="3C9BEC56" w:rsidR="00DD25FA" w:rsidRPr="001C2B1C" w:rsidRDefault="00036344" w:rsidP="00F77D95">
            <w:pPr>
              <w:jc w:val="center"/>
              <w:rPr>
                <w:rStyle w:val="aff1"/>
                <w:szCs w:val="28"/>
              </w:rPr>
            </w:pPr>
            <w:r>
              <w:rPr>
                <w:rStyle w:val="aff1"/>
                <w:szCs w:val="28"/>
              </w:rPr>
              <w:t>323,5</w:t>
            </w:r>
          </w:p>
        </w:tc>
        <w:tc>
          <w:tcPr>
            <w:tcW w:w="1701" w:type="dxa"/>
          </w:tcPr>
          <w:p w14:paraId="288CE5D8" w14:textId="74AE8F2E" w:rsidR="00DD25FA" w:rsidRDefault="005264D8" w:rsidP="00F77D95">
            <w:pPr>
              <w:jc w:val="center"/>
              <w:rPr>
                <w:szCs w:val="28"/>
              </w:rPr>
            </w:pPr>
            <w:r>
              <w:rPr>
                <w:szCs w:val="28"/>
              </w:rPr>
              <w:t>326,1</w:t>
            </w:r>
          </w:p>
        </w:tc>
        <w:tc>
          <w:tcPr>
            <w:tcW w:w="1276" w:type="dxa"/>
          </w:tcPr>
          <w:p w14:paraId="405A5BD2" w14:textId="15157EA7" w:rsidR="00DD25FA" w:rsidRPr="001C2B1C" w:rsidRDefault="00036344" w:rsidP="00F77D95">
            <w:pPr>
              <w:jc w:val="center"/>
              <w:rPr>
                <w:szCs w:val="28"/>
              </w:rPr>
            </w:pPr>
            <w:r>
              <w:rPr>
                <w:szCs w:val="28"/>
              </w:rPr>
              <w:t>454,7</w:t>
            </w:r>
          </w:p>
        </w:tc>
      </w:tr>
      <w:tr w:rsidR="004B48EE" w:rsidRPr="001C2B1C" w14:paraId="385A6605" w14:textId="77777777" w:rsidTr="00206B6B">
        <w:trPr>
          <w:trHeight w:val="356"/>
        </w:trPr>
        <w:tc>
          <w:tcPr>
            <w:tcW w:w="4077" w:type="dxa"/>
            <w:vAlign w:val="center"/>
          </w:tcPr>
          <w:p w14:paraId="4ED801EA" w14:textId="2E18DDC4" w:rsidR="004B48EE" w:rsidRPr="001C2B1C" w:rsidRDefault="004B48EE" w:rsidP="004B48EE">
            <w:pPr>
              <w:rPr>
                <w:szCs w:val="28"/>
              </w:rPr>
            </w:pPr>
            <w:r>
              <w:rPr>
                <w:szCs w:val="28"/>
              </w:rPr>
              <w:t xml:space="preserve">Из них городская </w:t>
            </w:r>
            <w:proofErr w:type="spellStart"/>
            <w:r>
              <w:rPr>
                <w:szCs w:val="28"/>
              </w:rPr>
              <w:t>месность</w:t>
            </w:r>
            <w:proofErr w:type="spellEnd"/>
          </w:p>
        </w:tc>
        <w:tc>
          <w:tcPr>
            <w:tcW w:w="1276" w:type="dxa"/>
          </w:tcPr>
          <w:p w14:paraId="4FCE412D" w14:textId="0B006AF8" w:rsidR="004B48EE" w:rsidRPr="001C2B1C" w:rsidRDefault="004B48EE" w:rsidP="004B48EE">
            <w:pPr>
              <w:rPr>
                <w:szCs w:val="28"/>
              </w:rPr>
            </w:pPr>
            <w:r w:rsidRPr="001C2B1C">
              <w:rPr>
                <w:szCs w:val="28"/>
              </w:rPr>
              <w:t>тыс. кв. м</w:t>
            </w:r>
          </w:p>
        </w:tc>
        <w:tc>
          <w:tcPr>
            <w:tcW w:w="1701" w:type="dxa"/>
          </w:tcPr>
          <w:p w14:paraId="36A74D04" w14:textId="1F9EAAE5" w:rsidR="004B48EE" w:rsidRDefault="005264D8" w:rsidP="00F77D95">
            <w:pPr>
              <w:jc w:val="center"/>
              <w:rPr>
                <w:rStyle w:val="aff1"/>
                <w:szCs w:val="28"/>
              </w:rPr>
            </w:pPr>
            <w:r>
              <w:rPr>
                <w:rStyle w:val="aff1"/>
                <w:szCs w:val="28"/>
              </w:rPr>
              <w:t>321,9</w:t>
            </w:r>
          </w:p>
        </w:tc>
        <w:tc>
          <w:tcPr>
            <w:tcW w:w="1701" w:type="dxa"/>
          </w:tcPr>
          <w:p w14:paraId="4B425AFC" w14:textId="3017A114" w:rsidR="004B48EE" w:rsidRDefault="005264D8" w:rsidP="00F77D95">
            <w:pPr>
              <w:jc w:val="center"/>
              <w:rPr>
                <w:szCs w:val="28"/>
              </w:rPr>
            </w:pPr>
            <w:r>
              <w:rPr>
                <w:szCs w:val="28"/>
              </w:rPr>
              <w:t>324,5</w:t>
            </w:r>
          </w:p>
        </w:tc>
        <w:tc>
          <w:tcPr>
            <w:tcW w:w="1276" w:type="dxa"/>
          </w:tcPr>
          <w:p w14:paraId="4BA948CB" w14:textId="3360CACB" w:rsidR="004B48EE" w:rsidRPr="001C2B1C" w:rsidRDefault="005264D8" w:rsidP="00F77D95">
            <w:pPr>
              <w:jc w:val="center"/>
              <w:rPr>
                <w:szCs w:val="28"/>
              </w:rPr>
            </w:pPr>
            <w:r>
              <w:rPr>
                <w:szCs w:val="28"/>
              </w:rPr>
              <w:t>452,4</w:t>
            </w:r>
          </w:p>
        </w:tc>
      </w:tr>
      <w:tr w:rsidR="004B48EE" w:rsidRPr="001C2B1C" w14:paraId="55BE3169" w14:textId="77777777" w:rsidTr="00206B6B">
        <w:trPr>
          <w:trHeight w:val="356"/>
        </w:trPr>
        <w:tc>
          <w:tcPr>
            <w:tcW w:w="4077" w:type="dxa"/>
            <w:vAlign w:val="center"/>
          </w:tcPr>
          <w:p w14:paraId="0D6FCC5F" w14:textId="2A145981" w:rsidR="004B48EE" w:rsidRPr="001C2B1C" w:rsidRDefault="004B48EE" w:rsidP="004B48EE">
            <w:pPr>
              <w:rPr>
                <w:szCs w:val="28"/>
              </w:rPr>
            </w:pPr>
            <w:r>
              <w:rPr>
                <w:szCs w:val="28"/>
              </w:rPr>
              <w:t xml:space="preserve">Из них сельская </w:t>
            </w:r>
            <w:proofErr w:type="spellStart"/>
            <w:r>
              <w:rPr>
                <w:szCs w:val="28"/>
              </w:rPr>
              <w:t>месность</w:t>
            </w:r>
            <w:proofErr w:type="spellEnd"/>
          </w:p>
        </w:tc>
        <w:tc>
          <w:tcPr>
            <w:tcW w:w="1276" w:type="dxa"/>
          </w:tcPr>
          <w:p w14:paraId="15001B6D" w14:textId="69BA602F" w:rsidR="004B48EE" w:rsidRPr="001C2B1C" w:rsidRDefault="004B48EE" w:rsidP="004B48EE">
            <w:pPr>
              <w:rPr>
                <w:szCs w:val="28"/>
              </w:rPr>
            </w:pPr>
            <w:r w:rsidRPr="001C2B1C">
              <w:rPr>
                <w:szCs w:val="28"/>
              </w:rPr>
              <w:t>тыс. кв. м</w:t>
            </w:r>
          </w:p>
        </w:tc>
        <w:tc>
          <w:tcPr>
            <w:tcW w:w="1701" w:type="dxa"/>
          </w:tcPr>
          <w:p w14:paraId="4028DFF1" w14:textId="04B39986" w:rsidR="004B48EE" w:rsidRDefault="005264D8" w:rsidP="00F77D95">
            <w:pPr>
              <w:jc w:val="center"/>
              <w:rPr>
                <w:rStyle w:val="aff1"/>
                <w:szCs w:val="28"/>
              </w:rPr>
            </w:pPr>
            <w:r>
              <w:rPr>
                <w:rStyle w:val="aff1"/>
                <w:szCs w:val="28"/>
              </w:rPr>
              <w:t>1,6</w:t>
            </w:r>
          </w:p>
        </w:tc>
        <w:tc>
          <w:tcPr>
            <w:tcW w:w="1701" w:type="dxa"/>
          </w:tcPr>
          <w:p w14:paraId="7B23F4FE" w14:textId="25A037C0" w:rsidR="004B48EE" w:rsidRDefault="005264D8" w:rsidP="00F77D95">
            <w:pPr>
              <w:jc w:val="center"/>
              <w:rPr>
                <w:szCs w:val="28"/>
              </w:rPr>
            </w:pPr>
            <w:r>
              <w:rPr>
                <w:szCs w:val="28"/>
              </w:rPr>
              <w:t>1,6</w:t>
            </w:r>
          </w:p>
        </w:tc>
        <w:tc>
          <w:tcPr>
            <w:tcW w:w="1276" w:type="dxa"/>
          </w:tcPr>
          <w:p w14:paraId="2D7AA950" w14:textId="715EB499" w:rsidR="004B48EE" w:rsidRPr="001C2B1C" w:rsidRDefault="005264D8" w:rsidP="00F77D95">
            <w:pPr>
              <w:jc w:val="center"/>
              <w:rPr>
                <w:szCs w:val="28"/>
              </w:rPr>
            </w:pPr>
            <w:r>
              <w:rPr>
                <w:szCs w:val="28"/>
              </w:rPr>
              <w:t>2,3</w:t>
            </w:r>
          </w:p>
        </w:tc>
      </w:tr>
      <w:tr w:rsidR="00DD25FA" w:rsidRPr="001C2B1C" w14:paraId="0F549BBB" w14:textId="77777777" w:rsidTr="00DD25FA">
        <w:trPr>
          <w:trHeight w:val="319"/>
        </w:trPr>
        <w:tc>
          <w:tcPr>
            <w:tcW w:w="4077" w:type="dxa"/>
          </w:tcPr>
          <w:p w14:paraId="2FFF1A95" w14:textId="77777777" w:rsidR="00DD25FA" w:rsidRPr="001C2B1C" w:rsidRDefault="00DD25FA" w:rsidP="008D1AF8">
            <w:pPr>
              <w:rPr>
                <w:szCs w:val="28"/>
              </w:rPr>
            </w:pPr>
            <w:r w:rsidRPr="001C2B1C">
              <w:rPr>
                <w:szCs w:val="28"/>
              </w:rPr>
              <w:t>Застройка индивидуальными жилыми домами</w:t>
            </w:r>
          </w:p>
        </w:tc>
        <w:tc>
          <w:tcPr>
            <w:tcW w:w="1276" w:type="dxa"/>
          </w:tcPr>
          <w:p w14:paraId="68AB9DA5" w14:textId="77777777" w:rsidR="00DD25FA" w:rsidRPr="001C2B1C" w:rsidRDefault="00DD25FA" w:rsidP="008D1AF8">
            <w:pPr>
              <w:rPr>
                <w:szCs w:val="28"/>
              </w:rPr>
            </w:pPr>
            <w:r w:rsidRPr="001C2B1C">
              <w:rPr>
                <w:szCs w:val="28"/>
              </w:rPr>
              <w:t>тыс. кв. м</w:t>
            </w:r>
          </w:p>
        </w:tc>
        <w:tc>
          <w:tcPr>
            <w:tcW w:w="1701" w:type="dxa"/>
          </w:tcPr>
          <w:p w14:paraId="1ACBA2C7" w14:textId="724739C0" w:rsidR="00DD25FA" w:rsidRPr="001C2B1C" w:rsidRDefault="00036344" w:rsidP="00F77D95">
            <w:pPr>
              <w:jc w:val="center"/>
              <w:rPr>
                <w:rStyle w:val="aff1"/>
                <w:szCs w:val="28"/>
              </w:rPr>
            </w:pPr>
            <w:r>
              <w:rPr>
                <w:rStyle w:val="aff1"/>
                <w:szCs w:val="28"/>
              </w:rPr>
              <w:t>897,2</w:t>
            </w:r>
          </w:p>
        </w:tc>
        <w:tc>
          <w:tcPr>
            <w:tcW w:w="1701" w:type="dxa"/>
          </w:tcPr>
          <w:p w14:paraId="11306BFC" w14:textId="0CEA49FE" w:rsidR="00DD25FA" w:rsidRDefault="005264D8" w:rsidP="00F77D95">
            <w:pPr>
              <w:jc w:val="center"/>
              <w:rPr>
                <w:szCs w:val="28"/>
              </w:rPr>
            </w:pPr>
            <w:r>
              <w:rPr>
                <w:szCs w:val="28"/>
              </w:rPr>
              <w:t>904,6</w:t>
            </w:r>
          </w:p>
        </w:tc>
        <w:tc>
          <w:tcPr>
            <w:tcW w:w="1276" w:type="dxa"/>
          </w:tcPr>
          <w:p w14:paraId="09AB6529" w14:textId="138ABB44" w:rsidR="00DD25FA" w:rsidRPr="001C2B1C" w:rsidRDefault="00036344" w:rsidP="00F77D95">
            <w:pPr>
              <w:jc w:val="center"/>
              <w:rPr>
                <w:szCs w:val="28"/>
              </w:rPr>
            </w:pPr>
            <w:r>
              <w:rPr>
                <w:szCs w:val="28"/>
              </w:rPr>
              <w:t>1261</w:t>
            </w:r>
          </w:p>
        </w:tc>
      </w:tr>
      <w:tr w:rsidR="00E652A8" w:rsidRPr="001C2B1C" w14:paraId="47B57C2F" w14:textId="77777777" w:rsidTr="00C46747">
        <w:trPr>
          <w:trHeight w:val="319"/>
        </w:trPr>
        <w:tc>
          <w:tcPr>
            <w:tcW w:w="4077" w:type="dxa"/>
            <w:vAlign w:val="center"/>
          </w:tcPr>
          <w:p w14:paraId="05305795" w14:textId="62C03111" w:rsidR="00E652A8" w:rsidRPr="001C2B1C" w:rsidRDefault="00E652A8" w:rsidP="00E652A8">
            <w:pPr>
              <w:rPr>
                <w:szCs w:val="28"/>
              </w:rPr>
            </w:pPr>
            <w:r>
              <w:rPr>
                <w:szCs w:val="28"/>
              </w:rPr>
              <w:t xml:space="preserve">Из них городская </w:t>
            </w:r>
            <w:proofErr w:type="spellStart"/>
            <w:r>
              <w:rPr>
                <w:szCs w:val="28"/>
              </w:rPr>
              <w:t>месность</w:t>
            </w:r>
            <w:proofErr w:type="spellEnd"/>
          </w:p>
        </w:tc>
        <w:tc>
          <w:tcPr>
            <w:tcW w:w="1276" w:type="dxa"/>
          </w:tcPr>
          <w:p w14:paraId="2A9CA03F" w14:textId="02273B7C" w:rsidR="00E652A8" w:rsidRPr="001C2B1C" w:rsidRDefault="00E652A8" w:rsidP="00E652A8">
            <w:pPr>
              <w:rPr>
                <w:szCs w:val="28"/>
              </w:rPr>
            </w:pPr>
            <w:r w:rsidRPr="001C2B1C">
              <w:rPr>
                <w:szCs w:val="28"/>
              </w:rPr>
              <w:t>тыс. кв. м</w:t>
            </w:r>
          </w:p>
        </w:tc>
        <w:tc>
          <w:tcPr>
            <w:tcW w:w="1701" w:type="dxa"/>
          </w:tcPr>
          <w:p w14:paraId="55BC5A0E" w14:textId="2F570EB5" w:rsidR="00E652A8" w:rsidRDefault="00E652A8" w:rsidP="00F77D95">
            <w:pPr>
              <w:jc w:val="center"/>
              <w:rPr>
                <w:rStyle w:val="aff1"/>
                <w:szCs w:val="28"/>
              </w:rPr>
            </w:pPr>
            <w:r>
              <w:rPr>
                <w:rStyle w:val="aff1"/>
                <w:szCs w:val="28"/>
              </w:rPr>
              <w:t>н/д</w:t>
            </w:r>
          </w:p>
        </w:tc>
        <w:tc>
          <w:tcPr>
            <w:tcW w:w="1701" w:type="dxa"/>
          </w:tcPr>
          <w:p w14:paraId="35D7A005" w14:textId="4D536984" w:rsidR="00E652A8" w:rsidRDefault="00E652A8" w:rsidP="00F77D95">
            <w:pPr>
              <w:jc w:val="center"/>
              <w:rPr>
                <w:szCs w:val="28"/>
              </w:rPr>
            </w:pPr>
            <w:r>
              <w:rPr>
                <w:rStyle w:val="aff1"/>
                <w:szCs w:val="28"/>
              </w:rPr>
              <w:t>н/д</w:t>
            </w:r>
          </w:p>
        </w:tc>
        <w:tc>
          <w:tcPr>
            <w:tcW w:w="1276" w:type="dxa"/>
          </w:tcPr>
          <w:p w14:paraId="2C22A234" w14:textId="6FA92E85" w:rsidR="00E652A8" w:rsidRPr="001C2B1C" w:rsidRDefault="00E652A8" w:rsidP="00F77D95">
            <w:pPr>
              <w:jc w:val="center"/>
              <w:rPr>
                <w:szCs w:val="28"/>
              </w:rPr>
            </w:pPr>
            <w:r>
              <w:rPr>
                <w:rStyle w:val="aff1"/>
                <w:szCs w:val="28"/>
              </w:rPr>
              <w:t>н/д</w:t>
            </w:r>
          </w:p>
        </w:tc>
      </w:tr>
      <w:tr w:rsidR="00E652A8" w:rsidRPr="001C2B1C" w14:paraId="47CB0897" w14:textId="77777777" w:rsidTr="00C46747">
        <w:trPr>
          <w:trHeight w:val="319"/>
        </w:trPr>
        <w:tc>
          <w:tcPr>
            <w:tcW w:w="4077" w:type="dxa"/>
            <w:vAlign w:val="center"/>
          </w:tcPr>
          <w:p w14:paraId="25E9D342" w14:textId="3621C383" w:rsidR="00E652A8" w:rsidRPr="001C2B1C" w:rsidRDefault="00E652A8" w:rsidP="00E652A8">
            <w:pPr>
              <w:rPr>
                <w:szCs w:val="28"/>
              </w:rPr>
            </w:pPr>
            <w:r>
              <w:rPr>
                <w:szCs w:val="28"/>
              </w:rPr>
              <w:t xml:space="preserve">Из них сельская </w:t>
            </w:r>
            <w:proofErr w:type="spellStart"/>
            <w:r>
              <w:rPr>
                <w:szCs w:val="28"/>
              </w:rPr>
              <w:t>месность</w:t>
            </w:r>
            <w:proofErr w:type="spellEnd"/>
          </w:p>
        </w:tc>
        <w:tc>
          <w:tcPr>
            <w:tcW w:w="1276" w:type="dxa"/>
          </w:tcPr>
          <w:p w14:paraId="165A505D" w14:textId="48564CA9" w:rsidR="00E652A8" w:rsidRPr="001C2B1C" w:rsidRDefault="00E652A8" w:rsidP="00E652A8">
            <w:pPr>
              <w:rPr>
                <w:szCs w:val="28"/>
              </w:rPr>
            </w:pPr>
            <w:r w:rsidRPr="001C2B1C">
              <w:rPr>
                <w:szCs w:val="28"/>
              </w:rPr>
              <w:t>тыс. кв. м</w:t>
            </w:r>
          </w:p>
        </w:tc>
        <w:tc>
          <w:tcPr>
            <w:tcW w:w="1701" w:type="dxa"/>
          </w:tcPr>
          <w:p w14:paraId="21C9BAE8" w14:textId="473B6F53" w:rsidR="00E652A8" w:rsidRDefault="00E652A8" w:rsidP="00F77D95">
            <w:pPr>
              <w:jc w:val="center"/>
              <w:rPr>
                <w:rStyle w:val="aff1"/>
                <w:szCs w:val="28"/>
              </w:rPr>
            </w:pPr>
            <w:r>
              <w:rPr>
                <w:rStyle w:val="aff1"/>
                <w:szCs w:val="28"/>
              </w:rPr>
              <w:t>н/д</w:t>
            </w:r>
          </w:p>
        </w:tc>
        <w:tc>
          <w:tcPr>
            <w:tcW w:w="1701" w:type="dxa"/>
          </w:tcPr>
          <w:p w14:paraId="531415D2" w14:textId="1403C4FF" w:rsidR="00E652A8" w:rsidRDefault="00E652A8" w:rsidP="00F77D95">
            <w:pPr>
              <w:jc w:val="center"/>
              <w:rPr>
                <w:szCs w:val="28"/>
              </w:rPr>
            </w:pPr>
            <w:r>
              <w:rPr>
                <w:rStyle w:val="aff1"/>
                <w:szCs w:val="28"/>
              </w:rPr>
              <w:t>н/д</w:t>
            </w:r>
          </w:p>
        </w:tc>
        <w:tc>
          <w:tcPr>
            <w:tcW w:w="1276" w:type="dxa"/>
          </w:tcPr>
          <w:p w14:paraId="4495F454" w14:textId="486A93E2" w:rsidR="00E652A8" w:rsidRPr="001C2B1C" w:rsidRDefault="00E652A8" w:rsidP="00F77D95">
            <w:pPr>
              <w:jc w:val="center"/>
              <w:rPr>
                <w:szCs w:val="28"/>
              </w:rPr>
            </w:pPr>
            <w:r>
              <w:rPr>
                <w:rStyle w:val="aff1"/>
                <w:szCs w:val="28"/>
              </w:rPr>
              <w:t>н/д</w:t>
            </w:r>
          </w:p>
        </w:tc>
      </w:tr>
      <w:bookmarkEnd w:id="6"/>
      <w:tr w:rsidR="00DD25FA" w:rsidRPr="001C2B1C" w14:paraId="6EC44182" w14:textId="77777777" w:rsidTr="00DD25FA">
        <w:tc>
          <w:tcPr>
            <w:tcW w:w="4077" w:type="dxa"/>
          </w:tcPr>
          <w:p w14:paraId="3BE71380" w14:textId="77777777" w:rsidR="00DD25FA" w:rsidRPr="001C2B1C" w:rsidRDefault="00DD25FA" w:rsidP="008D1AF8">
            <w:pPr>
              <w:rPr>
                <w:b/>
                <w:bCs/>
                <w:szCs w:val="28"/>
              </w:rPr>
            </w:pPr>
            <w:r w:rsidRPr="001C2B1C">
              <w:rPr>
                <w:b/>
                <w:bCs/>
                <w:szCs w:val="28"/>
              </w:rPr>
              <w:t xml:space="preserve">Объекты социального и культурно-бытового обслуживания населения </w:t>
            </w:r>
          </w:p>
          <w:p w14:paraId="2AE3E2AE" w14:textId="77777777" w:rsidR="00DD25FA" w:rsidRPr="001C2B1C" w:rsidRDefault="00DD25FA" w:rsidP="008D1AF8">
            <w:pPr>
              <w:rPr>
                <w:b/>
                <w:bCs/>
                <w:szCs w:val="28"/>
              </w:rPr>
            </w:pPr>
            <w:r w:rsidRPr="001C2B1C">
              <w:rPr>
                <w:b/>
                <w:bCs/>
                <w:szCs w:val="28"/>
              </w:rPr>
              <w:t>местного значения поселения</w:t>
            </w:r>
          </w:p>
        </w:tc>
        <w:tc>
          <w:tcPr>
            <w:tcW w:w="1276" w:type="dxa"/>
          </w:tcPr>
          <w:p w14:paraId="037BE423" w14:textId="77777777" w:rsidR="00DD25FA" w:rsidRPr="001C2B1C" w:rsidRDefault="00DD25FA" w:rsidP="008D1AF8">
            <w:pPr>
              <w:rPr>
                <w:szCs w:val="28"/>
              </w:rPr>
            </w:pPr>
          </w:p>
        </w:tc>
        <w:tc>
          <w:tcPr>
            <w:tcW w:w="1701" w:type="dxa"/>
          </w:tcPr>
          <w:p w14:paraId="42EBCBA9" w14:textId="77777777" w:rsidR="00DD25FA" w:rsidRPr="001C2B1C" w:rsidRDefault="00DD25FA" w:rsidP="008D1AF8">
            <w:pPr>
              <w:rPr>
                <w:rStyle w:val="aff1"/>
                <w:szCs w:val="28"/>
              </w:rPr>
            </w:pPr>
          </w:p>
        </w:tc>
        <w:tc>
          <w:tcPr>
            <w:tcW w:w="1701" w:type="dxa"/>
          </w:tcPr>
          <w:p w14:paraId="6AF0EE08" w14:textId="77777777" w:rsidR="00DD25FA" w:rsidRPr="001C2B1C" w:rsidRDefault="00DD25FA" w:rsidP="008D1AF8">
            <w:pPr>
              <w:rPr>
                <w:szCs w:val="28"/>
              </w:rPr>
            </w:pPr>
          </w:p>
        </w:tc>
        <w:tc>
          <w:tcPr>
            <w:tcW w:w="1276" w:type="dxa"/>
          </w:tcPr>
          <w:p w14:paraId="37E8885E" w14:textId="77777777" w:rsidR="00DD25FA" w:rsidRPr="001C2B1C" w:rsidRDefault="00DD25FA" w:rsidP="008D1AF8">
            <w:pPr>
              <w:rPr>
                <w:szCs w:val="28"/>
              </w:rPr>
            </w:pPr>
          </w:p>
        </w:tc>
      </w:tr>
      <w:tr w:rsidR="00416380" w:rsidRPr="001C2B1C" w14:paraId="2BC1306A" w14:textId="77777777" w:rsidTr="00DD25FA">
        <w:tc>
          <w:tcPr>
            <w:tcW w:w="4077" w:type="dxa"/>
          </w:tcPr>
          <w:p w14:paraId="7A11FD60" w14:textId="77777777" w:rsidR="00416380" w:rsidRPr="001C2B1C" w:rsidRDefault="00416380" w:rsidP="00416380">
            <w:pPr>
              <w:rPr>
                <w:szCs w:val="28"/>
              </w:rPr>
            </w:pPr>
            <w:r w:rsidRPr="001C2B1C">
              <w:rPr>
                <w:szCs w:val="28"/>
              </w:rPr>
              <w:t>Предприятия розничной торговли</w:t>
            </w:r>
          </w:p>
        </w:tc>
        <w:tc>
          <w:tcPr>
            <w:tcW w:w="1276" w:type="dxa"/>
          </w:tcPr>
          <w:p w14:paraId="1F325479" w14:textId="77777777" w:rsidR="00416380" w:rsidRPr="001C2B1C" w:rsidRDefault="00416380" w:rsidP="00416380">
            <w:pPr>
              <w:rPr>
                <w:szCs w:val="28"/>
              </w:rPr>
            </w:pPr>
            <w:r w:rsidRPr="001C2B1C">
              <w:rPr>
                <w:szCs w:val="28"/>
              </w:rPr>
              <w:t>тыс. кв. м</w:t>
            </w:r>
            <w:r>
              <w:rPr>
                <w:szCs w:val="28"/>
              </w:rPr>
              <w:t xml:space="preserve"> </w:t>
            </w:r>
            <w:r w:rsidRPr="001C2B1C">
              <w:rPr>
                <w:szCs w:val="28"/>
              </w:rPr>
              <w:t>торговой площади</w:t>
            </w:r>
          </w:p>
        </w:tc>
        <w:tc>
          <w:tcPr>
            <w:tcW w:w="1701" w:type="dxa"/>
          </w:tcPr>
          <w:p w14:paraId="5C3A4033" w14:textId="08A418CE" w:rsidR="00416380" w:rsidRPr="001C2B1C" w:rsidRDefault="00416380" w:rsidP="00416380">
            <w:pPr>
              <w:jc w:val="center"/>
              <w:rPr>
                <w:rStyle w:val="aff1"/>
                <w:szCs w:val="28"/>
              </w:rPr>
            </w:pPr>
            <w:r>
              <w:rPr>
                <w:rStyle w:val="aff1"/>
                <w:szCs w:val="28"/>
              </w:rPr>
              <w:t>311,664</w:t>
            </w:r>
          </w:p>
        </w:tc>
        <w:tc>
          <w:tcPr>
            <w:tcW w:w="1701" w:type="dxa"/>
          </w:tcPr>
          <w:p w14:paraId="41BDD897" w14:textId="33062199" w:rsidR="00416380" w:rsidRPr="001C2B1C" w:rsidRDefault="00416380" w:rsidP="00416380">
            <w:pPr>
              <w:rPr>
                <w:szCs w:val="28"/>
              </w:rPr>
            </w:pPr>
            <w:r>
              <w:rPr>
                <w:rStyle w:val="aff1"/>
                <w:szCs w:val="28"/>
              </w:rPr>
              <w:t>н/д</w:t>
            </w:r>
          </w:p>
        </w:tc>
        <w:tc>
          <w:tcPr>
            <w:tcW w:w="1276" w:type="dxa"/>
          </w:tcPr>
          <w:p w14:paraId="2B2B008F" w14:textId="0D43AD59" w:rsidR="00416380" w:rsidRPr="001C2B1C" w:rsidRDefault="00416380" w:rsidP="00416380">
            <w:pPr>
              <w:rPr>
                <w:szCs w:val="28"/>
              </w:rPr>
            </w:pPr>
            <w:r>
              <w:rPr>
                <w:rStyle w:val="aff1"/>
                <w:szCs w:val="28"/>
              </w:rPr>
              <w:t>н/д</w:t>
            </w:r>
          </w:p>
        </w:tc>
      </w:tr>
      <w:tr w:rsidR="00416380" w:rsidRPr="001C2B1C" w14:paraId="3EAEFAC8" w14:textId="77777777" w:rsidTr="00DD25FA">
        <w:tc>
          <w:tcPr>
            <w:tcW w:w="4077" w:type="dxa"/>
          </w:tcPr>
          <w:p w14:paraId="2D6B0A68" w14:textId="77777777" w:rsidR="00416380" w:rsidRPr="001C2B1C" w:rsidRDefault="00416380" w:rsidP="00416380">
            <w:pPr>
              <w:rPr>
                <w:szCs w:val="28"/>
              </w:rPr>
            </w:pPr>
            <w:r w:rsidRPr="001C2B1C">
              <w:rPr>
                <w:szCs w:val="28"/>
              </w:rPr>
              <w:t>Предприятия общественного питания (без учета туристов и отдыхающих)</w:t>
            </w:r>
          </w:p>
        </w:tc>
        <w:tc>
          <w:tcPr>
            <w:tcW w:w="1276" w:type="dxa"/>
          </w:tcPr>
          <w:p w14:paraId="7E7AFE96" w14:textId="77777777" w:rsidR="00416380" w:rsidRPr="001C2B1C" w:rsidRDefault="00416380" w:rsidP="00416380">
            <w:pPr>
              <w:rPr>
                <w:szCs w:val="28"/>
              </w:rPr>
            </w:pPr>
            <w:r w:rsidRPr="001C2B1C">
              <w:rPr>
                <w:szCs w:val="28"/>
              </w:rPr>
              <w:t>мест</w:t>
            </w:r>
          </w:p>
        </w:tc>
        <w:tc>
          <w:tcPr>
            <w:tcW w:w="1701" w:type="dxa"/>
          </w:tcPr>
          <w:p w14:paraId="4F85B348" w14:textId="2691A77E" w:rsidR="00416380" w:rsidRPr="001C2B1C" w:rsidRDefault="00416380" w:rsidP="00416380">
            <w:pPr>
              <w:jc w:val="center"/>
              <w:rPr>
                <w:rStyle w:val="aff1"/>
                <w:szCs w:val="28"/>
              </w:rPr>
            </w:pPr>
            <w:r>
              <w:rPr>
                <w:rStyle w:val="aff1"/>
                <w:szCs w:val="28"/>
              </w:rPr>
              <w:t>4249</w:t>
            </w:r>
          </w:p>
        </w:tc>
        <w:tc>
          <w:tcPr>
            <w:tcW w:w="1701" w:type="dxa"/>
          </w:tcPr>
          <w:p w14:paraId="573BB57C" w14:textId="29FE07B3" w:rsidR="00416380" w:rsidRPr="001C2B1C" w:rsidRDefault="00416380" w:rsidP="00416380">
            <w:pPr>
              <w:rPr>
                <w:szCs w:val="28"/>
              </w:rPr>
            </w:pPr>
            <w:r>
              <w:rPr>
                <w:rStyle w:val="aff1"/>
                <w:szCs w:val="28"/>
              </w:rPr>
              <w:t>н/д</w:t>
            </w:r>
          </w:p>
        </w:tc>
        <w:tc>
          <w:tcPr>
            <w:tcW w:w="1276" w:type="dxa"/>
          </w:tcPr>
          <w:p w14:paraId="28AE3834" w14:textId="117A176D" w:rsidR="00416380" w:rsidRPr="001C2B1C" w:rsidRDefault="00416380" w:rsidP="00416380">
            <w:pPr>
              <w:rPr>
                <w:szCs w:val="28"/>
              </w:rPr>
            </w:pPr>
            <w:r>
              <w:rPr>
                <w:rStyle w:val="aff1"/>
                <w:szCs w:val="28"/>
              </w:rPr>
              <w:t>н/д</w:t>
            </w:r>
          </w:p>
        </w:tc>
      </w:tr>
      <w:tr w:rsidR="00416380" w:rsidRPr="001C2B1C" w14:paraId="494D2DFD" w14:textId="77777777" w:rsidTr="00DD25FA">
        <w:tc>
          <w:tcPr>
            <w:tcW w:w="4077" w:type="dxa"/>
          </w:tcPr>
          <w:p w14:paraId="59D7A6F7" w14:textId="77777777" w:rsidR="00416380" w:rsidRPr="001C2B1C" w:rsidRDefault="00416380" w:rsidP="00416380">
            <w:pPr>
              <w:rPr>
                <w:szCs w:val="28"/>
              </w:rPr>
            </w:pPr>
            <w:r w:rsidRPr="001C2B1C">
              <w:rPr>
                <w:szCs w:val="28"/>
              </w:rPr>
              <w:t>Учреждения культурно-досугового типа</w:t>
            </w:r>
          </w:p>
        </w:tc>
        <w:tc>
          <w:tcPr>
            <w:tcW w:w="1276" w:type="dxa"/>
          </w:tcPr>
          <w:p w14:paraId="412D498B" w14:textId="77777777" w:rsidR="00416380" w:rsidRPr="001C2B1C" w:rsidRDefault="00416380" w:rsidP="00416380">
            <w:pPr>
              <w:rPr>
                <w:szCs w:val="28"/>
              </w:rPr>
            </w:pPr>
          </w:p>
        </w:tc>
        <w:tc>
          <w:tcPr>
            <w:tcW w:w="1701" w:type="dxa"/>
          </w:tcPr>
          <w:p w14:paraId="016B1DFC" w14:textId="212C34DF" w:rsidR="00416380" w:rsidRPr="001C2B1C" w:rsidRDefault="00416380" w:rsidP="00416380">
            <w:pPr>
              <w:jc w:val="center"/>
              <w:rPr>
                <w:rStyle w:val="aff1"/>
                <w:szCs w:val="28"/>
              </w:rPr>
            </w:pPr>
            <w:r>
              <w:rPr>
                <w:rStyle w:val="aff1"/>
                <w:szCs w:val="28"/>
              </w:rPr>
              <w:t>5400</w:t>
            </w:r>
          </w:p>
        </w:tc>
        <w:tc>
          <w:tcPr>
            <w:tcW w:w="1701" w:type="dxa"/>
          </w:tcPr>
          <w:p w14:paraId="056A00C7" w14:textId="2E758B0A" w:rsidR="00416380" w:rsidRPr="001C2B1C" w:rsidRDefault="00416380" w:rsidP="00416380">
            <w:pPr>
              <w:rPr>
                <w:szCs w:val="28"/>
              </w:rPr>
            </w:pPr>
            <w:r>
              <w:rPr>
                <w:rStyle w:val="aff1"/>
                <w:szCs w:val="28"/>
              </w:rPr>
              <w:t>н/д</w:t>
            </w:r>
          </w:p>
        </w:tc>
        <w:tc>
          <w:tcPr>
            <w:tcW w:w="1276" w:type="dxa"/>
          </w:tcPr>
          <w:p w14:paraId="4EAC768F" w14:textId="6E63DA0B" w:rsidR="00416380" w:rsidRPr="001C2B1C" w:rsidRDefault="00416380" w:rsidP="00416380">
            <w:pPr>
              <w:rPr>
                <w:szCs w:val="28"/>
              </w:rPr>
            </w:pPr>
            <w:r>
              <w:rPr>
                <w:rStyle w:val="aff1"/>
                <w:szCs w:val="28"/>
              </w:rPr>
              <w:t>н/д</w:t>
            </w:r>
          </w:p>
        </w:tc>
      </w:tr>
      <w:tr w:rsidR="00416380" w:rsidRPr="001C2B1C" w14:paraId="4150B2C9" w14:textId="77777777" w:rsidTr="00DD25FA">
        <w:tc>
          <w:tcPr>
            <w:tcW w:w="4077" w:type="dxa"/>
          </w:tcPr>
          <w:p w14:paraId="30EA1BED" w14:textId="77777777" w:rsidR="00416380" w:rsidRPr="001C2B1C" w:rsidRDefault="00416380" w:rsidP="00416380">
            <w:pPr>
              <w:rPr>
                <w:szCs w:val="28"/>
              </w:rPr>
            </w:pPr>
            <w:r w:rsidRPr="001C2B1C">
              <w:rPr>
                <w:szCs w:val="28"/>
              </w:rPr>
              <w:t>Учреждения культуры клубного типа городских поселений</w:t>
            </w:r>
          </w:p>
        </w:tc>
        <w:tc>
          <w:tcPr>
            <w:tcW w:w="1276" w:type="dxa"/>
          </w:tcPr>
          <w:p w14:paraId="203E24D9" w14:textId="77777777" w:rsidR="00416380" w:rsidRPr="001C2B1C" w:rsidRDefault="00416380" w:rsidP="00416380">
            <w:pPr>
              <w:rPr>
                <w:szCs w:val="28"/>
              </w:rPr>
            </w:pPr>
            <w:r w:rsidRPr="001C2B1C">
              <w:rPr>
                <w:szCs w:val="28"/>
              </w:rPr>
              <w:t>зрительских мест</w:t>
            </w:r>
          </w:p>
        </w:tc>
        <w:tc>
          <w:tcPr>
            <w:tcW w:w="1701" w:type="dxa"/>
          </w:tcPr>
          <w:p w14:paraId="0B1852D5" w14:textId="5281B835" w:rsidR="00416380" w:rsidRPr="001C2B1C" w:rsidRDefault="00416380" w:rsidP="00416380">
            <w:pPr>
              <w:jc w:val="center"/>
              <w:rPr>
                <w:rStyle w:val="aff1"/>
                <w:szCs w:val="28"/>
              </w:rPr>
            </w:pPr>
            <w:r>
              <w:rPr>
                <w:rStyle w:val="aff1"/>
                <w:szCs w:val="28"/>
              </w:rPr>
              <w:t>5400</w:t>
            </w:r>
          </w:p>
        </w:tc>
        <w:tc>
          <w:tcPr>
            <w:tcW w:w="1701" w:type="dxa"/>
          </w:tcPr>
          <w:p w14:paraId="3F2E591F" w14:textId="31B20643" w:rsidR="00416380" w:rsidRPr="001C2B1C" w:rsidRDefault="00416380" w:rsidP="00416380">
            <w:pPr>
              <w:rPr>
                <w:szCs w:val="28"/>
              </w:rPr>
            </w:pPr>
            <w:r>
              <w:rPr>
                <w:rStyle w:val="aff1"/>
                <w:szCs w:val="28"/>
              </w:rPr>
              <w:t>н/д</w:t>
            </w:r>
          </w:p>
        </w:tc>
        <w:tc>
          <w:tcPr>
            <w:tcW w:w="1276" w:type="dxa"/>
          </w:tcPr>
          <w:p w14:paraId="701DC663" w14:textId="15A716AD" w:rsidR="00416380" w:rsidRPr="001C2B1C" w:rsidRDefault="00416380" w:rsidP="00416380">
            <w:pPr>
              <w:rPr>
                <w:szCs w:val="28"/>
              </w:rPr>
            </w:pPr>
            <w:r>
              <w:rPr>
                <w:rStyle w:val="aff1"/>
                <w:szCs w:val="28"/>
              </w:rPr>
              <w:t>н/д</w:t>
            </w:r>
          </w:p>
        </w:tc>
      </w:tr>
      <w:tr w:rsidR="00DD25FA" w:rsidRPr="001C2B1C" w14:paraId="0B27BDCC" w14:textId="77777777" w:rsidTr="00DD25FA">
        <w:tc>
          <w:tcPr>
            <w:tcW w:w="4077" w:type="dxa"/>
          </w:tcPr>
          <w:p w14:paraId="4AB434C9" w14:textId="77777777" w:rsidR="00DD25FA" w:rsidRPr="001C2B1C" w:rsidRDefault="00DD25FA" w:rsidP="008D1AF8">
            <w:pPr>
              <w:rPr>
                <w:b/>
                <w:bCs/>
                <w:szCs w:val="28"/>
              </w:rPr>
            </w:pPr>
            <w:r w:rsidRPr="001C2B1C">
              <w:rPr>
                <w:b/>
                <w:bCs/>
                <w:szCs w:val="28"/>
              </w:rPr>
              <w:t>Водоснабжение:</w:t>
            </w:r>
          </w:p>
        </w:tc>
        <w:tc>
          <w:tcPr>
            <w:tcW w:w="1276" w:type="dxa"/>
          </w:tcPr>
          <w:p w14:paraId="7E59ECD1" w14:textId="77777777" w:rsidR="00DD25FA" w:rsidRPr="001C2B1C" w:rsidRDefault="00DD25FA" w:rsidP="008D1AF8">
            <w:pPr>
              <w:rPr>
                <w:szCs w:val="28"/>
              </w:rPr>
            </w:pPr>
          </w:p>
        </w:tc>
        <w:tc>
          <w:tcPr>
            <w:tcW w:w="1701" w:type="dxa"/>
          </w:tcPr>
          <w:p w14:paraId="5ADEFA0C" w14:textId="77777777" w:rsidR="00DD25FA" w:rsidRPr="001C2B1C" w:rsidRDefault="00DD25FA" w:rsidP="008D1AF8">
            <w:pPr>
              <w:rPr>
                <w:szCs w:val="28"/>
              </w:rPr>
            </w:pPr>
          </w:p>
        </w:tc>
        <w:tc>
          <w:tcPr>
            <w:tcW w:w="1701" w:type="dxa"/>
          </w:tcPr>
          <w:p w14:paraId="372B7C65" w14:textId="77777777" w:rsidR="00DD25FA" w:rsidRPr="001C2B1C" w:rsidRDefault="00DD25FA" w:rsidP="008D1AF8">
            <w:pPr>
              <w:rPr>
                <w:szCs w:val="28"/>
              </w:rPr>
            </w:pPr>
          </w:p>
        </w:tc>
        <w:tc>
          <w:tcPr>
            <w:tcW w:w="1276" w:type="dxa"/>
          </w:tcPr>
          <w:p w14:paraId="1A5006F6" w14:textId="77777777" w:rsidR="00DD25FA" w:rsidRPr="001C2B1C" w:rsidRDefault="00DD25FA" w:rsidP="008D1AF8">
            <w:pPr>
              <w:rPr>
                <w:szCs w:val="28"/>
              </w:rPr>
            </w:pPr>
          </w:p>
        </w:tc>
      </w:tr>
      <w:tr w:rsidR="00B07C6C" w:rsidRPr="001C2B1C" w14:paraId="2FAD04C9" w14:textId="77777777" w:rsidTr="00DD25FA">
        <w:tc>
          <w:tcPr>
            <w:tcW w:w="4077" w:type="dxa"/>
          </w:tcPr>
          <w:p w14:paraId="0EA8F7F4" w14:textId="77777777" w:rsidR="00B07C6C" w:rsidRPr="001C2B1C" w:rsidRDefault="00B07C6C" w:rsidP="00B07C6C">
            <w:pPr>
              <w:rPr>
                <w:szCs w:val="28"/>
              </w:rPr>
            </w:pPr>
            <w:r w:rsidRPr="001C2B1C">
              <w:rPr>
                <w:szCs w:val="28"/>
              </w:rPr>
              <w:t xml:space="preserve">Хозяйственно-питьевое водопотребление </w:t>
            </w:r>
          </w:p>
        </w:tc>
        <w:tc>
          <w:tcPr>
            <w:tcW w:w="1276" w:type="dxa"/>
          </w:tcPr>
          <w:p w14:paraId="033D1201" w14:textId="77777777" w:rsidR="00B07C6C" w:rsidRPr="001C2B1C" w:rsidRDefault="00B07C6C" w:rsidP="00B07C6C">
            <w:pPr>
              <w:rPr>
                <w:szCs w:val="28"/>
                <w:u w:val="single"/>
                <w:vertAlign w:val="superscript"/>
              </w:rPr>
            </w:pPr>
            <w:r w:rsidRPr="001C2B1C">
              <w:rPr>
                <w:szCs w:val="28"/>
                <w:u w:val="single"/>
              </w:rPr>
              <w:t>тыс. куб. м</w:t>
            </w:r>
          </w:p>
          <w:p w14:paraId="58E852FB" w14:textId="77777777" w:rsidR="00B07C6C" w:rsidRPr="001C2B1C" w:rsidRDefault="00B07C6C" w:rsidP="00B07C6C">
            <w:pPr>
              <w:rPr>
                <w:szCs w:val="28"/>
              </w:rPr>
            </w:pPr>
            <w:proofErr w:type="spellStart"/>
            <w:r w:rsidRPr="001C2B1C">
              <w:rPr>
                <w:szCs w:val="28"/>
              </w:rPr>
              <w:t>сут</w:t>
            </w:r>
            <w:proofErr w:type="spellEnd"/>
            <w:r w:rsidRPr="001C2B1C">
              <w:rPr>
                <w:szCs w:val="28"/>
              </w:rPr>
              <w:t>.</w:t>
            </w:r>
          </w:p>
        </w:tc>
        <w:tc>
          <w:tcPr>
            <w:tcW w:w="1701" w:type="dxa"/>
          </w:tcPr>
          <w:p w14:paraId="63C43DE0" w14:textId="7C60AF6D" w:rsidR="00B07C6C" w:rsidRPr="001C2B1C" w:rsidRDefault="00B07C6C" w:rsidP="00B07C6C">
            <w:pPr>
              <w:jc w:val="center"/>
              <w:rPr>
                <w:szCs w:val="28"/>
              </w:rPr>
            </w:pPr>
            <w:r>
              <w:rPr>
                <w:szCs w:val="28"/>
              </w:rPr>
              <w:t>н/д</w:t>
            </w:r>
          </w:p>
        </w:tc>
        <w:tc>
          <w:tcPr>
            <w:tcW w:w="1701" w:type="dxa"/>
          </w:tcPr>
          <w:p w14:paraId="7A86B148" w14:textId="4BB0CAD7" w:rsidR="00B07C6C" w:rsidRPr="001C2B1C" w:rsidRDefault="00B07C6C" w:rsidP="00B07C6C">
            <w:pPr>
              <w:jc w:val="center"/>
              <w:rPr>
                <w:szCs w:val="28"/>
              </w:rPr>
            </w:pPr>
            <w:r w:rsidRPr="00922B22">
              <w:rPr>
                <w:szCs w:val="28"/>
              </w:rPr>
              <w:t>н/д</w:t>
            </w:r>
          </w:p>
        </w:tc>
        <w:tc>
          <w:tcPr>
            <w:tcW w:w="1276" w:type="dxa"/>
          </w:tcPr>
          <w:p w14:paraId="1C4C217A" w14:textId="58627B36" w:rsidR="00B07C6C" w:rsidRPr="001C2B1C" w:rsidRDefault="00B07C6C" w:rsidP="00B07C6C">
            <w:pPr>
              <w:jc w:val="center"/>
              <w:rPr>
                <w:szCs w:val="28"/>
              </w:rPr>
            </w:pPr>
            <w:r w:rsidRPr="00922B22">
              <w:rPr>
                <w:szCs w:val="28"/>
              </w:rPr>
              <w:t>н/д</w:t>
            </w:r>
          </w:p>
        </w:tc>
      </w:tr>
      <w:tr w:rsidR="00B07C6C" w:rsidRPr="001C2B1C" w14:paraId="3EEAAC1E" w14:textId="77777777" w:rsidTr="00DD25FA">
        <w:tc>
          <w:tcPr>
            <w:tcW w:w="4077" w:type="dxa"/>
          </w:tcPr>
          <w:p w14:paraId="1B9D6717" w14:textId="77777777" w:rsidR="00B07C6C" w:rsidRPr="001C2B1C" w:rsidRDefault="00B07C6C" w:rsidP="00B07C6C">
            <w:pPr>
              <w:rPr>
                <w:szCs w:val="28"/>
              </w:rPr>
            </w:pPr>
            <w:r w:rsidRPr="001C2B1C">
              <w:rPr>
                <w:szCs w:val="28"/>
              </w:rPr>
              <w:lastRenderedPageBreak/>
              <w:t>Производительность водозаборных сооружений</w:t>
            </w:r>
          </w:p>
        </w:tc>
        <w:tc>
          <w:tcPr>
            <w:tcW w:w="1276" w:type="dxa"/>
          </w:tcPr>
          <w:p w14:paraId="0088AF8E" w14:textId="77777777" w:rsidR="00B07C6C" w:rsidRPr="001C2B1C" w:rsidRDefault="00B07C6C" w:rsidP="00B07C6C">
            <w:pPr>
              <w:rPr>
                <w:szCs w:val="28"/>
                <w:u w:val="single"/>
                <w:vertAlign w:val="superscript"/>
              </w:rPr>
            </w:pPr>
            <w:r w:rsidRPr="001C2B1C">
              <w:rPr>
                <w:szCs w:val="28"/>
                <w:u w:val="single"/>
              </w:rPr>
              <w:t>тыс. куб. м</w:t>
            </w:r>
          </w:p>
          <w:p w14:paraId="16C39808" w14:textId="77777777" w:rsidR="00B07C6C" w:rsidRPr="001C2B1C" w:rsidRDefault="00B07C6C" w:rsidP="00B07C6C">
            <w:pPr>
              <w:rPr>
                <w:szCs w:val="28"/>
              </w:rPr>
            </w:pPr>
            <w:proofErr w:type="spellStart"/>
            <w:r w:rsidRPr="001C2B1C">
              <w:rPr>
                <w:szCs w:val="28"/>
              </w:rPr>
              <w:t>сут</w:t>
            </w:r>
            <w:proofErr w:type="spellEnd"/>
            <w:r w:rsidRPr="001C2B1C">
              <w:rPr>
                <w:szCs w:val="28"/>
              </w:rPr>
              <w:t>.</w:t>
            </w:r>
          </w:p>
        </w:tc>
        <w:tc>
          <w:tcPr>
            <w:tcW w:w="1701" w:type="dxa"/>
          </w:tcPr>
          <w:p w14:paraId="68AC1C48" w14:textId="1C2A91AA" w:rsidR="00B07C6C" w:rsidRPr="001C2B1C" w:rsidRDefault="00B07C6C" w:rsidP="00B07C6C">
            <w:pPr>
              <w:jc w:val="center"/>
              <w:rPr>
                <w:szCs w:val="28"/>
              </w:rPr>
            </w:pPr>
            <w:r w:rsidRPr="00B21F34">
              <w:rPr>
                <w:szCs w:val="28"/>
              </w:rPr>
              <w:t>н/д</w:t>
            </w:r>
          </w:p>
        </w:tc>
        <w:tc>
          <w:tcPr>
            <w:tcW w:w="1701" w:type="dxa"/>
          </w:tcPr>
          <w:p w14:paraId="2DC5F666" w14:textId="5D711214" w:rsidR="00B07C6C" w:rsidRPr="001C2B1C" w:rsidRDefault="00B07C6C" w:rsidP="00B07C6C">
            <w:pPr>
              <w:jc w:val="center"/>
              <w:rPr>
                <w:szCs w:val="28"/>
              </w:rPr>
            </w:pPr>
            <w:r w:rsidRPr="00B21F34">
              <w:rPr>
                <w:szCs w:val="28"/>
              </w:rPr>
              <w:t>н/д</w:t>
            </w:r>
          </w:p>
        </w:tc>
        <w:tc>
          <w:tcPr>
            <w:tcW w:w="1276" w:type="dxa"/>
          </w:tcPr>
          <w:p w14:paraId="1E8A68FE" w14:textId="1147A6E8" w:rsidR="00B07C6C" w:rsidRPr="001C2B1C" w:rsidRDefault="00B07C6C" w:rsidP="00B07C6C">
            <w:pPr>
              <w:jc w:val="center"/>
              <w:rPr>
                <w:szCs w:val="28"/>
              </w:rPr>
            </w:pPr>
            <w:r w:rsidRPr="00B21F34">
              <w:rPr>
                <w:szCs w:val="28"/>
              </w:rPr>
              <w:t>н/д</w:t>
            </w:r>
          </w:p>
        </w:tc>
      </w:tr>
      <w:tr w:rsidR="00B07C6C" w:rsidRPr="001C2B1C" w14:paraId="32321FF1" w14:textId="77777777" w:rsidTr="00DD25FA">
        <w:tc>
          <w:tcPr>
            <w:tcW w:w="4077" w:type="dxa"/>
          </w:tcPr>
          <w:p w14:paraId="4BD9DE8D" w14:textId="77777777" w:rsidR="00B07C6C" w:rsidRPr="001C2B1C" w:rsidRDefault="00B07C6C" w:rsidP="00B07C6C">
            <w:pPr>
              <w:rPr>
                <w:szCs w:val="28"/>
              </w:rPr>
            </w:pPr>
            <w:r w:rsidRPr="001C2B1C">
              <w:rPr>
                <w:szCs w:val="28"/>
              </w:rPr>
              <w:t xml:space="preserve">Используемые источники водоснабжения </w:t>
            </w:r>
          </w:p>
        </w:tc>
        <w:tc>
          <w:tcPr>
            <w:tcW w:w="1276" w:type="dxa"/>
          </w:tcPr>
          <w:p w14:paraId="003BB765" w14:textId="77777777" w:rsidR="00B07C6C" w:rsidRPr="001C2B1C" w:rsidRDefault="00B07C6C" w:rsidP="00B07C6C">
            <w:pPr>
              <w:rPr>
                <w:szCs w:val="28"/>
              </w:rPr>
            </w:pPr>
          </w:p>
        </w:tc>
        <w:tc>
          <w:tcPr>
            <w:tcW w:w="1701" w:type="dxa"/>
          </w:tcPr>
          <w:p w14:paraId="0DF74DF3" w14:textId="4608CAFD" w:rsidR="00B07C6C" w:rsidRPr="001C2B1C" w:rsidRDefault="00B07C6C" w:rsidP="00B07C6C">
            <w:pPr>
              <w:jc w:val="center"/>
              <w:rPr>
                <w:szCs w:val="28"/>
              </w:rPr>
            </w:pPr>
            <w:r w:rsidRPr="00E8464B">
              <w:rPr>
                <w:szCs w:val="28"/>
              </w:rPr>
              <w:t>н/д</w:t>
            </w:r>
          </w:p>
        </w:tc>
        <w:tc>
          <w:tcPr>
            <w:tcW w:w="1701" w:type="dxa"/>
          </w:tcPr>
          <w:p w14:paraId="637615DB" w14:textId="5A602D77" w:rsidR="00B07C6C" w:rsidRPr="001C2B1C" w:rsidRDefault="00B07C6C" w:rsidP="00B07C6C">
            <w:pPr>
              <w:jc w:val="center"/>
              <w:rPr>
                <w:szCs w:val="28"/>
              </w:rPr>
            </w:pPr>
            <w:r w:rsidRPr="00E8464B">
              <w:rPr>
                <w:szCs w:val="28"/>
              </w:rPr>
              <w:t>н/д</w:t>
            </w:r>
          </w:p>
        </w:tc>
        <w:tc>
          <w:tcPr>
            <w:tcW w:w="1276" w:type="dxa"/>
          </w:tcPr>
          <w:p w14:paraId="44314BB4" w14:textId="36BD1B1A" w:rsidR="00B07C6C" w:rsidRPr="001C2B1C" w:rsidRDefault="00B07C6C" w:rsidP="00B07C6C">
            <w:pPr>
              <w:jc w:val="center"/>
              <w:rPr>
                <w:szCs w:val="28"/>
              </w:rPr>
            </w:pPr>
            <w:r w:rsidRPr="00E8464B">
              <w:rPr>
                <w:szCs w:val="28"/>
              </w:rPr>
              <w:t>н/д</w:t>
            </w:r>
          </w:p>
        </w:tc>
      </w:tr>
      <w:tr w:rsidR="00B07C6C" w:rsidRPr="001C2B1C" w14:paraId="3A031C46" w14:textId="77777777" w:rsidTr="00DD25FA">
        <w:tc>
          <w:tcPr>
            <w:tcW w:w="4077" w:type="dxa"/>
          </w:tcPr>
          <w:p w14:paraId="48003B70" w14:textId="77777777" w:rsidR="00B07C6C" w:rsidRPr="001C2B1C" w:rsidRDefault="00B07C6C" w:rsidP="00B07C6C">
            <w:pPr>
              <w:rPr>
                <w:b/>
                <w:bCs/>
                <w:szCs w:val="28"/>
              </w:rPr>
            </w:pPr>
            <w:r w:rsidRPr="001C2B1C">
              <w:rPr>
                <w:b/>
                <w:bCs/>
                <w:szCs w:val="28"/>
              </w:rPr>
              <w:t>Канализация:</w:t>
            </w:r>
          </w:p>
        </w:tc>
        <w:tc>
          <w:tcPr>
            <w:tcW w:w="1276" w:type="dxa"/>
          </w:tcPr>
          <w:p w14:paraId="4BF51E30" w14:textId="77777777" w:rsidR="00B07C6C" w:rsidRPr="001C2B1C" w:rsidRDefault="00B07C6C" w:rsidP="00B07C6C">
            <w:pPr>
              <w:rPr>
                <w:szCs w:val="28"/>
              </w:rPr>
            </w:pPr>
          </w:p>
        </w:tc>
        <w:tc>
          <w:tcPr>
            <w:tcW w:w="1701" w:type="dxa"/>
          </w:tcPr>
          <w:p w14:paraId="159403DD" w14:textId="77777777" w:rsidR="00B07C6C" w:rsidRPr="001C2B1C" w:rsidRDefault="00B07C6C" w:rsidP="00B07C6C">
            <w:pPr>
              <w:jc w:val="center"/>
              <w:rPr>
                <w:szCs w:val="28"/>
              </w:rPr>
            </w:pPr>
          </w:p>
        </w:tc>
        <w:tc>
          <w:tcPr>
            <w:tcW w:w="1701" w:type="dxa"/>
          </w:tcPr>
          <w:p w14:paraId="6A64E264" w14:textId="77777777" w:rsidR="00B07C6C" w:rsidRPr="001C2B1C" w:rsidRDefault="00B07C6C" w:rsidP="00B07C6C">
            <w:pPr>
              <w:jc w:val="center"/>
              <w:rPr>
                <w:szCs w:val="28"/>
              </w:rPr>
            </w:pPr>
          </w:p>
        </w:tc>
        <w:tc>
          <w:tcPr>
            <w:tcW w:w="1276" w:type="dxa"/>
          </w:tcPr>
          <w:p w14:paraId="3B4DFD81" w14:textId="77777777" w:rsidR="00B07C6C" w:rsidRPr="001C2B1C" w:rsidRDefault="00B07C6C" w:rsidP="00B07C6C">
            <w:pPr>
              <w:jc w:val="center"/>
              <w:rPr>
                <w:szCs w:val="28"/>
              </w:rPr>
            </w:pPr>
          </w:p>
        </w:tc>
      </w:tr>
      <w:tr w:rsidR="00B07C6C" w:rsidRPr="001C2B1C" w14:paraId="213DEDDF" w14:textId="77777777" w:rsidTr="00DD25FA">
        <w:tc>
          <w:tcPr>
            <w:tcW w:w="4077" w:type="dxa"/>
          </w:tcPr>
          <w:p w14:paraId="24607E2D" w14:textId="77777777" w:rsidR="00B07C6C" w:rsidRPr="001C2B1C" w:rsidRDefault="00B07C6C" w:rsidP="00B07C6C">
            <w:pPr>
              <w:rPr>
                <w:szCs w:val="28"/>
              </w:rPr>
            </w:pPr>
            <w:r w:rsidRPr="001C2B1C">
              <w:rPr>
                <w:szCs w:val="28"/>
              </w:rPr>
              <w:t>Поступление хозяйственно-бытовых сточных вод</w:t>
            </w:r>
          </w:p>
        </w:tc>
        <w:tc>
          <w:tcPr>
            <w:tcW w:w="1276" w:type="dxa"/>
          </w:tcPr>
          <w:p w14:paraId="24D54889" w14:textId="77777777" w:rsidR="00B07C6C" w:rsidRPr="001C2B1C" w:rsidRDefault="00B07C6C" w:rsidP="00B07C6C">
            <w:pPr>
              <w:rPr>
                <w:szCs w:val="28"/>
                <w:u w:val="single"/>
                <w:vertAlign w:val="superscript"/>
              </w:rPr>
            </w:pPr>
            <w:r w:rsidRPr="001C2B1C">
              <w:rPr>
                <w:szCs w:val="28"/>
                <w:u w:val="single"/>
              </w:rPr>
              <w:t>тыс. куб. м</w:t>
            </w:r>
          </w:p>
          <w:p w14:paraId="254C6E7D" w14:textId="77777777" w:rsidR="00B07C6C" w:rsidRPr="001C2B1C" w:rsidRDefault="00B07C6C" w:rsidP="00B07C6C">
            <w:pPr>
              <w:rPr>
                <w:szCs w:val="28"/>
              </w:rPr>
            </w:pPr>
            <w:proofErr w:type="spellStart"/>
            <w:r w:rsidRPr="001C2B1C">
              <w:rPr>
                <w:szCs w:val="28"/>
              </w:rPr>
              <w:t>сут</w:t>
            </w:r>
            <w:proofErr w:type="spellEnd"/>
            <w:r w:rsidRPr="001C2B1C">
              <w:rPr>
                <w:szCs w:val="28"/>
              </w:rPr>
              <w:t>.</w:t>
            </w:r>
          </w:p>
        </w:tc>
        <w:tc>
          <w:tcPr>
            <w:tcW w:w="1701" w:type="dxa"/>
          </w:tcPr>
          <w:p w14:paraId="0037662A" w14:textId="56DCFE4A" w:rsidR="00B07C6C" w:rsidRPr="001C2B1C" w:rsidRDefault="00B07C6C" w:rsidP="00B07C6C">
            <w:pPr>
              <w:jc w:val="center"/>
              <w:rPr>
                <w:szCs w:val="28"/>
              </w:rPr>
            </w:pPr>
            <w:r w:rsidRPr="00B92DBC">
              <w:rPr>
                <w:szCs w:val="28"/>
              </w:rPr>
              <w:t>н/д</w:t>
            </w:r>
          </w:p>
        </w:tc>
        <w:tc>
          <w:tcPr>
            <w:tcW w:w="1701" w:type="dxa"/>
          </w:tcPr>
          <w:p w14:paraId="685707F0" w14:textId="771443D5" w:rsidR="00B07C6C" w:rsidRPr="001C2B1C" w:rsidRDefault="00B07C6C" w:rsidP="00B07C6C">
            <w:pPr>
              <w:jc w:val="center"/>
              <w:rPr>
                <w:szCs w:val="28"/>
              </w:rPr>
            </w:pPr>
            <w:r w:rsidRPr="00B92DBC">
              <w:rPr>
                <w:szCs w:val="28"/>
              </w:rPr>
              <w:t>н/д</w:t>
            </w:r>
          </w:p>
        </w:tc>
        <w:tc>
          <w:tcPr>
            <w:tcW w:w="1276" w:type="dxa"/>
          </w:tcPr>
          <w:p w14:paraId="6DD8623F" w14:textId="5F7B323F" w:rsidR="00B07C6C" w:rsidRPr="001C2B1C" w:rsidRDefault="00B07C6C" w:rsidP="00B07C6C">
            <w:pPr>
              <w:jc w:val="center"/>
              <w:rPr>
                <w:szCs w:val="28"/>
              </w:rPr>
            </w:pPr>
            <w:r w:rsidRPr="00B92DBC">
              <w:rPr>
                <w:szCs w:val="28"/>
              </w:rPr>
              <w:t>н/д</w:t>
            </w:r>
          </w:p>
        </w:tc>
      </w:tr>
      <w:tr w:rsidR="00B07C6C" w:rsidRPr="001C2B1C" w14:paraId="1872CFA4" w14:textId="77777777" w:rsidTr="00DD25FA">
        <w:tc>
          <w:tcPr>
            <w:tcW w:w="4077" w:type="dxa"/>
          </w:tcPr>
          <w:p w14:paraId="5FDB358A" w14:textId="77777777" w:rsidR="00B07C6C" w:rsidRPr="001C2B1C" w:rsidRDefault="00B07C6C" w:rsidP="00B07C6C">
            <w:pPr>
              <w:rPr>
                <w:szCs w:val="28"/>
              </w:rPr>
            </w:pPr>
            <w:r w:rsidRPr="001C2B1C">
              <w:rPr>
                <w:szCs w:val="28"/>
              </w:rPr>
              <w:t>Производительность очистных сооружений</w:t>
            </w:r>
          </w:p>
        </w:tc>
        <w:tc>
          <w:tcPr>
            <w:tcW w:w="1276" w:type="dxa"/>
          </w:tcPr>
          <w:p w14:paraId="77A1CB71" w14:textId="77777777" w:rsidR="00B07C6C" w:rsidRPr="001C2B1C" w:rsidRDefault="00B07C6C" w:rsidP="00B07C6C">
            <w:pPr>
              <w:rPr>
                <w:szCs w:val="28"/>
                <w:u w:val="single"/>
                <w:vertAlign w:val="superscript"/>
              </w:rPr>
            </w:pPr>
            <w:r w:rsidRPr="001C2B1C">
              <w:rPr>
                <w:szCs w:val="28"/>
                <w:u w:val="single"/>
              </w:rPr>
              <w:t>тыс. куб. м</w:t>
            </w:r>
          </w:p>
          <w:p w14:paraId="1506A5DD" w14:textId="77777777" w:rsidR="00B07C6C" w:rsidRPr="001C2B1C" w:rsidRDefault="00B07C6C" w:rsidP="00B07C6C">
            <w:pPr>
              <w:rPr>
                <w:szCs w:val="28"/>
              </w:rPr>
            </w:pPr>
            <w:proofErr w:type="spellStart"/>
            <w:r w:rsidRPr="001C2B1C">
              <w:rPr>
                <w:szCs w:val="28"/>
              </w:rPr>
              <w:t>сут</w:t>
            </w:r>
            <w:proofErr w:type="spellEnd"/>
            <w:r w:rsidRPr="001C2B1C">
              <w:rPr>
                <w:szCs w:val="28"/>
              </w:rPr>
              <w:t>.</w:t>
            </w:r>
          </w:p>
        </w:tc>
        <w:tc>
          <w:tcPr>
            <w:tcW w:w="1701" w:type="dxa"/>
          </w:tcPr>
          <w:p w14:paraId="3B15D3D8" w14:textId="68FE98C1" w:rsidR="00B07C6C" w:rsidRPr="001C2B1C" w:rsidRDefault="00B07C6C" w:rsidP="00B07C6C">
            <w:pPr>
              <w:jc w:val="center"/>
              <w:rPr>
                <w:szCs w:val="28"/>
              </w:rPr>
            </w:pPr>
            <w:r w:rsidRPr="005B046D">
              <w:rPr>
                <w:szCs w:val="28"/>
              </w:rPr>
              <w:t>н/д</w:t>
            </w:r>
          </w:p>
        </w:tc>
        <w:tc>
          <w:tcPr>
            <w:tcW w:w="1701" w:type="dxa"/>
          </w:tcPr>
          <w:p w14:paraId="4F6CE706" w14:textId="0A3706DF" w:rsidR="00B07C6C" w:rsidRPr="001C2B1C" w:rsidRDefault="00B07C6C" w:rsidP="00B07C6C">
            <w:pPr>
              <w:jc w:val="center"/>
              <w:rPr>
                <w:szCs w:val="28"/>
              </w:rPr>
            </w:pPr>
            <w:r w:rsidRPr="005B046D">
              <w:rPr>
                <w:szCs w:val="28"/>
              </w:rPr>
              <w:t>н/д</w:t>
            </w:r>
          </w:p>
        </w:tc>
        <w:tc>
          <w:tcPr>
            <w:tcW w:w="1276" w:type="dxa"/>
          </w:tcPr>
          <w:p w14:paraId="1FE7BE0E" w14:textId="7C0F5BEB" w:rsidR="00B07C6C" w:rsidRPr="001C2B1C" w:rsidRDefault="00B07C6C" w:rsidP="00B07C6C">
            <w:pPr>
              <w:jc w:val="center"/>
              <w:rPr>
                <w:szCs w:val="28"/>
              </w:rPr>
            </w:pPr>
            <w:r w:rsidRPr="005B046D">
              <w:rPr>
                <w:szCs w:val="28"/>
              </w:rPr>
              <w:t>н/д</w:t>
            </w:r>
          </w:p>
        </w:tc>
      </w:tr>
      <w:tr w:rsidR="00B07C6C" w:rsidRPr="001C2B1C" w14:paraId="3EC55249" w14:textId="77777777" w:rsidTr="00DD25FA">
        <w:tc>
          <w:tcPr>
            <w:tcW w:w="4077" w:type="dxa"/>
          </w:tcPr>
          <w:p w14:paraId="07949508" w14:textId="77777777" w:rsidR="00B07C6C" w:rsidRPr="001C2B1C" w:rsidRDefault="00B07C6C" w:rsidP="00B07C6C">
            <w:pPr>
              <w:rPr>
                <w:b/>
                <w:bCs/>
                <w:szCs w:val="28"/>
              </w:rPr>
            </w:pPr>
            <w:r w:rsidRPr="001C2B1C">
              <w:rPr>
                <w:b/>
                <w:bCs/>
                <w:szCs w:val="28"/>
              </w:rPr>
              <w:t>Электроснабжение:</w:t>
            </w:r>
          </w:p>
        </w:tc>
        <w:tc>
          <w:tcPr>
            <w:tcW w:w="1276" w:type="dxa"/>
          </w:tcPr>
          <w:p w14:paraId="6A260E33" w14:textId="77777777" w:rsidR="00B07C6C" w:rsidRPr="001C2B1C" w:rsidRDefault="00B07C6C" w:rsidP="00B07C6C">
            <w:pPr>
              <w:rPr>
                <w:szCs w:val="28"/>
              </w:rPr>
            </w:pPr>
          </w:p>
        </w:tc>
        <w:tc>
          <w:tcPr>
            <w:tcW w:w="1701" w:type="dxa"/>
          </w:tcPr>
          <w:p w14:paraId="50FBA081" w14:textId="77777777" w:rsidR="00B07C6C" w:rsidRPr="001C2B1C" w:rsidRDefault="00B07C6C" w:rsidP="00B07C6C">
            <w:pPr>
              <w:rPr>
                <w:szCs w:val="28"/>
              </w:rPr>
            </w:pPr>
          </w:p>
        </w:tc>
        <w:tc>
          <w:tcPr>
            <w:tcW w:w="1701" w:type="dxa"/>
          </w:tcPr>
          <w:p w14:paraId="604956DE" w14:textId="77777777" w:rsidR="00B07C6C" w:rsidRPr="001C2B1C" w:rsidRDefault="00B07C6C" w:rsidP="00B07C6C">
            <w:pPr>
              <w:rPr>
                <w:szCs w:val="28"/>
              </w:rPr>
            </w:pPr>
          </w:p>
        </w:tc>
        <w:tc>
          <w:tcPr>
            <w:tcW w:w="1276" w:type="dxa"/>
          </w:tcPr>
          <w:p w14:paraId="789672F6" w14:textId="77777777" w:rsidR="00B07C6C" w:rsidRPr="001C2B1C" w:rsidRDefault="00B07C6C" w:rsidP="00B07C6C">
            <w:pPr>
              <w:rPr>
                <w:szCs w:val="28"/>
              </w:rPr>
            </w:pPr>
          </w:p>
        </w:tc>
      </w:tr>
      <w:tr w:rsidR="00B07C6C" w:rsidRPr="001C2B1C" w14:paraId="702032B1" w14:textId="77777777" w:rsidTr="00DD25FA">
        <w:tc>
          <w:tcPr>
            <w:tcW w:w="4077" w:type="dxa"/>
          </w:tcPr>
          <w:p w14:paraId="32F28B5E" w14:textId="77777777" w:rsidR="00B07C6C" w:rsidRPr="001C2B1C" w:rsidRDefault="00B07C6C" w:rsidP="00B07C6C">
            <w:pPr>
              <w:rPr>
                <w:szCs w:val="28"/>
              </w:rPr>
            </w:pPr>
            <w:r w:rsidRPr="001C2B1C">
              <w:rPr>
                <w:szCs w:val="28"/>
              </w:rPr>
              <w:t>Потребность электроэнергии на коммунально-бытовые нужды</w:t>
            </w:r>
          </w:p>
        </w:tc>
        <w:tc>
          <w:tcPr>
            <w:tcW w:w="1276" w:type="dxa"/>
          </w:tcPr>
          <w:p w14:paraId="1DD96E9D" w14:textId="77777777" w:rsidR="00B07C6C" w:rsidRPr="001C2B1C" w:rsidRDefault="00B07C6C" w:rsidP="00B07C6C">
            <w:pPr>
              <w:rPr>
                <w:szCs w:val="28"/>
              </w:rPr>
            </w:pPr>
            <w:proofErr w:type="spellStart"/>
            <w:r w:rsidRPr="001C2B1C">
              <w:rPr>
                <w:szCs w:val="28"/>
              </w:rPr>
              <w:t>МВт·ч</w:t>
            </w:r>
            <w:proofErr w:type="spellEnd"/>
          </w:p>
          <w:p w14:paraId="3975523B" w14:textId="77777777" w:rsidR="00B07C6C" w:rsidRPr="001C2B1C" w:rsidRDefault="00B07C6C" w:rsidP="00B07C6C">
            <w:pPr>
              <w:rPr>
                <w:szCs w:val="28"/>
              </w:rPr>
            </w:pPr>
            <w:r w:rsidRPr="001C2B1C">
              <w:rPr>
                <w:szCs w:val="28"/>
              </w:rPr>
              <w:t>в год,</w:t>
            </w:r>
          </w:p>
        </w:tc>
        <w:tc>
          <w:tcPr>
            <w:tcW w:w="1701" w:type="dxa"/>
          </w:tcPr>
          <w:p w14:paraId="64E06910" w14:textId="083CAE9D" w:rsidR="00B07C6C" w:rsidRPr="001C2B1C" w:rsidRDefault="00B07C6C" w:rsidP="00B07C6C">
            <w:pPr>
              <w:jc w:val="center"/>
              <w:rPr>
                <w:szCs w:val="28"/>
              </w:rPr>
            </w:pPr>
            <w:r>
              <w:rPr>
                <w:color w:val="000000"/>
              </w:rPr>
              <w:t>95</w:t>
            </w:r>
          </w:p>
        </w:tc>
        <w:tc>
          <w:tcPr>
            <w:tcW w:w="1701" w:type="dxa"/>
          </w:tcPr>
          <w:p w14:paraId="102B7D88" w14:textId="1B03704A" w:rsidR="00B07C6C" w:rsidRPr="001C2B1C" w:rsidRDefault="00B07C6C" w:rsidP="00B07C6C">
            <w:pPr>
              <w:jc w:val="center"/>
              <w:rPr>
                <w:szCs w:val="28"/>
              </w:rPr>
            </w:pPr>
            <w:r>
              <w:rPr>
                <w:color w:val="000000"/>
              </w:rPr>
              <w:t>92</w:t>
            </w:r>
          </w:p>
        </w:tc>
        <w:tc>
          <w:tcPr>
            <w:tcW w:w="1276" w:type="dxa"/>
          </w:tcPr>
          <w:p w14:paraId="6F7B8167" w14:textId="6DF783A6" w:rsidR="00B07C6C" w:rsidRPr="001C2B1C" w:rsidRDefault="00B07C6C" w:rsidP="00B07C6C">
            <w:pPr>
              <w:jc w:val="center"/>
              <w:rPr>
                <w:szCs w:val="28"/>
              </w:rPr>
            </w:pPr>
            <w:r>
              <w:rPr>
                <w:color w:val="000000"/>
              </w:rPr>
              <w:t>85,6</w:t>
            </w:r>
          </w:p>
        </w:tc>
      </w:tr>
      <w:tr w:rsidR="00B07C6C" w:rsidRPr="001C2B1C" w14:paraId="54D218C1" w14:textId="77777777" w:rsidTr="00DD25FA">
        <w:tc>
          <w:tcPr>
            <w:tcW w:w="4077" w:type="dxa"/>
          </w:tcPr>
          <w:p w14:paraId="1E45AE42" w14:textId="585576A5" w:rsidR="00B07C6C" w:rsidRPr="001C2B1C" w:rsidRDefault="00B07C6C" w:rsidP="00B07C6C">
            <w:pPr>
              <w:rPr>
                <w:szCs w:val="28"/>
              </w:rPr>
            </w:pPr>
            <w:r>
              <w:rPr>
                <w:szCs w:val="28"/>
              </w:rPr>
              <w:t>Всего из и</w:t>
            </w:r>
            <w:r w:rsidRPr="001C2B1C">
              <w:rPr>
                <w:szCs w:val="28"/>
              </w:rPr>
              <w:t>сточник</w:t>
            </w:r>
            <w:r>
              <w:rPr>
                <w:szCs w:val="28"/>
              </w:rPr>
              <w:t>ов</w:t>
            </w:r>
            <w:r w:rsidRPr="001C2B1C">
              <w:rPr>
                <w:szCs w:val="28"/>
              </w:rPr>
              <w:t xml:space="preserve"> покрытия электрических нагрузок </w:t>
            </w:r>
            <w:r w:rsidRPr="00397F9B">
              <w:t>ГУП СК «</w:t>
            </w:r>
            <w:proofErr w:type="spellStart"/>
            <w:r w:rsidRPr="00397F9B">
              <w:t>Ставрополькоммунэлектро</w:t>
            </w:r>
            <w:proofErr w:type="spellEnd"/>
            <w:r w:rsidRPr="00397F9B">
              <w:t>» ОАО «Ставропольэнерго»</w:t>
            </w:r>
          </w:p>
        </w:tc>
        <w:tc>
          <w:tcPr>
            <w:tcW w:w="1276" w:type="dxa"/>
          </w:tcPr>
          <w:p w14:paraId="723ADA7D" w14:textId="77777777" w:rsidR="00B07C6C" w:rsidRPr="001C2B1C" w:rsidRDefault="00B07C6C" w:rsidP="00B07C6C">
            <w:pPr>
              <w:rPr>
                <w:szCs w:val="28"/>
              </w:rPr>
            </w:pPr>
            <w:r w:rsidRPr="001C2B1C">
              <w:rPr>
                <w:szCs w:val="28"/>
              </w:rPr>
              <w:t>МВт</w:t>
            </w:r>
          </w:p>
        </w:tc>
        <w:tc>
          <w:tcPr>
            <w:tcW w:w="1701" w:type="dxa"/>
          </w:tcPr>
          <w:p w14:paraId="56DCD64F" w14:textId="3D9F47CC" w:rsidR="00B07C6C" w:rsidRPr="001C2B1C" w:rsidRDefault="00B07C6C" w:rsidP="00B07C6C">
            <w:pPr>
              <w:jc w:val="center"/>
              <w:rPr>
                <w:szCs w:val="28"/>
              </w:rPr>
            </w:pPr>
            <w:r>
              <w:rPr>
                <w:color w:val="000000"/>
                <w:kern w:val="28"/>
              </w:rPr>
              <w:t>143,8</w:t>
            </w:r>
          </w:p>
        </w:tc>
        <w:tc>
          <w:tcPr>
            <w:tcW w:w="1701" w:type="dxa"/>
          </w:tcPr>
          <w:p w14:paraId="711679ED" w14:textId="22922425" w:rsidR="00B07C6C" w:rsidRPr="001C2B1C" w:rsidRDefault="00B07C6C" w:rsidP="00B07C6C">
            <w:pPr>
              <w:jc w:val="center"/>
              <w:rPr>
                <w:szCs w:val="28"/>
              </w:rPr>
            </w:pPr>
            <w:r>
              <w:rPr>
                <w:color w:val="000000"/>
                <w:kern w:val="28"/>
              </w:rPr>
              <w:t>139,2</w:t>
            </w:r>
          </w:p>
        </w:tc>
        <w:tc>
          <w:tcPr>
            <w:tcW w:w="1276" w:type="dxa"/>
          </w:tcPr>
          <w:p w14:paraId="06506227" w14:textId="5B815A69" w:rsidR="00B07C6C" w:rsidRPr="001C2B1C" w:rsidRDefault="00B07C6C" w:rsidP="00B07C6C">
            <w:pPr>
              <w:jc w:val="center"/>
              <w:rPr>
                <w:szCs w:val="28"/>
              </w:rPr>
            </w:pPr>
            <w:r>
              <w:rPr>
                <w:color w:val="000000"/>
                <w:kern w:val="28"/>
              </w:rPr>
              <w:t>129,5</w:t>
            </w:r>
          </w:p>
        </w:tc>
      </w:tr>
      <w:tr w:rsidR="00B07C6C" w:rsidRPr="001C2B1C" w14:paraId="0BB6AAF2" w14:textId="77777777" w:rsidTr="00DD25FA">
        <w:tc>
          <w:tcPr>
            <w:tcW w:w="4077" w:type="dxa"/>
          </w:tcPr>
          <w:p w14:paraId="1B0C92DC" w14:textId="77777777" w:rsidR="00B07C6C" w:rsidRPr="001C2B1C" w:rsidRDefault="00B07C6C" w:rsidP="00B07C6C">
            <w:pPr>
              <w:rPr>
                <w:szCs w:val="28"/>
              </w:rPr>
            </w:pPr>
            <w:r w:rsidRPr="001C2B1C">
              <w:rPr>
                <w:b/>
                <w:bCs/>
                <w:szCs w:val="28"/>
              </w:rPr>
              <w:t>Теплоснабжение:</w:t>
            </w:r>
          </w:p>
        </w:tc>
        <w:tc>
          <w:tcPr>
            <w:tcW w:w="1276" w:type="dxa"/>
          </w:tcPr>
          <w:p w14:paraId="4C6AC73B" w14:textId="77777777" w:rsidR="00B07C6C" w:rsidRPr="001C2B1C" w:rsidRDefault="00B07C6C" w:rsidP="00B07C6C">
            <w:pPr>
              <w:rPr>
                <w:szCs w:val="28"/>
              </w:rPr>
            </w:pPr>
          </w:p>
        </w:tc>
        <w:tc>
          <w:tcPr>
            <w:tcW w:w="1701" w:type="dxa"/>
          </w:tcPr>
          <w:p w14:paraId="3769FCF3" w14:textId="77777777" w:rsidR="00B07C6C" w:rsidRPr="001C2B1C" w:rsidRDefault="00B07C6C" w:rsidP="00B07C6C">
            <w:pPr>
              <w:rPr>
                <w:szCs w:val="28"/>
              </w:rPr>
            </w:pPr>
          </w:p>
        </w:tc>
        <w:tc>
          <w:tcPr>
            <w:tcW w:w="1701" w:type="dxa"/>
          </w:tcPr>
          <w:p w14:paraId="7819B9EF" w14:textId="77777777" w:rsidR="00B07C6C" w:rsidRPr="001C2B1C" w:rsidRDefault="00B07C6C" w:rsidP="00B07C6C">
            <w:pPr>
              <w:rPr>
                <w:szCs w:val="28"/>
              </w:rPr>
            </w:pPr>
          </w:p>
        </w:tc>
        <w:tc>
          <w:tcPr>
            <w:tcW w:w="1276" w:type="dxa"/>
          </w:tcPr>
          <w:p w14:paraId="0DFF06DB" w14:textId="77777777" w:rsidR="00B07C6C" w:rsidRPr="001C2B1C" w:rsidRDefault="00B07C6C" w:rsidP="00B07C6C">
            <w:pPr>
              <w:rPr>
                <w:szCs w:val="28"/>
              </w:rPr>
            </w:pPr>
          </w:p>
        </w:tc>
      </w:tr>
      <w:tr w:rsidR="00B07C6C" w:rsidRPr="001C2B1C" w14:paraId="02B087D2" w14:textId="77777777" w:rsidTr="00DD25FA">
        <w:tc>
          <w:tcPr>
            <w:tcW w:w="4077" w:type="dxa"/>
          </w:tcPr>
          <w:p w14:paraId="79C8BFE8" w14:textId="77777777" w:rsidR="00B07C6C" w:rsidRPr="001C2B1C" w:rsidRDefault="00B07C6C" w:rsidP="00B07C6C">
            <w:pPr>
              <w:rPr>
                <w:szCs w:val="28"/>
              </w:rPr>
            </w:pPr>
            <w:r w:rsidRPr="001C2B1C">
              <w:rPr>
                <w:szCs w:val="28"/>
              </w:rPr>
              <w:t>Потребность тепла на коммунально-бытовые нужды.</w:t>
            </w:r>
          </w:p>
        </w:tc>
        <w:tc>
          <w:tcPr>
            <w:tcW w:w="1276" w:type="dxa"/>
          </w:tcPr>
          <w:p w14:paraId="257717C0" w14:textId="77777777" w:rsidR="00B07C6C" w:rsidRPr="001C2B1C" w:rsidRDefault="00B07C6C" w:rsidP="00B07C6C">
            <w:pPr>
              <w:rPr>
                <w:szCs w:val="28"/>
              </w:rPr>
            </w:pPr>
            <w:r w:rsidRPr="001C2B1C">
              <w:rPr>
                <w:szCs w:val="28"/>
              </w:rPr>
              <w:t>Гкал/ч</w:t>
            </w:r>
          </w:p>
        </w:tc>
        <w:tc>
          <w:tcPr>
            <w:tcW w:w="1701" w:type="dxa"/>
          </w:tcPr>
          <w:p w14:paraId="64D6ECF3" w14:textId="212397A1" w:rsidR="00B07C6C" w:rsidRPr="001C2B1C" w:rsidRDefault="00B07C6C" w:rsidP="00B07C6C">
            <w:pPr>
              <w:jc w:val="center"/>
              <w:rPr>
                <w:szCs w:val="28"/>
              </w:rPr>
            </w:pPr>
            <w:r>
              <w:rPr>
                <w:szCs w:val="28"/>
              </w:rPr>
              <w:t>101,443</w:t>
            </w:r>
          </w:p>
        </w:tc>
        <w:tc>
          <w:tcPr>
            <w:tcW w:w="1701" w:type="dxa"/>
          </w:tcPr>
          <w:p w14:paraId="3D3A8055" w14:textId="48C39C44" w:rsidR="00B07C6C" w:rsidRPr="001C2B1C" w:rsidRDefault="00B07C6C" w:rsidP="00B07C6C">
            <w:pPr>
              <w:jc w:val="center"/>
              <w:rPr>
                <w:szCs w:val="28"/>
              </w:rPr>
            </w:pPr>
            <w:r>
              <w:rPr>
                <w:szCs w:val="28"/>
              </w:rPr>
              <w:t>н/д</w:t>
            </w:r>
          </w:p>
        </w:tc>
        <w:tc>
          <w:tcPr>
            <w:tcW w:w="1276" w:type="dxa"/>
          </w:tcPr>
          <w:p w14:paraId="085A13A6" w14:textId="4F086C4C" w:rsidR="00B07C6C" w:rsidRPr="001C2B1C" w:rsidRDefault="00B07C6C" w:rsidP="00B07C6C">
            <w:pPr>
              <w:jc w:val="center"/>
              <w:rPr>
                <w:szCs w:val="28"/>
              </w:rPr>
            </w:pPr>
            <w:r>
              <w:rPr>
                <w:szCs w:val="28"/>
              </w:rPr>
              <w:t>н/д</w:t>
            </w:r>
          </w:p>
        </w:tc>
      </w:tr>
      <w:tr w:rsidR="00B07C6C" w:rsidRPr="001C2B1C" w14:paraId="19584EE8" w14:textId="77777777" w:rsidTr="00DD25FA">
        <w:tc>
          <w:tcPr>
            <w:tcW w:w="4077" w:type="dxa"/>
          </w:tcPr>
          <w:p w14:paraId="495745D3" w14:textId="77777777" w:rsidR="00B07C6C" w:rsidRPr="001C2B1C" w:rsidRDefault="00B07C6C" w:rsidP="00B07C6C">
            <w:pPr>
              <w:rPr>
                <w:b/>
                <w:bCs/>
                <w:szCs w:val="28"/>
              </w:rPr>
            </w:pPr>
            <w:r w:rsidRPr="001C2B1C">
              <w:rPr>
                <w:b/>
                <w:bCs/>
                <w:szCs w:val="28"/>
              </w:rPr>
              <w:t>Газоснабжение:</w:t>
            </w:r>
          </w:p>
        </w:tc>
        <w:tc>
          <w:tcPr>
            <w:tcW w:w="1276" w:type="dxa"/>
          </w:tcPr>
          <w:p w14:paraId="341E94E2" w14:textId="77777777" w:rsidR="00B07C6C" w:rsidRPr="001C2B1C" w:rsidRDefault="00B07C6C" w:rsidP="00B07C6C">
            <w:pPr>
              <w:rPr>
                <w:szCs w:val="28"/>
              </w:rPr>
            </w:pPr>
          </w:p>
        </w:tc>
        <w:tc>
          <w:tcPr>
            <w:tcW w:w="1701" w:type="dxa"/>
          </w:tcPr>
          <w:p w14:paraId="14427BCB" w14:textId="77777777" w:rsidR="00B07C6C" w:rsidRPr="001C2B1C" w:rsidRDefault="00B07C6C" w:rsidP="00B07C6C">
            <w:pPr>
              <w:rPr>
                <w:szCs w:val="28"/>
              </w:rPr>
            </w:pPr>
          </w:p>
        </w:tc>
        <w:tc>
          <w:tcPr>
            <w:tcW w:w="1701" w:type="dxa"/>
          </w:tcPr>
          <w:p w14:paraId="5593DE7B" w14:textId="77777777" w:rsidR="00B07C6C" w:rsidRPr="001C2B1C" w:rsidRDefault="00B07C6C" w:rsidP="00B07C6C">
            <w:pPr>
              <w:rPr>
                <w:szCs w:val="28"/>
              </w:rPr>
            </w:pPr>
          </w:p>
        </w:tc>
        <w:tc>
          <w:tcPr>
            <w:tcW w:w="1276" w:type="dxa"/>
          </w:tcPr>
          <w:p w14:paraId="24CAF651" w14:textId="77777777" w:rsidR="00B07C6C" w:rsidRPr="001C2B1C" w:rsidRDefault="00B07C6C" w:rsidP="00B07C6C">
            <w:pPr>
              <w:rPr>
                <w:szCs w:val="28"/>
              </w:rPr>
            </w:pPr>
          </w:p>
        </w:tc>
      </w:tr>
      <w:tr w:rsidR="00B07C6C" w:rsidRPr="001C2B1C" w14:paraId="358F5867" w14:textId="77777777" w:rsidTr="00DD25FA">
        <w:tc>
          <w:tcPr>
            <w:tcW w:w="4077" w:type="dxa"/>
          </w:tcPr>
          <w:p w14:paraId="6BD7C6B6" w14:textId="77777777" w:rsidR="00B07C6C" w:rsidRPr="001C2B1C" w:rsidRDefault="00B07C6C" w:rsidP="00B07C6C">
            <w:pPr>
              <w:rPr>
                <w:szCs w:val="28"/>
              </w:rPr>
            </w:pPr>
            <w:r w:rsidRPr="001C2B1C">
              <w:rPr>
                <w:szCs w:val="28"/>
              </w:rPr>
              <w:t>Потребление сетевого газа всего, в т. ч.:</w:t>
            </w:r>
          </w:p>
        </w:tc>
        <w:tc>
          <w:tcPr>
            <w:tcW w:w="1276" w:type="dxa"/>
          </w:tcPr>
          <w:p w14:paraId="4FEF294E" w14:textId="77777777" w:rsidR="00B07C6C" w:rsidRPr="001C2B1C" w:rsidRDefault="00B07C6C" w:rsidP="00B07C6C">
            <w:pPr>
              <w:rPr>
                <w:szCs w:val="28"/>
              </w:rPr>
            </w:pPr>
            <w:r w:rsidRPr="001C2B1C">
              <w:rPr>
                <w:szCs w:val="28"/>
              </w:rPr>
              <w:t>млн. куб. м/год</w:t>
            </w:r>
          </w:p>
        </w:tc>
        <w:tc>
          <w:tcPr>
            <w:tcW w:w="1701" w:type="dxa"/>
          </w:tcPr>
          <w:p w14:paraId="25107279" w14:textId="02392A91" w:rsidR="00B07C6C" w:rsidRPr="001C2B1C" w:rsidRDefault="00B07C6C" w:rsidP="00B07C6C">
            <w:pPr>
              <w:rPr>
                <w:szCs w:val="28"/>
              </w:rPr>
            </w:pPr>
            <w:r>
              <w:rPr>
                <w:szCs w:val="28"/>
              </w:rPr>
              <w:t>23,253</w:t>
            </w:r>
          </w:p>
        </w:tc>
        <w:tc>
          <w:tcPr>
            <w:tcW w:w="1701" w:type="dxa"/>
          </w:tcPr>
          <w:p w14:paraId="03045D55" w14:textId="5FA558F5" w:rsidR="00B07C6C" w:rsidRPr="001C2B1C" w:rsidRDefault="00B07C6C" w:rsidP="00B07C6C">
            <w:pPr>
              <w:jc w:val="center"/>
              <w:rPr>
                <w:szCs w:val="28"/>
              </w:rPr>
            </w:pPr>
            <w:r w:rsidRPr="00AD6194">
              <w:rPr>
                <w:szCs w:val="28"/>
              </w:rPr>
              <w:t>н/д</w:t>
            </w:r>
          </w:p>
        </w:tc>
        <w:tc>
          <w:tcPr>
            <w:tcW w:w="1276" w:type="dxa"/>
          </w:tcPr>
          <w:p w14:paraId="597D4365" w14:textId="406873BA" w:rsidR="00B07C6C" w:rsidRPr="001C2B1C" w:rsidRDefault="00B07C6C" w:rsidP="00B07C6C">
            <w:pPr>
              <w:rPr>
                <w:szCs w:val="28"/>
              </w:rPr>
            </w:pPr>
            <w:r>
              <w:rPr>
                <w:szCs w:val="28"/>
              </w:rPr>
              <w:t>22,067</w:t>
            </w:r>
          </w:p>
        </w:tc>
      </w:tr>
      <w:tr w:rsidR="00B07C6C" w:rsidRPr="001C2B1C" w14:paraId="333FB6D8" w14:textId="77777777" w:rsidTr="00DD25FA">
        <w:tc>
          <w:tcPr>
            <w:tcW w:w="4077" w:type="dxa"/>
          </w:tcPr>
          <w:p w14:paraId="573F48AC" w14:textId="77777777" w:rsidR="00B07C6C" w:rsidRPr="001C2B1C" w:rsidRDefault="00B07C6C" w:rsidP="00B07C6C">
            <w:pPr>
              <w:rPr>
                <w:szCs w:val="28"/>
              </w:rPr>
            </w:pPr>
            <w:r w:rsidRPr="001C2B1C">
              <w:rPr>
                <w:szCs w:val="28"/>
              </w:rPr>
              <w:t>на бытовые нужды населения</w:t>
            </w:r>
          </w:p>
        </w:tc>
        <w:tc>
          <w:tcPr>
            <w:tcW w:w="1276" w:type="dxa"/>
          </w:tcPr>
          <w:p w14:paraId="31D3E5D9" w14:textId="77777777" w:rsidR="00B07C6C" w:rsidRPr="001C2B1C" w:rsidRDefault="00B07C6C" w:rsidP="00B07C6C">
            <w:pPr>
              <w:rPr>
                <w:szCs w:val="28"/>
              </w:rPr>
            </w:pPr>
            <w:r w:rsidRPr="001C2B1C">
              <w:rPr>
                <w:szCs w:val="28"/>
              </w:rPr>
              <w:t>млн. куб. м/год</w:t>
            </w:r>
          </w:p>
        </w:tc>
        <w:tc>
          <w:tcPr>
            <w:tcW w:w="1701" w:type="dxa"/>
          </w:tcPr>
          <w:p w14:paraId="292576DF" w14:textId="7BF0A5C3" w:rsidR="00B07C6C" w:rsidRPr="001C2B1C" w:rsidRDefault="00B07C6C" w:rsidP="00B07C6C">
            <w:pPr>
              <w:rPr>
                <w:szCs w:val="28"/>
              </w:rPr>
            </w:pPr>
            <w:r>
              <w:rPr>
                <w:szCs w:val="28"/>
              </w:rPr>
              <w:t>11,951</w:t>
            </w:r>
          </w:p>
        </w:tc>
        <w:tc>
          <w:tcPr>
            <w:tcW w:w="1701" w:type="dxa"/>
          </w:tcPr>
          <w:p w14:paraId="1D4E15F7" w14:textId="6552914F" w:rsidR="00B07C6C" w:rsidRPr="001C2B1C" w:rsidRDefault="00B07C6C" w:rsidP="00B07C6C">
            <w:pPr>
              <w:jc w:val="center"/>
              <w:rPr>
                <w:szCs w:val="28"/>
              </w:rPr>
            </w:pPr>
            <w:r w:rsidRPr="00AD6194">
              <w:rPr>
                <w:szCs w:val="28"/>
              </w:rPr>
              <w:t>н/д</w:t>
            </w:r>
          </w:p>
        </w:tc>
        <w:tc>
          <w:tcPr>
            <w:tcW w:w="1276" w:type="dxa"/>
          </w:tcPr>
          <w:p w14:paraId="57AD6D1C" w14:textId="22CED097" w:rsidR="00B07C6C" w:rsidRPr="001C2B1C" w:rsidRDefault="00B07C6C" w:rsidP="00B07C6C">
            <w:pPr>
              <w:rPr>
                <w:szCs w:val="28"/>
              </w:rPr>
            </w:pPr>
            <w:r>
              <w:rPr>
                <w:szCs w:val="28"/>
              </w:rPr>
              <w:t>10,765</w:t>
            </w:r>
          </w:p>
        </w:tc>
      </w:tr>
      <w:tr w:rsidR="00B07C6C" w:rsidRPr="001C2B1C" w14:paraId="6EF63A4C" w14:textId="77777777" w:rsidTr="00DD25FA">
        <w:tc>
          <w:tcPr>
            <w:tcW w:w="4077" w:type="dxa"/>
          </w:tcPr>
          <w:p w14:paraId="2E5656FC" w14:textId="77777777" w:rsidR="00B07C6C" w:rsidRPr="001C2B1C" w:rsidRDefault="00B07C6C" w:rsidP="00B07C6C">
            <w:pPr>
              <w:rPr>
                <w:szCs w:val="28"/>
              </w:rPr>
            </w:pPr>
            <w:r w:rsidRPr="001C2B1C">
              <w:rPr>
                <w:szCs w:val="28"/>
              </w:rPr>
              <w:t>на теплоисточники</w:t>
            </w:r>
          </w:p>
        </w:tc>
        <w:tc>
          <w:tcPr>
            <w:tcW w:w="1276" w:type="dxa"/>
          </w:tcPr>
          <w:p w14:paraId="4153C535" w14:textId="77777777" w:rsidR="00B07C6C" w:rsidRPr="001C2B1C" w:rsidRDefault="00B07C6C" w:rsidP="00B07C6C">
            <w:pPr>
              <w:rPr>
                <w:szCs w:val="28"/>
              </w:rPr>
            </w:pPr>
            <w:r w:rsidRPr="001C2B1C">
              <w:rPr>
                <w:szCs w:val="28"/>
              </w:rPr>
              <w:t>млн. куб. м/год</w:t>
            </w:r>
          </w:p>
        </w:tc>
        <w:tc>
          <w:tcPr>
            <w:tcW w:w="1701" w:type="dxa"/>
          </w:tcPr>
          <w:p w14:paraId="45C15CEB" w14:textId="2DD83285" w:rsidR="00B07C6C" w:rsidRPr="001C2B1C" w:rsidRDefault="00B07C6C" w:rsidP="00B07C6C">
            <w:pPr>
              <w:rPr>
                <w:szCs w:val="28"/>
              </w:rPr>
            </w:pPr>
            <w:r>
              <w:rPr>
                <w:szCs w:val="28"/>
              </w:rPr>
              <w:t>11,302</w:t>
            </w:r>
          </w:p>
        </w:tc>
        <w:tc>
          <w:tcPr>
            <w:tcW w:w="1701" w:type="dxa"/>
          </w:tcPr>
          <w:p w14:paraId="261674F8" w14:textId="2B9D6987" w:rsidR="00B07C6C" w:rsidRPr="001C2B1C" w:rsidRDefault="00B07C6C" w:rsidP="00B07C6C">
            <w:pPr>
              <w:jc w:val="center"/>
              <w:rPr>
                <w:szCs w:val="28"/>
              </w:rPr>
            </w:pPr>
            <w:r w:rsidRPr="00AD6194">
              <w:rPr>
                <w:szCs w:val="28"/>
              </w:rPr>
              <w:t>н/д</w:t>
            </w:r>
          </w:p>
        </w:tc>
        <w:tc>
          <w:tcPr>
            <w:tcW w:w="1276" w:type="dxa"/>
          </w:tcPr>
          <w:p w14:paraId="46922084" w14:textId="0C1D6088" w:rsidR="00B07C6C" w:rsidRPr="001C2B1C" w:rsidRDefault="00B07C6C" w:rsidP="00B07C6C">
            <w:pPr>
              <w:rPr>
                <w:szCs w:val="28"/>
              </w:rPr>
            </w:pPr>
            <w:r>
              <w:rPr>
                <w:szCs w:val="28"/>
              </w:rPr>
              <w:t>11,302</w:t>
            </w:r>
          </w:p>
        </w:tc>
      </w:tr>
      <w:tr w:rsidR="00B07C6C" w:rsidRPr="001C2B1C" w14:paraId="063E5492" w14:textId="77777777" w:rsidTr="00DD25FA">
        <w:tc>
          <w:tcPr>
            <w:tcW w:w="4077" w:type="dxa"/>
          </w:tcPr>
          <w:p w14:paraId="77276759" w14:textId="77777777" w:rsidR="00B07C6C" w:rsidRPr="001C2B1C" w:rsidRDefault="00B07C6C" w:rsidP="00B07C6C">
            <w:pPr>
              <w:rPr>
                <w:szCs w:val="28"/>
              </w:rPr>
            </w:pPr>
            <w:r w:rsidRPr="001C2B1C">
              <w:rPr>
                <w:szCs w:val="28"/>
              </w:rPr>
              <w:t>Источники подачи газа</w:t>
            </w:r>
          </w:p>
        </w:tc>
        <w:tc>
          <w:tcPr>
            <w:tcW w:w="1276" w:type="dxa"/>
          </w:tcPr>
          <w:p w14:paraId="3DB4B758" w14:textId="77777777" w:rsidR="00B07C6C" w:rsidRPr="001C2B1C" w:rsidRDefault="00B07C6C" w:rsidP="00B07C6C">
            <w:pPr>
              <w:rPr>
                <w:szCs w:val="28"/>
              </w:rPr>
            </w:pPr>
            <w:r w:rsidRPr="001C2B1C">
              <w:rPr>
                <w:szCs w:val="28"/>
              </w:rPr>
              <w:t>объект</w:t>
            </w:r>
          </w:p>
        </w:tc>
        <w:tc>
          <w:tcPr>
            <w:tcW w:w="1701" w:type="dxa"/>
          </w:tcPr>
          <w:p w14:paraId="58EA881A" w14:textId="77777777" w:rsidR="00B07C6C" w:rsidRPr="001C2B1C" w:rsidRDefault="00B07C6C" w:rsidP="00B07C6C">
            <w:pPr>
              <w:rPr>
                <w:szCs w:val="28"/>
              </w:rPr>
            </w:pPr>
            <w:r w:rsidRPr="001C2B1C">
              <w:rPr>
                <w:szCs w:val="28"/>
              </w:rPr>
              <w:t>ГРС, ГРП</w:t>
            </w:r>
          </w:p>
        </w:tc>
        <w:tc>
          <w:tcPr>
            <w:tcW w:w="1701" w:type="dxa"/>
          </w:tcPr>
          <w:p w14:paraId="3874452E" w14:textId="50E6341D" w:rsidR="00B07C6C" w:rsidRPr="001C2B1C" w:rsidRDefault="00B07C6C" w:rsidP="00B07C6C">
            <w:pPr>
              <w:jc w:val="center"/>
              <w:rPr>
                <w:szCs w:val="28"/>
              </w:rPr>
            </w:pPr>
            <w:r w:rsidRPr="00AD6194">
              <w:rPr>
                <w:szCs w:val="28"/>
              </w:rPr>
              <w:t>н/д</w:t>
            </w:r>
          </w:p>
        </w:tc>
        <w:tc>
          <w:tcPr>
            <w:tcW w:w="1276" w:type="dxa"/>
          </w:tcPr>
          <w:p w14:paraId="5F8ED997" w14:textId="77777777" w:rsidR="00B07C6C" w:rsidRPr="001C2B1C" w:rsidRDefault="00B07C6C" w:rsidP="00B07C6C">
            <w:pPr>
              <w:rPr>
                <w:szCs w:val="28"/>
              </w:rPr>
            </w:pPr>
            <w:r w:rsidRPr="001C2B1C">
              <w:rPr>
                <w:szCs w:val="28"/>
              </w:rPr>
              <w:t>ГРС, ГРП</w:t>
            </w:r>
          </w:p>
        </w:tc>
      </w:tr>
    </w:tbl>
    <w:p w14:paraId="2D466C87" w14:textId="77777777" w:rsidR="007267AB" w:rsidRDefault="007267AB" w:rsidP="00C90A38">
      <w:pPr>
        <w:pStyle w:val="ConsPlusNormal"/>
        <w:jc w:val="both"/>
      </w:pPr>
    </w:p>
    <w:p w14:paraId="58C4DC89" w14:textId="00E653C5" w:rsidR="002F14C1" w:rsidRDefault="00776265" w:rsidP="00B72C50">
      <w:pPr>
        <w:pStyle w:val="a9"/>
        <w:ind w:firstLine="709"/>
        <w:jc w:val="both"/>
      </w:pPr>
      <w:r w:rsidRPr="00776265">
        <w:t xml:space="preserve">. </w:t>
      </w:r>
    </w:p>
    <w:p w14:paraId="134D48AB" w14:textId="586288B0" w:rsidR="002F14C1" w:rsidRPr="00C63D80" w:rsidRDefault="002F14C1" w:rsidP="002F14C1">
      <w:pPr>
        <w:widowControl w:val="0"/>
        <w:autoSpaceDE w:val="0"/>
        <w:autoSpaceDN w:val="0"/>
        <w:adjustRightInd w:val="0"/>
        <w:jc w:val="center"/>
        <w:rPr>
          <w:b/>
        </w:rPr>
      </w:pPr>
      <w:r w:rsidRPr="00C63D80">
        <w:rPr>
          <w:b/>
        </w:rPr>
        <w:t xml:space="preserve">Целевые индикаторы социально-экономического развития </w:t>
      </w:r>
      <w:r w:rsidR="00DE38B1">
        <w:rPr>
          <w:b/>
        </w:rPr>
        <w:t>Нефтекумского городского округа</w:t>
      </w:r>
      <w:r w:rsidRPr="00C63D80">
        <w:rPr>
          <w:b/>
        </w:rPr>
        <w:t xml:space="preserve"> </w:t>
      </w:r>
    </w:p>
    <w:p w14:paraId="16E973E2" w14:textId="0F262230" w:rsidR="002F14C1" w:rsidRPr="005C111E" w:rsidRDefault="00905F86" w:rsidP="002F14C1">
      <w:pPr>
        <w:widowControl w:val="0"/>
        <w:autoSpaceDE w:val="0"/>
        <w:autoSpaceDN w:val="0"/>
        <w:adjustRightInd w:val="0"/>
        <w:jc w:val="center"/>
      </w:pPr>
      <w:r>
        <w:t xml:space="preserve">                                                                                    </w:t>
      </w:r>
      <w:r w:rsidR="00271646">
        <w:t xml:space="preserve">Таблица </w:t>
      </w:r>
      <w:r>
        <w:t xml:space="preserve">№ </w:t>
      </w:r>
      <w:r w:rsidR="001B5F53">
        <w:t>2</w:t>
      </w:r>
    </w:p>
    <w:tbl>
      <w:tblPr>
        <w:tblStyle w:val="a8"/>
        <w:tblW w:w="5033" w:type="pct"/>
        <w:tblLayout w:type="fixed"/>
        <w:tblLook w:val="0000" w:firstRow="0" w:lastRow="0" w:firstColumn="0" w:lastColumn="0" w:noHBand="0" w:noVBand="0"/>
      </w:tblPr>
      <w:tblGrid>
        <w:gridCol w:w="3138"/>
        <w:gridCol w:w="1397"/>
        <w:gridCol w:w="2088"/>
        <w:gridCol w:w="1453"/>
        <w:gridCol w:w="1443"/>
      </w:tblGrid>
      <w:tr w:rsidR="00730AE8" w:rsidRPr="00C63D80" w14:paraId="4420D249" w14:textId="77777777" w:rsidTr="007E2882">
        <w:trPr>
          <w:tblHeader/>
        </w:trPr>
        <w:tc>
          <w:tcPr>
            <w:tcW w:w="1648" w:type="pct"/>
            <w:vMerge w:val="restart"/>
            <w:vAlign w:val="center"/>
          </w:tcPr>
          <w:p w14:paraId="150F5B94" w14:textId="77777777" w:rsidR="00730AE8" w:rsidRPr="00C63D80" w:rsidRDefault="00730AE8" w:rsidP="00A803B7">
            <w:pPr>
              <w:widowControl w:val="0"/>
              <w:autoSpaceDE w:val="0"/>
              <w:autoSpaceDN w:val="0"/>
              <w:adjustRightInd w:val="0"/>
              <w:jc w:val="center"/>
              <w:rPr>
                <w:sz w:val="22"/>
                <w:szCs w:val="22"/>
              </w:rPr>
            </w:pPr>
            <w:r w:rsidRPr="00C63D80">
              <w:rPr>
                <w:sz w:val="22"/>
                <w:szCs w:val="22"/>
              </w:rPr>
              <w:t>Приоритетное направление, показатели</w:t>
            </w:r>
          </w:p>
        </w:tc>
        <w:tc>
          <w:tcPr>
            <w:tcW w:w="734" w:type="pct"/>
            <w:vMerge w:val="restart"/>
            <w:vAlign w:val="center"/>
          </w:tcPr>
          <w:p w14:paraId="0938F245" w14:textId="77777777" w:rsidR="00730AE8" w:rsidRPr="00C63D80" w:rsidRDefault="00730AE8" w:rsidP="00A803B7">
            <w:pPr>
              <w:widowControl w:val="0"/>
              <w:autoSpaceDE w:val="0"/>
              <w:autoSpaceDN w:val="0"/>
              <w:adjustRightInd w:val="0"/>
              <w:jc w:val="center"/>
              <w:rPr>
                <w:sz w:val="22"/>
                <w:szCs w:val="22"/>
              </w:rPr>
            </w:pPr>
            <w:r w:rsidRPr="00C63D80">
              <w:rPr>
                <w:sz w:val="22"/>
                <w:szCs w:val="22"/>
              </w:rPr>
              <w:t>Единица измерения</w:t>
            </w:r>
          </w:p>
        </w:tc>
        <w:tc>
          <w:tcPr>
            <w:tcW w:w="1097" w:type="pct"/>
            <w:vAlign w:val="center"/>
          </w:tcPr>
          <w:p w14:paraId="68B2E8B4" w14:textId="77777777" w:rsidR="00730AE8" w:rsidRPr="00C63D80" w:rsidRDefault="00730AE8" w:rsidP="00A803B7">
            <w:pPr>
              <w:widowControl w:val="0"/>
              <w:autoSpaceDE w:val="0"/>
              <w:autoSpaceDN w:val="0"/>
              <w:adjustRightInd w:val="0"/>
              <w:jc w:val="center"/>
              <w:rPr>
                <w:sz w:val="22"/>
                <w:szCs w:val="22"/>
              </w:rPr>
            </w:pPr>
            <w:r w:rsidRPr="00C63D80">
              <w:rPr>
                <w:sz w:val="22"/>
                <w:szCs w:val="22"/>
              </w:rPr>
              <w:t>Достигнутый уровень</w:t>
            </w:r>
          </w:p>
        </w:tc>
        <w:tc>
          <w:tcPr>
            <w:tcW w:w="1521" w:type="pct"/>
            <w:gridSpan w:val="2"/>
            <w:vAlign w:val="center"/>
          </w:tcPr>
          <w:p w14:paraId="32961E9A" w14:textId="77777777" w:rsidR="00730AE8" w:rsidRPr="00C63D80" w:rsidRDefault="00730AE8" w:rsidP="00A803B7">
            <w:pPr>
              <w:widowControl w:val="0"/>
              <w:autoSpaceDE w:val="0"/>
              <w:autoSpaceDN w:val="0"/>
              <w:adjustRightInd w:val="0"/>
              <w:jc w:val="center"/>
              <w:rPr>
                <w:sz w:val="22"/>
                <w:szCs w:val="22"/>
              </w:rPr>
            </w:pPr>
            <w:r w:rsidRPr="00C63D80">
              <w:rPr>
                <w:sz w:val="22"/>
                <w:szCs w:val="22"/>
              </w:rPr>
              <w:t>Целевые ориентиры</w:t>
            </w:r>
          </w:p>
        </w:tc>
      </w:tr>
      <w:tr w:rsidR="008C5100" w:rsidRPr="00C63D80" w14:paraId="4A43116F" w14:textId="77777777" w:rsidTr="009D00C8">
        <w:trPr>
          <w:tblHeader/>
        </w:trPr>
        <w:tc>
          <w:tcPr>
            <w:tcW w:w="1648" w:type="pct"/>
            <w:vMerge/>
            <w:vAlign w:val="center"/>
          </w:tcPr>
          <w:p w14:paraId="3A301A47" w14:textId="77777777" w:rsidR="008C5100" w:rsidRPr="00C63D80" w:rsidRDefault="008C5100" w:rsidP="00A803B7">
            <w:pPr>
              <w:widowControl w:val="0"/>
              <w:autoSpaceDE w:val="0"/>
              <w:autoSpaceDN w:val="0"/>
              <w:adjustRightInd w:val="0"/>
              <w:jc w:val="center"/>
              <w:rPr>
                <w:sz w:val="22"/>
                <w:szCs w:val="22"/>
              </w:rPr>
            </w:pPr>
          </w:p>
        </w:tc>
        <w:tc>
          <w:tcPr>
            <w:tcW w:w="734" w:type="pct"/>
            <w:vMerge/>
            <w:vAlign w:val="center"/>
          </w:tcPr>
          <w:p w14:paraId="626CF4E0" w14:textId="77777777" w:rsidR="008C5100" w:rsidRPr="00C63D80" w:rsidRDefault="008C5100" w:rsidP="00A803B7">
            <w:pPr>
              <w:widowControl w:val="0"/>
              <w:autoSpaceDE w:val="0"/>
              <w:autoSpaceDN w:val="0"/>
              <w:adjustRightInd w:val="0"/>
              <w:jc w:val="center"/>
              <w:rPr>
                <w:sz w:val="22"/>
                <w:szCs w:val="22"/>
              </w:rPr>
            </w:pPr>
          </w:p>
        </w:tc>
        <w:tc>
          <w:tcPr>
            <w:tcW w:w="1097" w:type="pct"/>
            <w:vAlign w:val="center"/>
          </w:tcPr>
          <w:p w14:paraId="08FB2279" w14:textId="58B1FB2A" w:rsidR="008C5100" w:rsidRPr="00C63D80" w:rsidRDefault="008C5100" w:rsidP="00A803B7">
            <w:pPr>
              <w:widowControl w:val="0"/>
              <w:autoSpaceDE w:val="0"/>
              <w:autoSpaceDN w:val="0"/>
              <w:adjustRightInd w:val="0"/>
              <w:jc w:val="center"/>
              <w:rPr>
                <w:sz w:val="22"/>
                <w:szCs w:val="22"/>
              </w:rPr>
            </w:pPr>
            <w:r>
              <w:rPr>
                <w:sz w:val="22"/>
                <w:szCs w:val="22"/>
              </w:rPr>
              <w:t>На 01.01.</w:t>
            </w:r>
            <w:r w:rsidRPr="00C63D80">
              <w:rPr>
                <w:sz w:val="22"/>
                <w:szCs w:val="22"/>
              </w:rPr>
              <w:t>20</w:t>
            </w:r>
            <w:r>
              <w:rPr>
                <w:sz w:val="22"/>
                <w:szCs w:val="22"/>
              </w:rPr>
              <w:t>23</w:t>
            </w:r>
            <w:r w:rsidRPr="00C63D80">
              <w:rPr>
                <w:sz w:val="22"/>
                <w:szCs w:val="22"/>
              </w:rPr>
              <w:t xml:space="preserve"> г.</w:t>
            </w:r>
          </w:p>
        </w:tc>
        <w:tc>
          <w:tcPr>
            <w:tcW w:w="763" w:type="pct"/>
            <w:vAlign w:val="center"/>
          </w:tcPr>
          <w:p w14:paraId="2566416B" w14:textId="0784886A" w:rsidR="008C5100" w:rsidRPr="00C63D80" w:rsidRDefault="008C5100" w:rsidP="00A803B7">
            <w:pPr>
              <w:widowControl w:val="0"/>
              <w:autoSpaceDE w:val="0"/>
              <w:autoSpaceDN w:val="0"/>
              <w:adjustRightInd w:val="0"/>
              <w:jc w:val="center"/>
              <w:rPr>
                <w:sz w:val="22"/>
                <w:szCs w:val="22"/>
              </w:rPr>
            </w:pPr>
            <w:r>
              <w:rPr>
                <w:sz w:val="22"/>
                <w:szCs w:val="22"/>
              </w:rPr>
              <w:t xml:space="preserve">До </w:t>
            </w:r>
            <w:r w:rsidRPr="00C63D80">
              <w:rPr>
                <w:sz w:val="22"/>
                <w:szCs w:val="22"/>
              </w:rPr>
              <w:t>202</w:t>
            </w:r>
            <w:r>
              <w:rPr>
                <w:sz w:val="22"/>
                <w:szCs w:val="22"/>
              </w:rPr>
              <w:t>8</w:t>
            </w:r>
            <w:r w:rsidRPr="00C63D80">
              <w:rPr>
                <w:sz w:val="22"/>
                <w:szCs w:val="22"/>
              </w:rPr>
              <w:t xml:space="preserve"> г.</w:t>
            </w:r>
          </w:p>
        </w:tc>
        <w:tc>
          <w:tcPr>
            <w:tcW w:w="758" w:type="pct"/>
            <w:vAlign w:val="center"/>
          </w:tcPr>
          <w:p w14:paraId="28F40C16" w14:textId="7FFD1A72" w:rsidR="008C5100" w:rsidRPr="00C63D80" w:rsidRDefault="00E77315" w:rsidP="00A803B7">
            <w:pPr>
              <w:widowControl w:val="0"/>
              <w:autoSpaceDE w:val="0"/>
              <w:autoSpaceDN w:val="0"/>
              <w:adjustRightInd w:val="0"/>
              <w:jc w:val="center"/>
              <w:rPr>
                <w:sz w:val="22"/>
                <w:szCs w:val="22"/>
              </w:rPr>
            </w:pPr>
            <w:r>
              <w:rPr>
                <w:sz w:val="22"/>
                <w:szCs w:val="22"/>
              </w:rPr>
              <w:t>До</w:t>
            </w:r>
          </w:p>
          <w:p w14:paraId="14E903CA" w14:textId="5AA5E2A0" w:rsidR="008C5100" w:rsidRPr="00C63D80" w:rsidRDefault="008C5100" w:rsidP="00A803B7">
            <w:pPr>
              <w:widowControl w:val="0"/>
              <w:autoSpaceDE w:val="0"/>
              <w:autoSpaceDN w:val="0"/>
              <w:adjustRightInd w:val="0"/>
              <w:jc w:val="center"/>
              <w:rPr>
                <w:sz w:val="22"/>
                <w:szCs w:val="22"/>
              </w:rPr>
            </w:pPr>
            <w:r w:rsidRPr="00C63D80">
              <w:rPr>
                <w:sz w:val="22"/>
                <w:szCs w:val="22"/>
              </w:rPr>
              <w:t>20</w:t>
            </w:r>
            <w:r>
              <w:rPr>
                <w:sz w:val="22"/>
                <w:szCs w:val="22"/>
              </w:rPr>
              <w:t>4</w:t>
            </w:r>
            <w:r w:rsidRPr="00C63D80">
              <w:rPr>
                <w:sz w:val="22"/>
                <w:szCs w:val="22"/>
              </w:rPr>
              <w:t>0 г.</w:t>
            </w:r>
          </w:p>
        </w:tc>
      </w:tr>
      <w:tr w:rsidR="008C5100" w:rsidRPr="00C63D80" w14:paraId="759E8DFC" w14:textId="77777777" w:rsidTr="009D00C8">
        <w:tc>
          <w:tcPr>
            <w:tcW w:w="1648" w:type="pct"/>
            <w:shd w:val="clear" w:color="auto" w:fill="EEECE1" w:themeFill="background2"/>
            <w:vAlign w:val="center"/>
          </w:tcPr>
          <w:p w14:paraId="0A0099E2" w14:textId="77777777" w:rsidR="008C5100" w:rsidRPr="00C63D80" w:rsidRDefault="008C5100" w:rsidP="00A803B7">
            <w:pPr>
              <w:widowControl w:val="0"/>
              <w:autoSpaceDE w:val="0"/>
              <w:autoSpaceDN w:val="0"/>
              <w:adjustRightInd w:val="0"/>
              <w:jc w:val="center"/>
              <w:rPr>
                <w:b/>
                <w:sz w:val="22"/>
                <w:szCs w:val="22"/>
              </w:rPr>
            </w:pPr>
            <w:r w:rsidRPr="00C63D80">
              <w:rPr>
                <w:b/>
                <w:sz w:val="22"/>
                <w:szCs w:val="22"/>
              </w:rPr>
              <w:t>Общие индикаторы развития</w:t>
            </w:r>
          </w:p>
        </w:tc>
        <w:tc>
          <w:tcPr>
            <w:tcW w:w="734" w:type="pct"/>
            <w:shd w:val="clear" w:color="auto" w:fill="EEECE1" w:themeFill="background2"/>
            <w:vAlign w:val="center"/>
          </w:tcPr>
          <w:p w14:paraId="541C1C50" w14:textId="77777777" w:rsidR="008C5100" w:rsidRPr="00C63D80" w:rsidRDefault="008C5100" w:rsidP="00A803B7">
            <w:pPr>
              <w:widowControl w:val="0"/>
              <w:autoSpaceDE w:val="0"/>
              <w:autoSpaceDN w:val="0"/>
              <w:adjustRightInd w:val="0"/>
              <w:jc w:val="center"/>
              <w:rPr>
                <w:b/>
                <w:sz w:val="22"/>
                <w:szCs w:val="22"/>
              </w:rPr>
            </w:pPr>
          </w:p>
        </w:tc>
        <w:tc>
          <w:tcPr>
            <w:tcW w:w="1097" w:type="pct"/>
            <w:shd w:val="clear" w:color="auto" w:fill="EEECE1" w:themeFill="background2"/>
            <w:vAlign w:val="center"/>
          </w:tcPr>
          <w:p w14:paraId="5576FF27" w14:textId="77777777" w:rsidR="008C5100" w:rsidRPr="00C63D80" w:rsidRDefault="008C5100" w:rsidP="00A803B7">
            <w:pPr>
              <w:widowControl w:val="0"/>
              <w:autoSpaceDE w:val="0"/>
              <w:autoSpaceDN w:val="0"/>
              <w:adjustRightInd w:val="0"/>
              <w:jc w:val="center"/>
              <w:rPr>
                <w:b/>
                <w:sz w:val="22"/>
                <w:szCs w:val="22"/>
              </w:rPr>
            </w:pPr>
          </w:p>
        </w:tc>
        <w:tc>
          <w:tcPr>
            <w:tcW w:w="763" w:type="pct"/>
            <w:shd w:val="clear" w:color="auto" w:fill="EEECE1" w:themeFill="background2"/>
            <w:vAlign w:val="center"/>
          </w:tcPr>
          <w:p w14:paraId="5127700E" w14:textId="77777777" w:rsidR="008C5100" w:rsidRPr="00C63D80" w:rsidRDefault="008C5100" w:rsidP="00A803B7">
            <w:pPr>
              <w:widowControl w:val="0"/>
              <w:autoSpaceDE w:val="0"/>
              <w:autoSpaceDN w:val="0"/>
              <w:adjustRightInd w:val="0"/>
              <w:jc w:val="center"/>
              <w:rPr>
                <w:b/>
                <w:sz w:val="22"/>
                <w:szCs w:val="22"/>
              </w:rPr>
            </w:pPr>
          </w:p>
        </w:tc>
        <w:tc>
          <w:tcPr>
            <w:tcW w:w="758" w:type="pct"/>
            <w:shd w:val="clear" w:color="auto" w:fill="EEECE1" w:themeFill="background2"/>
            <w:vAlign w:val="center"/>
          </w:tcPr>
          <w:p w14:paraId="0F4217FA" w14:textId="77777777" w:rsidR="008C5100" w:rsidRPr="00C63D80" w:rsidRDefault="008C5100" w:rsidP="00A803B7">
            <w:pPr>
              <w:widowControl w:val="0"/>
              <w:autoSpaceDE w:val="0"/>
              <w:autoSpaceDN w:val="0"/>
              <w:adjustRightInd w:val="0"/>
              <w:jc w:val="center"/>
              <w:rPr>
                <w:b/>
                <w:sz w:val="22"/>
                <w:szCs w:val="22"/>
              </w:rPr>
            </w:pPr>
          </w:p>
        </w:tc>
      </w:tr>
      <w:tr w:rsidR="00E77315" w:rsidRPr="00C63D80" w14:paraId="32E25A14" w14:textId="77777777" w:rsidTr="009D00C8">
        <w:tc>
          <w:tcPr>
            <w:tcW w:w="1648" w:type="pct"/>
            <w:vAlign w:val="center"/>
          </w:tcPr>
          <w:p w14:paraId="5EB9F747" w14:textId="02B3E964" w:rsidR="00E77315" w:rsidRPr="00C63D80" w:rsidRDefault="00E77315" w:rsidP="00E77315">
            <w:pPr>
              <w:widowControl w:val="0"/>
              <w:autoSpaceDE w:val="0"/>
              <w:autoSpaceDN w:val="0"/>
              <w:adjustRightInd w:val="0"/>
              <w:rPr>
                <w:sz w:val="22"/>
                <w:szCs w:val="22"/>
              </w:rPr>
            </w:pPr>
            <w:r w:rsidRPr="00C63D80">
              <w:rPr>
                <w:b/>
                <w:sz w:val="22"/>
                <w:szCs w:val="22"/>
              </w:rPr>
              <w:t>Численность постоянного населения</w:t>
            </w:r>
            <w:r w:rsidRPr="00C63D80">
              <w:rPr>
                <w:sz w:val="22"/>
                <w:szCs w:val="22"/>
              </w:rPr>
              <w:t xml:space="preserve"> </w:t>
            </w:r>
            <w:r>
              <w:rPr>
                <w:b/>
              </w:rPr>
              <w:t>Нефтекумского городского округа</w:t>
            </w:r>
          </w:p>
        </w:tc>
        <w:tc>
          <w:tcPr>
            <w:tcW w:w="734" w:type="pct"/>
            <w:vAlign w:val="center"/>
          </w:tcPr>
          <w:p w14:paraId="1F504D04" w14:textId="77777777" w:rsidR="00E77315" w:rsidRDefault="00E77315" w:rsidP="00E77315">
            <w:pPr>
              <w:widowControl w:val="0"/>
              <w:autoSpaceDE w:val="0"/>
              <w:autoSpaceDN w:val="0"/>
              <w:adjustRightInd w:val="0"/>
              <w:jc w:val="center"/>
              <w:rPr>
                <w:sz w:val="22"/>
                <w:szCs w:val="22"/>
              </w:rPr>
            </w:pPr>
            <w:r w:rsidRPr="00C63D80">
              <w:rPr>
                <w:sz w:val="22"/>
                <w:szCs w:val="22"/>
              </w:rPr>
              <w:t>тысяч человек</w:t>
            </w:r>
          </w:p>
          <w:p w14:paraId="66A74D58" w14:textId="77777777" w:rsidR="00E77315" w:rsidRPr="00C63D80" w:rsidRDefault="00E77315" w:rsidP="00E77315">
            <w:pPr>
              <w:widowControl w:val="0"/>
              <w:autoSpaceDE w:val="0"/>
              <w:autoSpaceDN w:val="0"/>
              <w:adjustRightInd w:val="0"/>
              <w:jc w:val="center"/>
              <w:rPr>
                <w:sz w:val="22"/>
                <w:szCs w:val="22"/>
              </w:rPr>
            </w:pPr>
            <w:r>
              <w:rPr>
                <w:sz w:val="22"/>
                <w:szCs w:val="22"/>
              </w:rPr>
              <w:t>(среднегодовая)</w:t>
            </w:r>
          </w:p>
        </w:tc>
        <w:tc>
          <w:tcPr>
            <w:tcW w:w="1097" w:type="pct"/>
          </w:tcPr>
          <w:p w14:paraId="3B4F2055" w14:textId="200C7127" w:rsidR="00E77315" w:rsidRPr="00C63D80" w:rsidRDefault="00E77315" w:rsidP="00E77315">
            <w:pPr>
              <w:widowControl w:val="0"/>
              <w:autoSpaceDE w:val="0"/>
              <w:autoSpaceDN w:val="0"/>
              <w:adjustRightInd w:val="0"/>
              <w:jc w:val="center"/>
              <w:rPr>
                <w:sz w:val="22"/>
                <w:szCs w:val="22"/>
              </w:rPr>
            </w:pPr>
            <w:r>
              <w:rPr>
                <w:szCs w:val="28"/>
              </w:rPr>
              <w:t>63491</w:t>
            </w:r>
          </w:p>
        </w:tc>
        <w:tc>
          <w:tcPr>
            <w:tcW w:w="763" w:type="pct"/>
          </w:tcPr>
          <w:p w14:paraId="65981DEA" w14:textId="185DA71C" w:rsidR="00E77315" w:rsidRPr="00C63D80" w:rsidRDefault="00E77315" w:rsidP="00E77315">
            <w:pPr>
              <w:widowControl w:val="0"/>
              <w:autoSpaceDE w:val="0"/>
              <w:autoSpaceDN w:val="0"/>
              <w:adjustRightInd w:val="0"/>
              <w:jc w:val="center"/>
              <w:rPr>
                <w:sz w:val="22"/>
                <w:szCs w:val="22"/>
              </w:rPr>
            </w:pPr>
            <w:r>
              <w:rPr>
                <w:szCs w:val="28"/>
              </w:rPr>
              <w:t>61478</w:t>
            </w:r>
          </w:p>
        </w:tc>
        <w:tc>
          <w:tcPr>
            <w:tcW w:w="758" w:type="pct"/>
          </w:tcPr>
          <w:p w14:paraId="50FA7188" w14:textId="5BE0A1A8" w:rsidR="00E77315" w:rsidRPr="00C63D80" w:rsidRDefault="00E77315" w:rsidP="00E77315">
            <w:pPr>
              <w:widowControl w:val="0"/>
              <w:autoSpaceDE w:val="0"/>
              <w:autoSpaceDN w:val="0"/>
              <w:adjustRightInd w:val="0"/>
              <w:jc w:val="center"/>
              <w:rPr>
                <w:sz w:val="22"/>
                <w:szCs w:val="22"/>
              </w:rPr>
            </w:pPr>
            <w:r>
              <w:rPr>
                <w:szCs w:val="28"/>
              </w:rPr>
              <w:t>57189</w:t>
            </w:r>
          </w:p>
        </w:tc>
      </w:tr>
      <w:tr w:rsidR="00E77315" w:rsidRPr="00C63D80" w14:paraId="0EADBA48" w14:textId="77777777" w:rsidTr="009D00C8">
        <w:tc>
          <w:tcPr>
            <w:tcW w:w="1648" w:type="pct"/>
            <w:vAlign w:val="center"/>
          </w:tcPr>
          <w:p w14:paraId="30A68BC8" w14:textId="360C39D3" w:rsidR="00E77315" w:rsidRPr="00C63D80" w:rsidRDefault="00E77315" w:rsidP="00E77315">
            <w:pPr>
              <w:widowControl w:val="0"/>
              <w:autoSpaceDE w:val="0"/>
              <w:autoSpaceDN w:val="0"/>
              <w:adjustRightInd w:val="0"/>
              <w:rPr>
                <w:sz w:val="22"/>
                <w:szCs w:val="22"/>
              </w:rPr>
            </w:pPr>
            <w:r w:rsidRPr="00C63D80">
              <w:rPr>
                <w:sz w:val="22"/>
                <w:szCs w:val="22"/>
              </w:rPr>
              <w:t xml:space="preserve">в том числе </w:t>
            </w:r>
            <w:r>
              <w:rPr>
                <w:szCs w:val="28"/>
              </w:rPr>
              <w:t xml:space="preserve">городских населенных пунктов, </w:t>
            </w:r>
            <w:r w:rsidRPr="001C2B1C">
              <w:rPr>
                <w:szCs w:val="28"/>
              </w:rPr>
              <w:t xml:space="preserve">(Город </w:t>
            </w:r>
            <w:r>
              <w:rPr>
                <w:szCs w:val="28"/>
              </w:rPr>
              <w:t xml:space="preserve">Нефтекумск, п. </w:t>
            </w:r>
            <w:r>
              <w:rPr>
                <w:szCs w:val="28"/>
              </w:rPr>
              <w:lastRenderedPageBreak/>
              <w:t>Затеречный</w:t>
            </w:r>
            <w:r w:rsidRPr="001C2B1C">
              <w:rPr>
                <w:szCs w:val="28"/>
              </w:rPr>
              <w:t>)</w:t>
            </w:r>
          </w:p>
        </w:tc>
        <w:tc>
          <w:tcPr>
            <w:tcW w:w="734" w:type="pct"/>
          </w:tcPr>
          <w:p w14:paraId="004D3B52" w14:textId="089F0B4E" w:rsidR="00E77315" w:rsidRPr="00C63D80" w:rsidRDefault="00E77315" w:rsidP="00E77315">
            <w:pPr>
              <w:widowControl w:val="0"/>
              <w:autoSpaceDE w:val="0"/>
              <w:autoSpaceDN w:val="0"/>
              <w:adjustRightInd w:val="0"/>
              <w:jc w:val="center"/>
              <w:rPr>
                <w:sz w:val="22"/>
                <w:szCs w:val="22"/>
              </w:rPr>
            </w:pPr>
            <w:r w:rsidRPr="00C55031">
              <w:rPr>
                <w:sz w:val="22"/>
                <w:szCs w:val="22"/>
              </w:rPr>
              <w:lastRenderedPageBreak/>
              <w:t>тысяч человек</w:t>
            </w:r>
          </w:p>
        </w:tc>
        <w:tc>
          <w:tcPr>
            <w:tcW w:w="1097" w:type="pct"/>
          </w:tcPr>
          <w:p w14:paraId="2DE96D17" w14:textId="4DFDD499" w:rsidR="00E77315" w:rsidRPr="00C63D80" w:rsidRDefault="00E77315" w:rsidP="00E77315">
            <w:pPr>
              <w:widowControl w:val="0"/>
              <w:autoSpaceDE w:val="0"/>
              <w:autoSpaceDN w:val="0"/>
              <w:adjustRightInd w:val="0"/>
              <w:jc w:val="center"/>
              <w:rPr>
                <w:sz w:val="22"/>
                <w:szCs w:val="22"/>
              </w:rPr>
            </w:pPr>
            <w:r>
              <w:rPr>
                <w:szCs w:val="28"/>
              </w:rPr>
              <w:t>31500</w:t>
            </w:r>
          </w:p>
        </w:tc>
        <w:tc>
          <w:tcPr>
            <w:tcW w:w="763" w:type="pct"/>
          </w:tcPr>
          <w:p w14:paraId="6F0ADCF4" w14:textId="1DD1C38E" w:rsidR="00E77315" w:rsidRPr="00C63D80" w:rsidRDefault="00E77315" w:rsidP="00E77315">
            <w:pPr>
              <w:widowControl w:val="0"/>
              <w:autoSpaceDE w:val="0"/>
              <w:autoSpaceDN w:val="0"/>
              <w:adjustRightInd w:val="0"/>
              <w:jc w:val="center"/>
              <w:rPr>
                <w:sz w:val="22"/>
                <w:szCs w:val="22"/>
              </w:rPr>
            </w:pPr>
            <w:r>
              <w:rPr>
                <w:szCs w:val="28"/>
              </w:rPr>
              <w:t>30309</w:t>
            </w:r>
          </w:p>
        </w:tc>
        <w:tc>
          <w:tcPr>
            <w:tcW w:w="758" w:type="pct"/>
          </w:tcPr>
          <w:p w14:paraId="2ACCD254" w14:textId="1347ED7D" w:rsidR="00E77315" w:rsidRPr="00C63D80" w:rsidRDefault="00E77315" w:rsidP="00E77315">
            <w:pPr>
              <w:widowControl w:val="0"/>
              <w:autoSpaceDE w:val="0"/>
              <w:autoSpaceDN w:val="0"/>
              <w:adjustRightInd w:val="0"/>
              <w:jc w:val="center"/>
              <w:rPr>
                <w:sz w:val="22"/>
                <w:szCs w:val="22"/>
              </w:rPr>
            </w:pPr>
            <w:r>
              <w:rPr>
                <w:szCs w:val="28"/>
              </w:rPr>
              <w:t>28194</w:t>
            </w:r>
          </w:p>
        </w:tc>
      </w:tr>
      <w:tr w:rsidR="00E77315" w:rsidRPr="00C63D80" w14:paraId="4C0115DF" w14:textId="77777777" w:rsidTr="009D00C8">
        <w:tc>
          <w:tcPr>
            <w:tcW w:w="1648" w:type="pct"/>
            <w:vAlign w:val="center"/>
          </w:tcPr>
          <w:p w14:paraId="74F3E954" w14:textId="5FE3DAD1" w:rsidR="00E77315" w:rsidRPr="00C63D80" w:rsidRDefault="00E77315" w:rsidP="00E77315">
            <w:pPr>
              <w:widowControl w:val="0"/>
              <w:autoSpaceDE w:val="0"/>
              <w:autoSpaceDN w:val="0"/>
              <w:adjustRightInd w:val="0"/>
              <w:rPr>
                <w:sz w:val="22"/>
                <w:szCs w:val="22"/>
              </w:rPr>
            </w:pPr>
            <w:r w:rsidRPr="00C63D80">
              <w:rPr>
                <w:sz w:val="22"/>
                <w:szCs w:val="22"/>
              </w:rPr>
              <w:t>в том числе</w:t>
            </w:r>
            <w:r>
              <w:rPr>
                <w:sz w:val="22"/>
                <w:szCs w:val="22"/>
              </w:rPr>
              <w:t xml:space="preserve"> </w:t>
            </w:r>
            <w:r>
              <w:rPr>
                <w:szCs w:val="28"/>
              </w:rPr>
              <w:t>сельских населенных пунктов</w:t>
            </w:r>
          </w:p>
        </w:tc>
        <w:tc>
          <w:tcPr>
            <w:tcW w:w="734" w:type="pct"/>
          </w:tcPr>
          <w:p w14:paraId="4C4B28FC" w14:textId="71EF8596" w:rsidR="00E77315" w:rsidRPr="00C63D80" w:rsidRDefault="00E77315" w:rsidP="00E77315">
            <w:pPr>
              <w:widowControl w:val="0"/>
              <w:autoSpaceDE w:val="0"/>
              <w:autoSpaceDN w:val="0"/>
              <w:adjustRightInd w:val="0"/>
              <w:jc w:val="center"/>
              <w:rPr>
                <w:sz w:val="22"/>
                <w:szCs w:val="22"/>
              </w:rPr>
            </w:pPr>
            <w:r w:rsidRPr="00C55031">
              <w:rPr>
                <w:sz w:val="22"/>
                <w:szCs w:val="22"/>
              </w:rPr>
              <w:t>тысяч человек</w:t>
            </w:r>
          </w:p>
        </w:tc>
        <w:tc>
          <w:tcPr>
            <w:tcW w:w="1097" w:type="pct"/>
          </w:tcPr>
          <w:p w14:paraId="7A7033EB" w14:textId="6ED2E65E" w:rsidR="00E77315" w:rsidRPr="00C63D80" w:rsidRDefault="00E77315" w:rsidP="00E77315">
            <w:pPr>
              <w:widowControl w:val="0"/>
              <w:autoSpaceDE w:val="0"/>
              <w:autoSpaceDN w:val="0"/>
              <w:adjustRightInd w:val="0"/>
              <w:jc w:val="center"/>
              <w:rPr>
                <w:sz w:val="22"/>
                <w:szCs w:val="22"/>
              </w:rPr>
            </w:pPr>
            <w:r>
              <w:rPr>
                <w:szCs w:val="28"/>
              </w:rPr>
              <w:t>31991</w:t>
            </w:r>
          </w:p>
        </w:tc>
        <w:tc>
          <w:tcPr>
            <w:tcW w:w="763" w:type="pct"/>
          </w:tcPr>
          <w:p w14:paraId="3D84BF8C" w14:textId="2BDC9597" w:rsidR="00E77315" w:rsidRPr="00C63D80" w:rsidRDefault="00E77315" w:rsidP="00E77315">
            <w:pPr>
              <w:widowControl w:val="0"/>
              <w:autoSpaceDE w:val="0"/>
              <w:autoSpaceDN w:val="0"/>
              <w:adjustRightInd w:val="0"/>
              <w:jc w:val="center"/>
              <w:rPr>
                <w:sz w:val="22"/>
                <w:szCs w:val="22"/>
              </w:rPr>
            </w:pPr>
            <w:r>
              <w:rPr>
                <w:szCs w:val="28"/>
              </w:rPr>
              <w:t>31169</w:t>
            </w:r>
          </w:p>
        </w:tc>
        <w:tc>
          <w:tcPr>
            <w:tcW w:w="758" w:type="pct"/>
          </w:tcPr>
          <w:p w14:paraId="28B53D65" w14:textId="48639BFE" w:rsidR="00E77315" w:rsidRPr="00C63D80" w:rsidRDefault="00E77315" w:rsidP="00E77315">
            <w:pPr>
              <w:widowControl w:val="0"/>
              <w:autoSpaceDE w:val="0"/>
              <w:autoSpaceDN w:val="0"/>
              <w:adjustRightInd w:val="0"/>
              <w:jc w:val="center"/>
              <w:rPr>
                <w:sz w:val="22"/>
                <w:szCs w:val="22"/>
              </w:rPr>
            </w:pPr>
            <w:r>
              <w:rPr>
                <w:szCs w:val="28"/>
              </w:rPr>
              <w:t>29995</w:t>
            </w:r>
          </w:p>
        </w:tc>
      </w:tr>
      <w:tr w:rsidR="00E77315" w:rsidRPr="00C63D80" w14:paraId="222044A4" w14:textId="77777777" w:rsidTr="009D00C8">
        <w:tc>
          <w:tcPr>
            <w:tcW w:w="1648" w:type="pct"/>
            <w:vAlign w:val="center"/>
          </w:tcPr>
          <w:p w14:paraId="53609DC8" w14:textId="1C0A6077" w:rsidR="00E77315" w:rsidRPr="00C63D80" w:rsidRDefault="00E77315" w:rsidP="00E77315">
            <w:pPr>
              <w:widowControl w:val="0"/>
              <w:autoSpaceDE w:val="0"/>
              <w:autoSpaceDN w:val="0"/>
              <w:adjustRightInd w:val="0"/>
              <w:rPr>
                <w:sz w:val="22"/>
                <w:szCs w:val="22"/>
              </w:rPr>
            </w:pPr>
            <w:r>
              <w:rPr>
                <w:szCs w:val="28"/>
              </w:rPr>
              <w:t>Плотность населения</w:t>
            </w:r>
          </w:p>
        </w:tc>
        <w:tc>
          <w:tcPr>
            <w:tcW w:w="734" w:type="pct"/>
          </w:tcPr>
          <w:p w14:paraId="3C91D3A1" w14:textId="552367A8" w:rsidR="00E77315" w:rsidRPr="00C55031" w:rsidRDefault="00E77315" w:rsidP="00E77315">
            <w:pPr>
              <w:widowControl w:val="0"/>
              <w:autoSpaceDE w:val="0"/>
              <w:autoSpaceDN w:val="0"/>
              <w:adjustRightInd w:val="0"/>
              <w:jc w:val="center"/>
              <w:rPr>
                <w:sz w:val="22"/>
                <w:szCs w:val="22"/>
              </w:rPr>
            </w:pPr>
            <w:r w:rsidRPr="00397F9B">
              <w:rPr>
                <w:rFonts w:eastAsia="Calibri"/>
              </w:rPr>
              <w:t>чел./км</w:t>
            </w:r>
            <w:r w:rsidRPr="00397F9B">
              <w:rPr>
                <w:rFonts w:eastAsia="Calibri"/>
                <w:vertAlign w:val="superscript"/>
              </w:rPr>
              <w:t>2</w:t>
            </w:r>
          </w:p>
        </w:tc>
        <w:tc>
          <w:tcPr>
            <w:tcW w:w="1097" w:type="pct"/>
          </w:tcPr>
          <w:p w14:paraId="41709663" w14:textId="4A4C7B3C" w:rsidR="00E77315" w:rsidRDefault="00E77315" w:rsidP="00E77315">
            <w:pPr>
              <w:widowControl w:val="0"/>
              <w:autoSpaceDE w:val="0"/>
              <w:autoSpaceDN w:val="0"/>
              <w:adjustRightInd w:val="0"/>
              <w:jc w:val="center"/>
              <w:rPr>
                <w:szCs w:val="28"/>
              </w:rPr>
            </w:pPr>
            <w:r>
              <w:rPr>
                <w:szCs w:val="28"/>
              </w:rPr>
              <w:t>16,68</w:t>
            </w:r>
          </w:p>
        </w:tc>
        <w:tc>
          <w:tcPr>
            <w:tcW w:w="763" w:type="pct"/>
          </w:tcPr>
          <w:p w14:paraId="17463812" w14:textId="73209984" w:rsidR="00E77315" w:rsidRDefault="00E77315" w:rsidP="00E77315">
            <w:pPr>
              <w:widowControl w:val="0"/>
              <w:autoSpaceDE w:val="0"/>
              <w:autoSpaceDN w:val="0"/>
              <w:adjustRightInd w:val="0"/>
              <w:jc w:val="center"/>
              <w:rPr>
                <w:szCs w:val="28"/>
              </w:rPr>
            </w:pPr>
            <w:r>
              <w:rPr>
                <w:szCs w:val="28"/>
              </w:rPr>
              <w:t>16,15</w:t>
            </w:r>
          </w:p>
        </w:tc>
        <w:tc>
          <w:tcPr>
            <w:tcW w:w="758" w:type="pct"/>
          </w:tcPr>
          <w:p w14:paraId="7BE1D7C9" w14:textId="44AE4C4C" w:rsidR="00E77315" w:rsidRDefault="00E77315" w:rsidP="00E77315">
            <w:pPr>
              <w:widowControl w:val="0"/>
              <w:autoSpaceDE w:val="0"/>
              <w:autoSpaceDN w:val="0"/>
              <w:adjustRightInd w:val="0"/>
              <w:jc w:val="center"/>
              <w:rPr>
                <w:szCs w:val="28"/>
              </w:rPr>
            </w:pPr>
            <w:r>
              <w:rPr>
                <w:szCs w:val="28"/>
              </w:rPr>
              <w:t>15,027</w:t>
            </w:r>
          </w:p>
        </w:tc>
      </w:tr>
    </w:tbl>
    <w:tbl>
      <w:tblPr>
        <w:tblStyle w:val="14"/>
        <w:tblW w:w="5033" w:type="pct"/>
        <w:tblLayout w:type="fixed"/>
        <w:tblLook w:val="04A0" w:firstRow="1" w:lastRow="0" w:firstColumn="1" w:lastColumn="0" w:noHBand="0" w:noVBand="1"/>
      </w:tblPr>
      <w:tblGrid>
        <w:gridCol w:w="3117"/>
        <w:gridCol w:w="1420"/>
        <w:gridCol w:w="2081"/>
        <w:gridCol w:w="1458"/>
        <w:gridCol w:w="1443"/>
      </w:tblGrid>
      <w:tr w:rsidR="00416380" w:rsidRPr="00C63D80" w14:paraId="3F5FACF9" w14:textId="77777777" w:rsidTr="00897928">
        <w:trPr>
          <w:cnfStyle w:val="100000000000" w:firstRow="1" w:lastRow="0" w:firstColumn="0" w:lastColumn="0" w:oddVBand="0" w:evenVBand="0" w:oddHBand="0" w:evenHBand="0" w:firstRowFirstColumn="0" w:firstRowLastColumn="0" w:lastRowFirstColumn="0" w:lastRowLastColumn="0"/>
        </w:trPr>
        <w:tc>
          <w:tcPr>
            <w:tcW w:w="1637" w:type="pct"/>
            <w:vAlign w:val="center"/>
          </w:tcPr>
          <w:p w14:paraId="39D026DC" w14:textId="77777777" w:rsidR="00416380" w:rsidRPr="00C63D80" w:rsidRDefault="00416380" w:rsidP="00416380">
            <w:pPr>
              <w:widowControl w:val="0"/>
              <w:autoSpaceDE w:val="0"/>
              <w:autoSpaceDN w:val="0"/>
              <w:adjustRightInd w:val="0"/>
              <w:rPr>
                <w:sz w:val="22"/>
                <w:szCs w:val="22"/>
              </w:rPr>
            </w:pPr>
            <w:r w:rsidRPr="00C63D80">
              <w:rPr>
                <w:sz w:val="22"/>
                <w:szCs w:val="22"/>
              </w:rPr>
              <w:t xml:space="preserve">Уровень </w:t>
            </w:r>
            <w:r w:rsidRPr="00C63D80">
              <w:rPr>
                <w:b/>
                <w:sz w:val="22"/>
                <w:szCs w:val="22"/>
              </w:rPr>
              <w:t>обеспеченности населения жилищным фондом</w:t>
            </w:r>
          </w:p>
        </w:tc>
        <w:tc>
          <w:tcPr>
            <w:tcW w:w="746" w:type="pct"/>
            <w:vMerge w:val="restart"/>
            <w:vAlign w:val="center"/>
          </w:tcPr>
          <w:p w14:paraId="016FA370" w14:textId="77777777" w:rsidR="00416380" w:rsidRPr="00C63D80" w:rsidRDefault="00416380" w:rsidP="00416380">
            <w:pPr>
              <w:widowControl w:val="0"/>
              <w:autoSpaceDE w:val="0"/>
              <w:autoSpaceDN w:val="0"/>
              <w:adjustRightInd w:val="0"/>
              <w:jc w:val="center"/>
              <w:rPr>
                <w:sz w:val="22"/>
                <w:szCs w:val="22"/>
              </w:rPr>
            </w:pPr>
            <w:proofErr w:type="spellStart"/>
            <w:proofErr w:type="gramStart"/>
            <w:r w:rsidRPr="00C63D80">
              <w:rPr>
                <w:sz w:val="22"/>
                <w:szCs w:val="22"/>
              </w:rPr>
              <w:t>кв.м</w:t>
            </w:r>
            <w:proofErr w:type="spellEnd"/>
            <w:proofErr w:type="gramEnd"/>
            <w:r w:rsidRPr="00C63D80">
              <w:rPr>
                <w:sz w:val="22"/>
                <w:szCs w:val="22"/>
              </w:rPr>
              <w:t>/чел.</w:t>
            </w:r>
          </w:p>
        </w:tc>
        <w:tc>
          <w:tcPr>
            <w:tcW w:w="1093" w:type="pct"/>
          </w:tcPr>
          <w:p w14:paraId="32DDA72D" w14:textId="190772DF" w:rsidR="00416380" w:rsidRPr="00C63D80" w:rsidRDefault="00416380" w:rsidP="00416380">
            <w:pPr>
              <w:widowControl w:val="0"/>
              <w:autoSpaceDE w:val="0"/>
              <w:autoSpaceDN w:val="0"/>
              <w:adjustRightInd w:val="0"/>
              <w:jc w:val="center"/>
              <w:rPr>
                <w:sz w:val="22"/>
                <w:szCs w:val="22"/>
              </w:rPr>
            </w:pPr>
            <w:r>
              <w:rPr>
                <w:szCs w:val="28"/>
              </w:rPr>
              <w:t>18,6</w:t>
            </w:r>
          </w:p>
        </w:tc>
        <w:tc>
          <w:tcPr>
            <w:tcW w:w="766" w:type="pct"/>
          </w:tcPr>
          <w:p w14:paraId="7C63389F" w14:textId="1B848DA4" w:rsidR="00416380" w:rsidRPr="00C63D80" w:rsidRDefault="00416380" w:rsidP="00416380">
            <w:pPr>
              <w:widowControl w:val="0"/>
              <w:autoSpaceDE w:val="0"/>
              <w:autoSpaceDN w:val="0"/>
              <w:adjustRightInd w:val="0"/>
              <w:jc w:val="center"/>
              <w:rPr>
                <w:sz w:val="22"/>
                <w:szCs w:val="22"/>
              </w:rPr>
            </w:pPr>
            <w:r w:rsidRPr="00362C72">
              <w:rPr>
                <w:szCs w:val="28"/>
              </w:rPr>
              <w:t>н/д</w:t>
            </w:r>
          </w:p>
        </w:tc>
        <w:tc>
          <w:tcPr>
            <w:tcW w:w="758" w:type="pct"/>
          </w:tcPr>
          <w:p w14:paraId="1E1FA73E" w14:textId="4DCE9453" w:rsidR="00416380" w:rsidRPr="00C63D80" w:rsidRDefault="00416380" w:rsidP="00416380">
            <w:pPr>
              <w:widowControl w:val="0"/>
              <w:autoSpaceDE w:val="0"/>
              <w:autoSpaceDN w:val="0"/>
              <w:adjustRightInd w:val="0"/>
              <w:jc w:val="center"/>
              <w:rPr>
                <w:sz w:val="22"/>
                <w:szCs w:val="22"/>
              </w:rPr>
            </w:pPr>
            <w:r>
              <w:rPr>
                <w:szCs w:val="28"/>
              </w:rPr>
              <w:t>30</w:t>
            </w:r>
          </w:p>
        </w:tc>
      </w:tr>
      <w:tr w:rsidR="00416380" w:rsidRPr="00C63D80" w14:paraId="1C2ED755" w14:textId="77777777" w:rsidTr="00897928">
        <w:tc>
          <w:tcPr>
            <w:tcW w:w="1637" w:type="pct"/>
            <w:vAlign w:val="center"/>
          </w:tcPr>
          <w:p w14:paraId="547B8FD1" w14:textId="5427AA05" w:rsidR="00416380" w:rsidRPr="00C63D80" w:rsidRDefault="00416380" w:rsidP="00416380">
            <w:pPr>
              <w:widowControl w:val="0"/>
              <w:autoSpaceDE w:val="0"/>
              <w:autoSpaceDN w:val="0"/>
              <w:adjustRightInd w:val="0"/>
              <w:rPr>
                <w:sz w:val="22"/>
                <w:szCs w:val="22"/>
              </w:rPr>
            </w:pPr>
            <w:r w:rsidRPr="00C63D80">
              <w:rPr>
                <w:sz w:val="22"/>
                <w:szCs w:val="22"/>
              </w:rPr>
              <w:t xml:space="preserve">в том числе </w:t>
            </w:r>
            <w:r>
              <w:rPr>
                <w:szCs w:val="28"/>
              </w:rPr>
              <w:t xml:space="preserve">городских населенных пунктов, </w:t>
            </w:r>
            <w:r w:rsidRPr="001C2B1C">
              <w:rPr>
                <w:szCs w:val="28"/>
              </w:rPr>
              <w:t xml:space="preserve">(Город </w:t>
            </w:r>
            <w:r>
              <w:rPr>
                <w:szCs w:val="28"/>
              </w:rPr>
              <w:t>Нефтекумск, п. Затеречный</w:t>
            </w:r>
            <w:r w:rsidRPr="001C2B1C">
              <w:rPr>
                <w:szCs w:val="28"/>
              </w:rPr>
              <w:t>)</w:t>
            </w:r>
          </w:p>
        </w:tc>
        <w:tc>
          <w:tcPr>
            <w:tcW w:w="746" w:type="pct"/>
            <w:vMerge/>
            <w:vAlign w:val="center"/>
          </w:tcPr>
          <w:p w14:paraId="23492A15" w14:textId="77777777" w:rsidR="00416380" w:rsidRPr="00C63D80" w:rsidRDefault="00416380" w:rsidP="00416380">
            <w:pPr>
              <w:widowControl w:val="0"/>
              <w:autoSpaceDE w:val="0"/>
              <w:autoSpaceDN w:val="0"/>
              <w:adjustRightInd w:val="0"/>
              <w:jc w:val="center"/>
              <w:rPr>
                <w:sz w:val="22"/>
                <w:szCs w:val="22"/>
              </w:rPr>
            </w:pPr>
          </w:p>
        </w:tc>
        <w:tc>
          <w:tcPr>
            <w:tcW w:w="1093" w:type="pct"/>
          </w:tcPr>
          <w:p w14:paraId="48E02359" w14:textId="193A9F72" w:rsidR="00416380" w:rsidRPr="00C63D80" w:rsidRDefault="00416380" w:rsidP="00416380">
            <w:pPr>
              <w:widowControl w:val="0"/>
              <w:autoSpaceDE w:val="0"/>
              <w:autoSpaceDN w:val="0"/>
              <w:adjustRightInd w:val="0"/>
              <w:jc w:val="center"/>
              <w:rPr>
                <w:sz w:val="22"/>
                <w:szCs w:val="22"/>
              </w:rPr>
            </w:pPr>
            <w:r>
              <w:rPr>
                <w:szCs w:val="28"/>
              </w:rPr>
              <w:t>17,5</w:t>
            </w:r>
          </w:p>
        </w:tc>
        <w:tc>
          <w:tcPr>
            <w:tcW w:w="766" w:type="pct"/>
          </w:tcPr>
          <w:p w14:paraId="59B8DE41" w14:textId="473A9D93" w:rsidR="00416380" w:rsidRPr="00C63D80" w:rsidRDefault="00416380" w:rsidP="00416380">
            <w:pPr>
              <w:widowControl w:val="0"/>
              <w:autoSpaceDE w:val="0"/>
              <w:autoSpaceDN w:val="0"/>
              <w:adjustRightInd w:val="0"/>
              <w:jc w:val="center"/>
              <w:rPr>
                <w:sz w:val="22"/>
                <w:szCs w:val="22"/>
              </w:rPr>
            </w:pPr>
            <w:r w:rsidRPr="00362C72">
              <w:rPr>
                <w:szCs w:val="28"/>
              </w:rPr>
              <w:t>н/д</w:t>
            </w:r>
          </w:p>
        </w:tc>
        <w:tc>
          <w:tcPr>
            <w:tcW w:w="758" w:type="pct"/>
          </w:tcPr>
          <w:p w14:paraId="5DC6516E" w14:textId="7903A6C9" w:rsidR="00416380" w:rsidRPr="00C63D80" w:rsidRDefault="00416380" w:rsidP="00416380">
            <w:pPr>
              <w:widowControl w:val="0"/>
              <w:autoSpaceDE w:val="0"/>
              <w:autoSpaceDN w:val="0"/>
              <w:adjustRightInd w:val="0"/>
              <w:jc w:val="center"/>
              <w:rPr>
                <w:sz w:val="22"/>
                <w:szCs w:val="22"/>
              </w:rPr>
            </w:pPr>
            <w:r>
              <w:rPr>
                <w:szCs w:val="28"/>
              </w:rPr>
              <w:t>28,2</w:t>
            </w:r>
          </w:p>
        </w:tc>
      </w:tr>
      <w:tr w:rsidR="006A230D" w:rsidRPr="00C63D80" w14:paraId="2F97B49F" w14:textId="77777777" w:rsidTr="00897928">
        <w:tc>
          <w:tcPr>
            <w:tcW w:w="1637" w:type="pct"/>
            <w:vAlign w:val="center"/>
          </w:tcPr>
          <w:p w14:paraId="0FA384DC" w14:textId="10B25A4F" w:rsidR="006A230D" w:rsidRPr="00C63D80" w:rsidRDefault="006A230D" w:rsidP="006A230D">
            <w:pPr>
              <w:widowControl w:val="0"/>
              <w:autoSpaceDE w:val="0"/>
              <w:autoSpaceDN w:val="0"/>
              <w:adjustRightInd w:val="0"/>
              <w:rPr>
                <w:sz w:val="22"/>
                <w:szCs w:val="22"/>
              </w:rPr>
            </w:pPr>
            <w:r w:rsidRPr="00C63D80">
              <w:rPr>
                <w:sz w:val="22"/>
                <w:szCs w:val="22"/>
              </w:rPr>
              <w:t>в том числе</w:t>
            </w:r>
            <w:r>
              <w:rPr>
                <w:sz w:val="22"/>
                <w:szCs w:val="22"/>
              </w:rPr>
              <w:t xml:space="preserve"> </w:t>
            </w:r>
            <w:r>
              <w:rPr>
                <w:szCs w:val="28"/>
              </w:rPr>
              <w:t>сельских населенных пунктов</w:t>
            </w:r>
          </w:p>
        </w:tc>
        <w:tc>
          <w:tcPr>
            <w:tcW w:w="746" w:type="pct"/>
            <w:vMerge/>
            <w:vAlign w:val="center"/>
          </w:tcPr>
          <w:p w14:paraId="0F2CAC83" w14:textId="77777777" w:rsidR="006A230D" w:rsidRPr="00C63D80" w:rsidRDefault="006A230D" w:rsidP="006A230D">
            <w:pPr>
              <w:widowControl w:val="0"/>
              <w:autoSpaceDE w:val="0"/>
              <w:autoSpaceDN w:val="0"/>
              <w:adjustRightInd w:val="0"/>
              <w:jc w:val="center"/>
              <w:rPr>
                <w:sz w:val="22"/>
                <w:szCs w:val="22"/>
              </w:rPr>
            </w:pPr>
          </w:p>
        </w:tc>
        <w:tc>
          <w:tcPr>
            <w:tcW w:w="1093" w:type="pct"/>
          </w:tcPr>
          <w:p w14:paraId="3FE2E718" w14:textId="799FCE80" w:rsidR="006A230D" w:rsidRPr="00C63D80" w:rsidRDefault="006A230D" w:rsidP="006A230D">
            <w:pPr>
              <w:widowControl w:val="0"/>
              <w:autoSpaceDE w:val="0"/>
              <w:autoSpaceDN w:val="0"/>
              <w:adjustRightInd w:val="0"/>
              <w:jc w:val="center"/>
              <w:rPr>
                <w:sz w:val="22"/>
                <w:szCs w:val="22"/>
              </w:rPr>
            </w:pPr>
            <w:r>
              <w:rPr>
                <w:szCs w:val="28"/>
              </w:rPr>
              <w:t>19,7</w:t>
            </w:r>
          </w:p>
        </w:tc>
        <w:tc>
          <w:tcPr>
            <w:tcW w:w="766" w:type="pct"/>
          </w:tcPr>
          <w:p w14:paraId="7EC864D3" w14:textId="77777777" w:rsidR="006A230D" w:rsidRPr="00C63D80" w:rsidRDefault="006A230D" w:rsidP="006A230D">
            <w:pPr>
              <w:widowControl w:val="0"/>
              <w:autoSpaceDE w:val="0"/>
              <w:autoSpaceDN w:val="0"/>
              <w:adjustRightInd w:val="0"/>
              <w:jc w:val="center"/>
              <w:rPr>
                <w:sz w:val="22"/>
                <w:szCs w:val="22"/>
              </w:rPr>
            </w:pPr>
          </w:p>
        </w:tc>
        <w:tc>
          <w:tcPr>
            <w:tcW w:w="758" w:type="pct"/>
          </w:tcPr>
          <w:p w14:paraId="68D0DC13" w14:textId="02C20C6D" w:rsidR="006A230D" w:rsidRPr="00C63D80" w:rsidRDefault="006A230D" w:rsidP="006A230D">
            <w:pPr>
              <w:widowControl w:val="0"/>
              <w:autoSpaceDE w:val="0"/>
              <w:autoSpaceDN w:val="0"/>
              <w:adjustRightInd w:val="0"/>
              <w:jc w:val="center"/>
              <w:rPr>
                <w:sz w:val="22"/>
                <w:szCs w:val="22"/>
              </w:rPr>
            </w:pPr>
            <w:r>
              <w:rPr>
                <w:szCs w:val="28"/>
              </w:rPr>
              <w:t>31,77</w:t>
            </w:r>
          </w:p>
        </w:tc>
      </w:tr>
      <w:tr w:rsidR="00AE5883" w:rsidRPr="00C63D80" w14:paraId="39B5CD54" w14:textId="77777777" w:rsidTr="006347CF">
        <w:tblPrEx>
          <w:tblLook w:val="0000" w:firstRow="0" w:lastRow="0" w:firstColumn="0" w:lastColumn="0" w:noHBand="0" w:noVBand="0"/>
        </w:tblPrEx>
        <w:tc>
          <w:tcPr>
            <w:tcW w:w="1637" w:type="pct"/>
            <w:vAlign w:val="center"/>
          </w:tcPr>
          <w:p w14:paraId="3014CB6C" w14:textId="6C535045" w:rsidR="00AE5883" w:rsidRPr="00C63D80" w:rsidRDefault="00AE5883" w:rsidP="00AE5883">
            <w:pPr>
              <w:widowControl w:val="0"/>
              <w:autoSpaceDE w:val="0"/>
              <w:autoSpaceDN w:val="0"/>
              <w:adjustRightInd w:val="0"/>
              <w:rPr>
                <w:sz w:val="22"/>
                <w:szCs w:val="22"/>
              </w:rPr>
            </w:pPr>
            <w:r w:rsidRPr="00C63D80">
              <w:rPr>
                <w:sz w:val="22"/>
                <w:szCs w:val="22"/>
              </w:rPr>
              <w:t xml:space="preserve">Протяженность </w:t>
            </w:r>
            <w:r w:rsidRPr="00C63D80">
              <w:rPr>
                <w:b/>
                <w:sz w:val="22"/>
                <w:szCs w:val="22"/>
              </w:rPr>
              <w:t>тепловых</w:t>
            </w:r>
            <w:r w:rsidRPr="00C63D80">
              <w:rPr>
                <w:sz w:val="22"/>
                <w:szCs w:val="22"/>
              </w:rPr>
              <w:t xml:space="preserve"> и паровых сетей</w:t>
            </w:r>
          </w:p>
        </w:tc>
        <w:tc>
          <w:tcPr>
            <w:tcW w:w="746" w:type="pct"/>
            <w:vAlign w:val="center"/>
          </w:tcPr>
          <w:p w14:paraId="28CCC9B9" w14:textId="27DBE07D" w:rsidR="00AE5883" w:rsidRPr="00C63D80" w:rsidRDefault="00AE5883" w:rsidP="00AE5883">
            <w:pPr>
              <w:widowControl w:val="0"/>
              <w:autoSpaceDE w:val="0"/>
              <w:autoSpaceDN w:val="0"/>
              <w:adjustRightInd w:val="0"/>
              <w:jc w:val="center"/>
              <w:rPr>
                <w:sz w:val="22"/>
                <w:szCs w:val="22"/>
              </w:rPr>
            </w:pPr>
            <w:r>
              <w:rPr>
                <w:sz w:val="22"/>
                <w:szCs w:val="22"/>
              </w:rPr>
              <w:t>км</w:t>
            </w:r>
          </w:p>
        </w:tc>
        <w:tc>
          <w:tcPr>
            <w:tcW w:w="1093" w:type="pct"/>
            <w:vAlign w:val="center"/>
          </w:tcPr>
          <w:p w14:paraId="53638FBA" w14:textId="5E458AA6" w:rsidR="00AE5883" w:rsidRPr="00C63D80" w:rsidRDefault="00AE5883" w:rsidP="00AE5883">
            <w:pPr>
              <w:widowControl w:val="0"/>
              <w:autoSpaceDE w:val="0"/>
              <w:autoSpaceDN w:val="0"/>
              <w:adjustRightInd w:val="0"/>
              <w:jc w:val="center"/>
              <w:rPr>
                <w:sz w:val="22"/>
                <w:szCs w:val="22"/>
              </w:rPr>
            </w:pPr>
            <w:r>
              <w:rPr>
                <w:sz w:val="22"/>
                <w:szCs w:val="22"/>
              </w:rPr>
              <w:t>27,612</w:t>
            </w:r>
          </w:p>
        </w:tc>
        <w:tc>
          <w:tcPr>
            <w:tcW w:w="766" w:type="pct"/>
          </w:tcPr>
          <w:p w14:paraId="2D8DC463" w14:textId="0D452A82" w:rsidR="00AE5883" w:rsidRPr="00C63D80" w:rsidRDefault="00AE5883" w:rsidP="00AE5883">
            <w:pPr>
              <w:widowControl w:val="0"/>
              <w:autoSpaceDE w:val="0"/>
              <w:autoSpaceDN w:val="0"/>
              <w:adjustRightInd w:val="0"/>
              <w:jc w:val="center"/>
              <w:rPr>
                <w:sz w:val="22"/>
                <w:szCs w:val="22"/>
              </w:rPr>
            </w:pPr>
            <w:r w:rsidRPr="009A550B">
              <w:rPr>
                <w:sz w:val="22"/>
                <w:szCs w:val="22"/>
              </w:rPr>
              <w:t>27,612</w:t>
            </w:r>
          </w:p>
        </w:tc>
        <w:tc>
          <w:tcPr>
            <w:tcW w:w="758" w:type="pct"/>
          </w:tcPr>
          <w:p w14:paraId="32B3E06F" w14:textId="317C8216" w:rsidR="00AE5883" w:rsidRPr="00C63D80" w:rsidRDefault="00AE5883" w:rsidP="00AE5883">
            <w:pPr>
              <w:widowControl w:val="0"/>
              <w:autoSpaceDE w:val="0"/>
              <w:autoSpaceDN w:val="0"/>
              <w:adjustRightInd w:val="0"/>
              <w:jc w:val="center"/>
              <w:rPr>
                <w:sz w:val="22"/>
                <w:szCs w:val="22"/>
              </w:rPr>
            </w:pPr>
            <w:r w:rsidRPr="009A550B">
              <w:rPr>
                <w:sz w:val="22"/>
                <w:szCs w:val="22"/>
              </w:rPr>
              <w:t>27,612</w:t>
            </w:r>
          </w:p>
        </w:tc>
      </w:tr>
      <w:tr w:rsidR="00897928" w:rsidRPr="00C63D80" w14:paraId="2A2A9728" w14:textId="77777777" w:rsidTr="00AA3E0E">
        <w:tblPrEx>
          <w:tblLook w:val="0000" w:firstRow="0" w:lastRow="0" w:firstColumn="0" w:lastColumn="0" w:noHBand="0" w:noVBand="0"/>
        </w:tblPrEx>
        <w:trPr>
          <w:trHeight w:val="1012"/>
        </w:trPr>
        <w:tc>
          <w:tcPr>
            <w:tcW w:w="1637" w:type="pct"/>
            <w:vAlign w:val="center"/>
          </w:tcPr>
          <w:p w14:paraId="4C07A0B5" w14:textId="77777777" w:rsidR="00897928" w:rsidRPr="00C63D80" w:rsidRDefault="00897928" w:rsidP="00A803B7">
            <w:pPr>
              <w:widowControl w:val="0"/>
              <w:autoSpaceDE w:val="0"/>
              <w:autoSpaceDN w:val="0"/>
              <w:adjustRightInd w:val="0"/>
              <w:rPr>
                <w:sz w:val="22"/>
                <w:szCs w:val="22"/>
              </w:rPr>
            </w:pPr>
            <w:r w:rsidRPr="00C63D80">
              <w:rPr>
                <w:sz w:val="22"/>
                <w:szCs w:val="22"/>
              </w:rPr>
              <w:t xml:space="preserve">Протяженность </w:t>
            </w:r>
            <w:r w:rsidRPr="00C63D80">
              <w:rPr>
                <w:b/>
                <w:sz w:val="22"/>
                <w:szCs w:val="22"/>
              </w:rPr>
              <w:t>тепловых</w:t>
            </w:r>
            <w:r w:rsidRPr="00C63D80">
              <w:rPr>
                <w:sz w:val="22"/>
                <w:szCs w:val="22"/>
              </w:rPr>
              <w:t xml:space="preserve"> и паровых сетей, нуждающихся в замене</w:t>
            </w:r>
          </w:p>
        </w:tc>
        <w:tc>
          <w:tcPr>
            <w:tcW w:w="746" w:type="pct"/>
            <w:vAlign w:val="center"/>
          </w:tcPr>
          <w:p w14:paraId="5BAD2EDF" w14:textId="77777777" w:rsidR="00897928" w:rsidRPr="00C63D80" w:rsidRDefault="00897928" w:rsidP="00A803B7">
            <w:pPr>
              <w:widowControl w:val="0"/>
              <w:autoSpaceDE w:val="0"/>
              <w:autoSpaceDN w:val="0"/>
              <w:adjustRightInd w:val="0"/>
              <w:jc w:val="center"/>
              <w:rPr>
                <w:sz w:val="22"/>
                <w:szCs w:val="22"/>
              </w:rPr>
            </w:pPr>
            <w:r w:rsidRPr="00C63D80">
              <w:rPr>
                <w:sz w:val="22"/>
                <w:szCs w:val="22"/>
              </w:rPr>
              <w:t>процентов от общей протяженности сетей</w:t>
            </w:r>
          </w:p>
        </w:tc>
        <w:tc>
          <w:tcPr>
            <w:tcW w:w="1093" w:type="pct"/>
            <w:vAlign w:val="center"/>
          </w:tcPr>
          <w:p w14:paraId="1DEC092A" w14:textId="473FA422" w:rsidR="00897928" w:rsidRPr="00C63D80" w:rsidRDefault="00AE5883" w:rsidP="00A803B7">
            <w:pPr>
              <w:widowControl w:val="0"/>
              <w:autoSpaceDE w:val="0"/>
              <w:autoSpaceDN w:val="0"/>
              <w:adjustRightInd w:val="0"/>
              <w:jc w:val="center"/>
              <w:rPr>
                <w:sz w:val="22"/>
                <w:szCs w:val="22"/>
              </w:rPr>
            </w:pPr>
            <w:r>
              <w:rPr>
                <w:sz w:val="22"/>
                <w:szCs w:val="22"/>
              </w:rPr>
              <w:t>22</w:t>
            </w:r>
          </w:p>
        </w:tc>
        <w:tc>
          <w:tcPr>
            <w:tcW w:w="766" w:type="pct"/>
            <w:vAlign w:val="center"/>
          </w:tcPr>
          <w:p w14:paraId="0328562C" w14:textId="63267C42" w:rsidR="00897928" w:rsidRPr="00C63D80" w:rsidRDefault="00AE5883" w:rsidP="00A803B7">
            <w:pPr>
              <w:widowControl w:val="0"/>
              <w:autoSpaceDE w:val="0"/>
              <w:autoSpaceDN w:val="0"/>
              <w:adjustRightInd w:val="0"/>
              <w:jc w:val="center"/>
              <w:rPr>
                <w:sz w:val="22"/>
                <w:szCs w:val="22"/>
              </w:rPr>
            </w:pPr>
            <w:r>
              <w:rPr>
                <w:sz w:val="22"/>
                <w:szCs w:val="22"/>
              </w:rPr>
              <w:t>22</w:t>
            </w:r>
          </w:p>
        </w:tc>
        <w:tc>
          <w:tcPr>
            <w:tcW w:w="758" w:type="pct"/>
            <w:vAlign w:val="center"/>
          </w:tcPr>
          <w:p w14:paraId="37614897" w14:textId="190C6AEE" w:rsidR="00897928" w:rsidRPr="00C63D80" w:rsidRDefault="00AE5883" w:rsidP="00A803B7">
            <w:pPr>
              <w:widowControl w:val="0"/>
              <w:autoSpaceDE w:val="0"/>
              <w:autoSpaceDN w:val="0"/>
              <w:adjustRightInd w:val="0"/>
              <w:jc w:val="center"/>
              <w:rPr>
                <w:sz w:val="22"/>
                <w:szCs w:val="22"/>
              </w:rPr>
            </w:pPr>
            <w:r>
              <w:rPr>
                <w:sz w:val="22"/>
                <w:szCs w:val="22"/>
              </w:rPr>
              <w:t>22</w:t>
            </w:r>
          </w:p>
        </w:tc>
      </w:tr>
      <w:tr w:rsidR="00416380" w:rsidRPr="00C63D80" w14:paraId="2FD150C6" w14:textId="77777777" w:rsidTr="00D52A10">
        <w:tblPrEx>
          <w:tblLook w:val="0000" w:firstRow="0" w:lastRow="0" w:firstColumn="0" w:lastColumn="0" w:noHBand="0" w:noVBand="0"/>
        </w:tblPrEx>
        <w:tc>
          <w:tcPr>
            <w:tcW w:w="1637" w:type="pct"/>
            <w:vAlign w:val="center"/>
          </w:tcPr>
          <w:p w14:paraId="3580EF00" w14:textId="4F2ECB22" w:rsidR="00416380" w:rsidRPr="00C63D80" w:rsidRDefault="00416380" w:rsidP="00416380">
            <w:pPr>
              <w:widowControl w:val="0"/>
              <w:autoSpaceDE w:val="0"/>
              <w:autoSpaceDN w:val="0"/>
              <w:adjustRightInd w:val="0"/>
              <w:rPr>
                <w:sz w:val="22"/>
                <w:szCs w:val="22"/>
              </w:rPr>
            </w:pPr>
            <w:r w:rsidRPr="00C63D80">
              <w:rPr>
                <w:sz w:val="22"/>
                <w:szCs w:val="22"/>
              </w:rPr>
              <w:t xml:space="preserve">Протяженность уличной </w:t>
            </w:r>
            <w:r w:rsidRPr="00C63D80">
              <w:rPr>
                <w:b/>
                <w:sz w:val="22"/>
                <w:szCs w:val="22"/>
              </w:rPr>
              <w:t>водопроводной</w:t>
            </w:r>
          </w:p>
        </w:tc>
        <w:tc>
          <w:tcPr>
            <w:tcW w:w="746" w:type="pct"/>
            <w:vAlign w:val="center"/>
          </w:tcPr>
          <w:p w14:paraId="2E5DA2A6" w14:textId="497FFB2F" w:rsidR="00416380" w:rsidRPr="00C63D80" w:rsidRDefault="00416380" w:rsidP="00416380">
            <w:pPr>
              <w:widowControl w:val="0"/>
              <w:autoSpaceDE w:val="0"/>
              <w:autoSpaceDN w:val="0"/>
              <w:adjustRightInd w:val="0"/>
              <w:jc w:val="center"/>
              <w:rPr>
                <w:sz w:val="22"/>
                <w:szCs w:val="22"/>
              </w:rPr>
            </w:pPr>
            <w:r>
              <w:rPr>
                <w:sz w:val="22"/>
                <w:szCs w:val="22"/>
              </w:rPr>
              <w:t>км</w:t>
            </w:r>
          </w:p>
        </w:tc>
        <w:tc>
          <w:tcPr>
            <w:tcW w:w="1093" w:type="pct"/>
            <w:vAlign w:val="center"/>
          </w:tcPr>
          <w:p w14:paraId="5935975D" w14:textId="266686A0" w:rsidR="00416380" w:rsidRPr="00C63D80" w:rsidRDefault="00416380" w:rsidP="00416380">
            <w:pPr>
              <w:widowControl w:val="0"/>
              <w:autoSpaceDE w:val="0"/>
              <w:autoSpaceDN w:val="0"/>
              <w:adjustRightInd w:val="0"/>
              <w:jc w:val="center"/>
              <w:rPr>
                <w:sz w:val="22"/>
                <w:szCs w:val="22"/>
              </w:rPr>
            </w:pPr>
            <w:r>
              <w:rPr>
                <w:sz w:val="22"/>
                <w:szCs w:val="22"/>
              </w:rPr>
              <w:t>361,7</w:t>
            </w:r>
          </w:p>
        </w:tc>
        <w:tc>
          <w:tcPr>
            <w:tcW w:w="766" w:type="pct"/>
          </w:tcPr>
          <w:p w14:paraId="77FCBB8D" w14:textId="4B84C360" w:rsidR="00416380" w:rsidRPr="00C63D80" w:rsidRDefault="00416380" w:rsidP="00416380">
            <w:pPr>
              <w:widowControl w:val="0"/>
              <w:autoSpaceDE w:val="0"/>
              <w:autoSpaceDN w:val="0"/>
              <w:adjustRightInd w:val="0"/>
              <w:jc w:val="center"/>
              <w:rPr>
                <w:sz w:val="22"/>
                <w:szCs w:val="22"/>
              </w:rPr>
            </w:pPr>
            <w:r w:rsidRPr="00595CE7">
              <w:rPr>
                <w:szCs w:val="28"/>
              </w:rPr>
              <w:t>н/д</w:t>
            </w:r>
          </w:p>
        </w:tc>
        <w:tc>
          <w:tcPr>
            <w:tcW w:w="758" w:type="pct"/>
          </w:tcPr>
          <w:p w14:paraId="5446810A" w14:textId="582A51E5" w:rsidR="00416380" w:rsidRPr="00C63D80" w:rsidRDefault="00416380" w:rsidP="00416380">
            <w:pPr>
              <w:widowControl w:val="0"/>
              <w:autoSpaceDE w:val="0"/>
              <w:autoSpaceDN w:val="0"/>
              <w:adjustRightInd w:val="0"/>
              <w:jc w:val="center"/>
              <w:rPr>
                <w:sz w:val="22"/>
                <w:szCs w:val="22"/>
              </w:rPr>
            </w:pPr>
            <w:r w:rsidRPr="004B3C54">
              <w:rPr>
                <w:szCs w:val="28"/>
              </w:rPr>
              <w:t>н/д</w:t>
            </w:r>
          </w:p>
        </w:tc>
      </w:tr>
      <w:tr w:rsidR="00416380" w:rsidRPr="00C63D80" w14:paraId="42F04C82" w14:textId="77777777" w:rsidTr="00D52A10">
        <w:tblPrEx>
          <w:tblLook w:val="0000" w:firstRow="0" w:lastRow="0" w:firstColumn="0" w:lastColumn="0" w:noHBand="0" w:noVBand="0"/>
        </w:tblPrEx>
        <w:tc>
          <w:tcPr>
            <w:tcW w:w="1637" w:type="pct"/>
            <w:vAlign w:val="center"/>
          </w:tcPr>
          <w:p w14:paraId="72B4C82F" w14:textId="77777777" w:rsidR="00416380" w:rsidRPr="00C63D80" w:rsidRDefault="00416380" w:rsidP="00416380">
            <w:pPr>
              <w:widowControl w:val="0"/>
              <w:autoSpaceDE w:val="0"/>
              <w:autoSpaceDN w:val="0"/>
              <w:adjustRightInd w:val="0"/>
              <w:rPr>
                <w:sz w:val="22"/>
                <w:szCs w:val="22"/>
              </w:rPr>
            </w:pPr>
            <w:r w:rsidRPr="00C63D80">
              <w:rPr>
                <w:sz w:val="22"/>
                <w:szCs w:val="22"/>
              </w:rPr>
              <w:t xml:space="preserve">Протяженность уличной </w:t>
            </w:r>
            <w:r w:rsidRPr="00C63D80">
              <w:rPr>
                <w:b/>
                <w:sz w:val="22"/>
                <w:szCs w:val="22"/>
              </w:rPr>
              <w:t>водопроводной</w:t>
            </w:r>
            <w:r w:rsidRPr="00C63D80">
              <w:rPr>
                <w:sz w:val="22"/>
                <w:szCs w:val="22"/>
              </w:rPr>
              <w:t xml:space="preserve"> сети, нуждающейся в замене</w:t>
            </w:r>
          </w:p>
        </w:tc>
        <w:tc>
          <w:tcPr>
            <w:tcW w:w="746" w:type="pct"/>
            <w:vAlign w:val="center"/>
          </w:tcPr>
          <w:p w14:paraId="1C70A558" w14:textId="77777777" w:rsidR="00416380" w:rsidRPr="00C63D80" w:rsidRDefault="00416380" w:rsidP="00416380">
            <w:pPr>
              <w:widowControl w:val="0"/>
              <w:autoSpaceDE w:val="0"/>
              <w:autoSpaceDN w:val="0"/>
              <w:adjustRightInd w:val="0"/>
              <w:jc w:val="center"/>
              <w:rPr>
                <w:sz w:val="22"/>
                <w:szCs w:val="22"/>
              </w:rPr>
            </w:pPr>
            <w:r w:rsidRPr="00C63D80">
              <w:rPr>
                <w:sz w:val="22"/>
                <w:szCs w:val="22"/>
              </w:rPr>
              <w:t>процентов от общей протяженности сетей</w:t>
            </w:r>
          </w:p>
        </w:tc>
        <w:tc>
          <w:tcPr>
            <w:tcW w:w="1093" w:type="pct"/>
            <w:vAlign w:val="center"/>
          </w:tcPr>
          <w:p w14:paraId="2883D499" w14:textId="4772D73B" w:rsidR="00416380" w:rsidRPr="00C63D80" w:rsidRDefault="00416380" w:rsidP="00416380">
            <w:pPr>
              <w:widowControl w:val="0"/>
              <w:autoSpaceDE w:val="0"/>
              <w:autoSpaceDN w:val="0"/>
              <w:adjustRightInd w:val="0"/>
              <w:jc w:val="center"/>
              <w:rPr>
                <w:sz w:val="22"/>
                <w:szCs w:val="22"/>
              </w:rPr>
            </w:pPr>
            <w:r>
              <w:rPr>
                <w:sz w:val="22"/>
                <w:szCs w:val="22"/>
              </w:rPr>
              <w:t>58,1</w:t>
            </w:r>
          </w:p>
        </w:tc>
        <w:tc>
          <w:tcPr>
            <w:tcW w:w="766" w:type="pct"/>
          </w:tcPr>
          <w:p w14:paraId="647FAAD3" w14:textId="3F481A88" w:rsidR="00416380" w:rsidRPr="00C63D80" w:rsidRDefault="00416380" w:rsidP="00416380">
            <w:pPr>
              <w:widowControl w:val="0"/>
              <w:autoSpaceDE w:val="0"/>
              <w:autoSpaceDN w:val="0"/>
              <w:adjustRightInd w:val="0"/>
              <w:jc w:val="center"/>
              <w:rPr>
                <w:sz w:val="22"/>
                <w:szCs w:val="22"/>
              </w:rPr>
            </w:pPr>
            <w:r w:rsidRPr="00595CE7">
              <w:rPr>
                <w:szCs w:val="28"/>
              </w:rPr>
              <w:t>н/д</w:t>
            </w:r>
          </w:p>
        </w:tc>
        <w:tc>
          <w:tcPr>
            <w:tcW w:w="758" w:type="pct"/>
          </w:tcPr>
          <w:p w14:paraId="1748123C" w14:textId="6A94B553" w:rsidR="00416380" w:rsidRPr="00C63D80" w:rsidRDefault="00416380" w:rsidP="00416380">
            <w:pPr>
              <w:widowControl w:val="0"/>
              <w:autoSpaceDE w:val="0"/>
              <w:autoSpaceDN w:val="0"/>
              <w:adjustRightInd w:val="0"/>
              <w:jc w:val="center"/>
              <w:rPr>
                <w:sz w:val="22"/>
                <w:szCs w:val="22"/>
              </w:rPr>
            </w:pPr>
            <w:r w:rsidRPr="004B3C54">
              <w:rPr>
                <w:szCs w:val="28"/>
              </w:rPr>
              <w:t>н/д</w:t>
            </w:r>
          </w:p>
        </w:tc>
      </w:tr>
      <w:tr w:rsidR="00416380" w:rsidRPr="00C63D80" w14:paraId="277D9C49" w14:textId="77777777" w:rsidTr="00D52A10">
        <w:tblPrEx>
          <w:tblLook w:val="0000" w:firstRow="0" w:lastRow="0" w:firstColumn="0" w:lastColumn="0" w:noHBand="0" w:noVBand="0"/>
        </w:tblPrEx>
        <w:tc>
          <w:tcPr>
            <w:tcW w:w="1637" w:type="pct"/>
            <w:vAlign w:val="center"/>
          </w:tcPr>
          <w:p w14:paraId="2EA888BD" w14:textId="230D2970" w:rsidR="00416380" w:rsidRPr="00C63D80" w:rsidRDefault="00416380" w:rsidP="00416380">
            <w:pPr>
              <w:widowControl w:val="0"/>
              <w:autoSpaceDE w:val="0"/>
              <w:autoSpaceDN w:val="0"/>
              <w:adjustRightInd w:val="0"/>
              <w:rPr>
                <w:sz w:val="22"/>
                <w:szCs w:val="22"/>
              </w:rPr>
            </w:pPr>
            <w:r w:rsidRPr="00C63D80">
              <w:rPr>
                <w:sz w:val="22"/>
                <w:szCs w:val="22"/>
              </w:rPr>
              <w:t xml:space="preserve">Протяженность уличной </w:t>
            </w:r>
            <w:r w:rsidRPr="00C63D80">
              <w:rPr>
                <w:b/>
                <w:sz w:val="22"/>
                <w:szCs w:val="22"/>
              </w:rPr>
              <w:t>канализационной</w:t>
            </w:r>
            <w:r w:rsidRPr="00C63D80">
              <w:rPr>
                <w:sz w:val="22"/>
                <w:szCs w:val="22"/>
              </w:rPr>
              <w:t xml:space="preserve"> сети</w:t>
            </w:r>
          </w:p>
        </w:tc>
        <w:tc>
          <w:tcPr>
            <w:tcW w:w="746" w:type="pct"/>
            <w:vAlign w:val="center"/>
          </w:tcPr>
          <w:p w14:paraId="12927D93" w14:textId="2CA26DB4" w:rsidR="00416380" w:rsidRPr="00C63D80" w:rsidRDefault="00416380" w:rsidP="00416380">
            <w:pPr>
              <w:widowControl w:val="0"/>
              <w:autoSpaceDE w:val="0"/>
              <w:autoSpaceDN w:val="0"/>
              <w:adjustRightInd w:val="0"/>
              <w:jc w:val="center"/>
              <w:rPr>
                <w:sz w:val="22"/>
                <w:szCs w:val="22"/>
              </w:rPr>
            </w:pPr>
            <w:r>
              <w:rPr>
                <w:sz w:val="22"/>
                <w:szCs w:val="22"/>
              </w:rPr>
              <w:t>км</w:t>
            </w:r>
          </w:p>
        </w:tc>
        <w:tc>
          <w:tcPr>
            <w:tcW w:w="1093" w:type="pct"/>
            <w:vAlign w:val="center"/>
          </w:tcPr>
          <w:p w14:paraId="18E82BC0" w14:textId="71A5A6CC" w:rsidR="00416380" w:rsidRPr="00C63D80" w:rsidRDefault="00416380" w:rsidP="00416380">
            <w:pPr>
              <w:widowControl w:val="0"/>
              <w:autoSpaceDE w:val="0"/>
              <w:autoSpaceDN w:val="0"/>
              <w:adjustRightInd w:val="0"/>
              <w:jc w:val="center"/>
              <w:rPr>
                <w:sz w:val="22"/>
                <w:szCs w:val="22"/>
              </w:rPr>
            </w:pPr>
            <w:r>
              <w:rPr>
                <w:sz w:val="22"/>
                <w:szCs w:val="22"/>
              </w:rPr>
              <w:t>64,02</w:t>
            </w:r>
          </w:p>
        </w:tc>
        <w:tc>
          <w:tcPr>
            <w:tcW w:w="766" w:type="pct"/>
          </w:tcPr>
          <w:p w14:paraId="1DE312D5" w14:textId="4C2EB962" w:rsidR="00416380" w:rsidRPr="00C63D80" w:rsidRDefault="00416380" w:rsidP="00416380">
            <w:pPr>
              <w:widowControl w:val="0"/>
              <w:autoSpaceDE w:val="0"/>
              <w:autoSpaceDN w:val="0"/>
              <w:adjustRightInd w:val="0"/>
              <w:jc w:val="center"/>
              <w:rPr>
                <w:sz w:val="22"/>
                <w:szCs w:val="22"/>
              </w:rPr>
            </w:pPr>
            <w:r w:rsidRPr="00595CE7">
              <w:rPr>
                <w:szCs w:val="28"/>
              </w:rPr>
              <w:t>н/д</w:t>
            </w:r>
          </w:p>
        </w:tc>
        <w:tc>
          <w:tcPr>
            <w:tcW w:w="758" w:type="pct"/>
          </w:tcPr>
          <w:p w14:paraId="2B56440E" w14:textId="65FD2A02" w:rsidR="00416380" w:rsidRPr="00C63D80" w:rsidRDefault="00416380" w:rsidP="00416380">
            <w:pPr>
              <w:widowControl w:val="0"/>
              <w:autoSpaceDE w:val="0"/>
              <w:autoSpaceDN w:val="0"/>
              <w:adjustRightInd w:val="0"/>
              <w:jc w:val="center"/>
              <w:rPr>
                <w:sz w:val="22"/>
                <w:szCs w:val="22"/>
              </w:rPr>
            </w:pPr>
            <w:r w:rsidRPr="004B3C54">
              <w:rPr>
                <w:szCs w:val="28"/>
              </w:rPr>
              <w:t>н/д</w:t>
            </w:r>
          </w:p>
        </w:tc>
      </w:tr>
      <w:tr w:rsidR="00416380" w:rsidRPr="00C63D80" w14:paraId="0C76B530" w14:textId="77777777" w:rsidTr="00D52A10">
        <w:tblPrEx>
          <w:tblLook w:val="0000" w:firstRow="0" w:lastRow="0" w:firstColumn="0" w:lastColumn="0" w:noHBand="0" w:noVBand="0"/>
        </w:tblPrEx>
        <w:trPr>
          <w:trHeight w:val="1012"/>
        </w:trPr>
        <w:tc>
          <w:tcPr>
            <w:tcW w:w="1637" w:type="pct"/>
            <w:vAlign w:val="center"/>
          </w:tcPr>
          <w:p w14:paraId="23824B0B" w14:textId="77777777" w:rsidR="00416380" w:rsidRPr="00C63D80" w:rsidRDefault="00416380" w:rsidP="00416380">
            <w:pPr>
              <w:widowControl w:val="0"/>
              <w:autoSpaceDE w:val="0"/>
              <w:autoSpaceDN w:val="0"/>
              <w:adjustRightInd w:val="0"/>
              <w:rPr>
                <w:sz w:val="22"/>
                <w:szCs w:val="22"/>
              </w:rPr>
            </w:pPr>
            <w:r w:rsidRPr="00C63D80">
              <w:rPr>
                <w:sz w:val="22"/>
                <w:szCs w:val="22"/>
              </w:rPr>
              <w:t xml:space="preserve">Протяженность уличной </w:t>
            </w:r>
            <w:r w:rsidRPr="00C63D80">
              <w:rPr>
                <w:b/>
                <w:sz w:val="22"/>
                <w:szCs w:val="22"/>
              </w:rPr>
              <w:t>канализационной</w:t>
            </w:r>
            <w:r w:rsidRPr="00C63D80">
              <w:rPr>
                <w:sz w:val="22"/>
                <w:szCs w:val="22"/>
              </w:rPr>
              <w:t xml:space="preserve"> сети, нуждающейся в замене</w:t>
            </w:r>
          </w:p>
        </w:tc>
        <w:tc>
          <w:tcPr>
            <w:tcW w:w="746" w:type="pct"/>
            <w:vAlign w:val="center"/>
          </w:tcPr>
          <w:p w14:paraId="5885B2C5" w14:textId="77777777" w:rsidR="00416380" w:rsidRPr="00C63D80" w:rsidRDefault="00416380" w:rsidP="00416380">
            <w:pPr>
              <w:widowControl w:val="0"/>
              <w:autoSpaceDE w:val="0"/>
              <w:autoSpaceDN w:val="0"/>
              <w:adjustRightInd w:val="0"/>
              <w:jc w:val="center"/>
              <w:rPr>
                <w:sz w:val="22"/>
                <w:szCs w:val="22"/>
              </w:rPr>
            </w:pPr>
            <w:r w:rsidRPr="00C63D80">
              <w:rPr>
                <w:sz w:val="22"/>
                <w:szCs w:val="22"/>
              </w:rPr>
              <w:t>процентов от общей протяженности сетей</w:t>
            </w:r>
          </w:p>
        </w:tc>
        <w:tc>
          <w:tcPr>
            <w:tcW w:w="1093" w:type="pct"/>
            <w:vAlign w:val="center"/>
          </w:tcPr>
          <w:p w14:paraId="1C281E3D" w14:textId="43B8C519" w:rsidR="00416380" w:rsidRPr="00C63D80" w:rsidRDefault="00416380" w:rsidP="00416380">
            <w:pPr>
              <w:widowControl w:val="0"/>
              <w:autoSpaceDE w:val="0"/>
              <w:autoSpaceDN w:val="0"/>
              <w:adjustRightInd w:val="0"/>
              <w:jc w:val="center"/>
              <w:rPr>
                <w:sz w:val="22"/>
                <w:szCs w:val="22"/>
              </w:rPr>
            </w:pPr>
            <w:r>
              <w:rPr>
                <w:sz w:val="22"/>
                <w:szCs w:val="22"/>
              </w:rPr>
              <w:t>1,3</w:t>
            </w:r>
          </w:p>
        </w:tc>
        <w:tc>
          <w:tcPr>
            <w:tcW w:w="766" w:type="pct"/>
          </w:tcPr>
          <w:p w14:paraId="4A1CC880" w14:textId="378AC69C" w:rsidR="00416380" w:rsidRPr="00C63D80" w:rsidRDefault="00416380" w:rsidP="00416380">
            <w:pPr>
              <w:widowControl w:val="0"/>
              <w:autoSpaceDE w:val="0"/>
              <w:autoSpaceDN w:val="0"/>
              <w:adjustRightInd w:val="0"/>
              <w:jc w:val="center"/>
              <w:rPr>
                <w:sz w:val="22"/>
                <w:szCs w:val="22"/>
              </w:rPr>
            </w:pPr>
            <w:r w:rsidRPr="00595CE7">
              <w:rPr>
                <w:szCs w:val="28"/>
              </w:rPr>
              <w:t>н/д</w:t>
            </w:r>
          </w:p>
        </w:tc>
        <w:tc>
          <w:tcPr>
            <w:tcW w:w="758" w:type="pct"/>
          </w:tcPr>
          <w:p w14:paraId="5FE5C300" w14:textId="3C418E68" w:rsidR="00416380" w:rsidRPr="00C63D80" w:rsidRDefault="00416380" w:rsidP="00416380">
            <w:pPr>
              <w:widowControl w:val="0"/>
              <w:autoSpaceDE w:val="0"/>
              <w:autoSpaceDN w:val="0"/>
              <w:adjustRightInd w:val="0"/>
              <w:jc w:val="center"/>
              <w:rPr>
                <w:sz w:val="22"/>
                <w:szCs w:val="22"/>
              </w:rPr>
            </w:pPr>
            <w:r w:rsidRPr="004B3C54">
              <w:rPr>
                <w:szCs w:val="28"/>
              </w:rPr>
              <w:t>н/д</w:t>
            </w:r>
          </w:p>
        </w:tc>
      </w:tr>
    </w:tbl>
    <w:p w14:paraId="72B073E9" w14:textId="77777777" w:rsidR="002F14C1" w:rsidRDefault="002F14C1" w:rsidP="000834EA">
      <w:pPr>
        <w:pStyle w:val="ConsPlusNormal"/>
        <w:ind w:firstLine="567"/>
        <w:jc w:val="both"/>
        <w:rPr>
          <w:rFonts w:ascii="Times New Roman" w:hAnsi="Times New Roman" w:cs="Times New Roman"/>
          <w:sz w:val="24"/>
          <w:szCs w:val="24"/>
        </w:rPr>
      </w:pPr>
    </w:p>
    <w:p w14:paraId="35781261" w14:textId="77777777" w:rsidR="00B46D26" w:rsidRPr="005C111E" w:rsidRDefault="00B46D26" w:rsidP="006673E6">
      <w:pPr>
        <w:jc w:val="both"/>
      </w:pPr>
    </w:p>
    <w:p w14:paraId="5A65D3E6" w14:textId="77777777" w:rsidR="00D6088A" w:rsidRDefault="00D6088A" w:rsidP="004850D8"/>
    <w:p w14:paraId="0F7F1565" w14:textId="4C409976" w:rsidR="00D6088A" w:rsidRDefault="00D6088A" w:rsidP="00905F86">
      <w:pPr>
        <w:rPr>
          <w:b/>
          <w:bCs/>
          <w:u w:val="single"/>
        </w:rPr>
      </w:pPr>
      <w:bookmarkStart w:id="7" w:name="_Hlk22449167"/>
      <w:bookmarkStart w:id="8" w:name="_Hlk137564048"/>
      <w:r w:rsidRPr="00357C76">
        <w:rPr>
          <w:b/>
          <w:bCs/>
          <w:u w:val="single"/>
        </w:rPr>
        <w:t>Электроснабжение</w:t>
      </w:r>
      <w:r w:rsidR="00905F86">
        <w:rPr>
          <w:b/>
          <w:bCs/>
          <w:u w:val="single"/>
        </w:rPr>
        <w:t>:</w:t>
      </w:r>
    </w:p>
    <w:p w14:paraId="654C1D54" w14:textId="77777777" w:rsidR="0017614F" w:rsidRPr="00357C76" w:rsidRDefault="0017614F" w:rsidP="00905F86">
      <w:pPr>
        <w:rPr>
          <w:b/>
          <w:bCs/>
          <w:u w:val="single"/>
        </w:rPr>
      </w:pPr>
    </w:p>
    <w:p w14:paraId="340E1B13" w14:textId="77777777" w:rsidR="0017614F" w:rsidRPr="00397F9B" w:rsidRDefault="0017614F" w:rsidP="0017614F">
      <w:pPr>
        <w:ind w:firstLine="567"/>
        <w:jc w:val="both"/>
      </w:pPr>
      <w:r w:rsidRPr="00397F9B">
        <w:t>Электроснабжение в Нефтекумском районе осуществляется Нефтекумским филиалом ГУП СК «</w:t>
      </w:r>
      <w:proofErr w:type="spellStart"/>
      <w:r w:rsidRPr="00397F9B">
        <w:t>Ставрополькоммунэлектро</w:t>
      </w:r>
      <w:proofErr w:type="spellEnd"/>
      <w:r w:rsidRPr="00397F9B">
        <w:t xml:space="preserve">» и Нефтекумским «РЭС» Прикумские электрические сети филиала ОАО «Ставропольэнерго» (далее - РЭС). Общая протяженность электрических сетей составляет 2551 км. Износ объектов электроснабжения в среднем по Нефтекумскому району около 50 %. В городе Нефтекумске износ объектов электроснабжения составляет 40-45%. Годы ввода в эксплуатацию трансформаторных подстанций -1969 г. линии электропередач – 1956 г. Бесхозяйные объекты электроснабжения – 3 трансформаторные подстанции. Перспективы развития электроснабжения: реконструкция существующих сетей электроснабжения с увеличением установленной мощности объектов энергоснабжения, замена изношенного оборудования, пресечение </w:t>
      </w:r>
      <w:proofErr w:type="spellStart"/>
      <w:r w:rsidRPr="00397F9B">
        <w:t>безучетного</w:t>
      </w:r>
      <w:proofErr w:type="spellEnd"/>
      <w:r w:rsidRPr="00397F9B">
        <w:t xml:space="preserve"> потребления электроэнергии.</w:t>
      </w:r>
    </w:p>
    <w:p w14:paraId="19647A51" w14:textId="068B17A4" w:rsidR="00253A1D" w:rsidRPr="0017614F" w:rsidRDefault="0017614F" w:rsidP="0017614F">
      <w:pPr>
        <w:ind w:firstLine="567"/>
        <w:jc w:val="both"/>
        <w:rPr>
          <w:b/>
        </w:rPr>
      </w:pPr>
      <w:r w:rsidRPr="00397F9B">
        <w:t xml:space="preserve">На обслуживании РЭС находится 2211 км. линий электропередачи 0,4-10 </w:t>
      </w:r>
      <w:proofErr w:type="spellStart"/>
      <w:r w:rsidRPr="00397F9B">
        <w:t>кВ</w:t>
      </w:r>
      <w:proofErr w:type="spellEnd"/>
      <w:r w:rsidRPr="00397F9B">
        <w:t xml:space="preserve"> и 411 трансформаторных подстанций. Физический износ электросетевого хозяйства составляет 52 %</w:t>
      </w:r>
      <w:r>
        <w:t>.</w:t>
      </w:r>
    </w:p>
    <w:p w14:paraId="3EB538DD" w14:textId="074F2025" w:rsidR="00EE623E" w:rsidRDefault="00EE623E" w:rsidP="00D6088A">
      <w:pPr>
        <w:ind w:firstLine="709"/>
        <w:jc w:val="both"/>
      </w:pPr>
      <w:r w:rsidRPr="002D73B8">
        <w:lastRenderedPageBreak/>
        <w:t xml:space="preserve">Ориентировочные нагрузки по инженерным системам определены в соответствии с базовыми сценариями развития </w:t>
      </w:r>
      <w:r w:rsidR="006A3155">
        <w:t>Нефтекумского городского округа</w:t>
      </w:r>
      <w:r w:rsidRPr="002D73B8">
        <w:t>, действующими нормативными документами.</w:t>
      </w:r>
    </w:p>
    <w:p w14:paraId="49533C0B" w14:textId="03EB8D24" w:rsidR="00D6088A" w:rsidRPr="002D73B8" w:rsidRDefault="00D6088A" w:rsidP="00D6088A">
      <w:pPr>
        <w:ind w:firstLine="709"/>
        <w:jc w:val="both"/>
      </w:pPr>
      <w:r w:rsidRPr="002D73B8">
        <w:t>Электрические нагрузки жилищно-коммунального сектора</w:t>
      </w:r>
      <w:r>
        <w:t xml:space="preserve">, в составе Генерального плана </w:t>
      </w:r>
      <w:r w:rsidR="006A3155">
        <w:t>Нефтекумского городского округа</w:t>
      </w:r>
      <w:r w:rsidR="006A3155" w:rsidRPr="002D73B8">
        <w:t xml:space="preserve"> </w:t>
      </w:r>
      <w:r w:rsidRPr="002D73B8">
        <w:t>рассчитыва</w:t>
      </w:r>
      <w:r w:rsidR="006673E6">
        <w:t>лись</w:t>
      </w:r>
      <w:r w:rsidRPr="002D73B8">
        <w:t xml:space="preserve"> по удельным нормам коммунально-бытового</w:t>
      </w:r>
      <w:r>
        <w:t xml:space="preserve"> </w:t>
      </w:r>
      <w:r w:rsidRPr="002D73B8">
        <w:t>электропотребления на одного человека. Нормы предусматривают электроснабжение жилых и общественных зданий, предприятий коммунально-бытового обслуживания, обеспечение наружным освещением, системами водоснабжения и теплоснабжения.</w:t>
      </w:r>
    </w:p>
    <w:p w14:paraId="19334FF5" w14:textId="076B2CDB" w:rsidR="00905F86" w:rsidRPr="002D73B8" w:rsidRDefault="00D6088A" w:rsidP="009A79A3">
      <w:pPr>
        <w:ind w:firstLine="709"/>
        <w:jc w:val="both"/>
      </w:pPr>
      <w:r w:rsidRPr="002D73B8">
        <w:t xml:space="preserve">Нормы удельного коммунально-бытового электропотребления приняты по укрупненным показателям расхода электроэнергии коммунально-бытовыми потребителями на основании инструкции по проектированию городских электрических сетей РД 34.20.185-94 с учетом изменений и дополнений (1999г.), и составят на расчетный срок </w:t>
      </w:r>
      <w:r w:rsidR="008C06A7">
        <w:t>–</w:t>
      </w:r>
      <w:r w:rsidRPr="002D73B8">
        <w:t xml:space="preserve"> </w:t>
      </w:r>
      <w:r w:rsidR="00AA1819">
        <w:t>1496,5</w:t>
      </w:r>
      <w:r w:rsidRPr="002D73B8">
        <w:t xml:space="preserve"> </w:t>
      </w:r>
      <w:proofErr w:type="spellStart"/>
      <w:r w:rsidRPr="002D73B8">
        <w:t>кВтч</w:t>
      </w:r>
      <w:proofErr w:type="spellEnd"/>
      <w:r w:rsidRPr="002D73B8">
        <w:t xml:space="preserve">/чел в год. Годовое число часов использования максимума электрической нагрузки принято </w:t>
      </w:r>
      <w:r w:rsidR="00AA1819">
        <w:t>3650</w:t>
      </w:r>
      <w:r w:rsidRPr="002D73B8">
        <w:t xml:space="preserve"> часов.</w:t>
      </w:r>
    </w:p>
    <w:p w14:paraId="608F3B4D" w14:textId="77777777" w:rsidR="00D6088A" w:rsidRDefault="00D6088A" w:rsidP="00D6088A">
      <w:pPr>
        <w:pStyle w:val="af2"/>
      </w:pPr>
    </w:p>
    <w:p w14:paraId="263421EF" w14:textId="530AB2DC" w:rsidR="00D6088A" w:rsidRDefault="00D6088A" w:rsidP="00D6088A">
      <w:pPr>
        <w:pStyle w:val="afc"/>
      </w:pPr>
      <w:r w:rsidRPr="00EE623E">
        <w:rPr>
          <w:sz w:val="24"/>
          <w:szCs w:val="24"/>
        </w:rPr>
        <w:t xml:space="preserve">Максимальная электрическая нагрузка жилищно-коммунального сектора </w:t>
      </w:r>
      <w:r w:rsidR="000B342B">
        <w:t>Нефтекумского городского округа</w:t>
      </w:r>
    </w:p>
    <w:p w14:paraId="5C7C9349" w14:textId="4F43C911" w:rsidR="00E137EA" w:rsidRPr="00E137EA" w:rsidRDefault="00E137EA" w:rsidP="00E137EA">
      <w:pPr>
        <w:pStyle w:val="af2"/>
        <w:rPr>
          <w:b w:val="0"/>
          <w:bCs w:val="0"/>
          <w:sz w:val="24"/>
          <w:szCs w:val="24"/>
        </w:rPr>
      </w:pPr>
      <w:r>
        <w:rPr>
          <w:b w:val="0"/>
          <w:bCs w:val="0"/>
          <w:sz w:val="24"/>
          <w:szCs w:val="24"/>
        </w:rPr>
        <w:t xml:space="preserve">                                                                                                                          </w:t>
      </w:r>
      <w:r w:rsidRPr="00271646">
        <w:rPr>
          <w:b w:val="0"/>
          <w:bCs w:val="0"/>
          <w:sz w:val="24"/>
          <w:szCs w:val="24"/>
        </w:rPr>
        <w:t xml:space="preserve">Таблица </w:t>
      </w:r>
      <w:r w:rsidR="001B5F53">
        <w:rPr>
          <w:b w:val="0"/>
          <w:bCs w:val="0"/>
          <w:sz w:val="24"/>
          <w:szCs w:val="24"/>
        </w:rPr>
        <w:t>3</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3544"/>
        <w:gridCol w:w="1276"/>
        <w:gridCol w:w="1417"/>
        <w:gridCol w:w="1701"/>
        <w:gridCol w:w="1163"/>
      </w:tblGrid>
      <w:tr w:rsidR="00437980" w:rsidRPr="002D73B8" w14:paraId="15B3CDF9" w14:textId="77777777" w:rsidTr="000B331E">
        <w:trPr>
          <w:cantSplit/>
          <w:trHeight w:val="724"/>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90697C7" w14:textId="77777777" w:rsidR="00437980" w:rsidRPr="002D73B8" w:rsidRDefault="00437980" w:rsidP="00360A5D">
            <w:pPr>
              <w:spacing w:before="120"/>
              <w:jc w:val="center"/>
              <w:rPr>
                <w:sz w:val="22"/>
                <w:szCs w:val="22"/>
              </w:rPr>
            </w:pPr>
            <w:r w:rsidRPr="002D73B8">
              <w:rPr>
                <w:sz w:val="22"/>
                <w:szCs w:val="22"/>
              </w:rPr>
              <w:t>№</w:t>
            </w:r>
          </w:p>
          <w:p w14:paraId="4CF991D9" w14:textId="77777777" w:rsidR="00437980" w:rsidRPr="002D73B8" w:rsidRDefault="00437980" w:rsidP="00360A5D">
            <w:pPr>
              <w:spacing w:before="120"/>
              <w:jc w:val="center"/>
              <w:rPr>
                <w:sz w:val="22"/>
                <w:szCs w:val="22"/>
              </w:rPr>
            </w:pPr>
            <w:r w:rsidRPr="002D73B8">
              <w:rPr>
                <w:sz w:val="22"/>
                <w:szCs w:val="22"/>
              </w:rPr>
              <w:t>п/п</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D5D0288" w14:textId="77777777" w:rsidR="00437980" w:rsidRPr="002D73B8" w:rsidRDefault="00437980" w:rsidP="00360A5D">
            <w:pPr>
              <w:spacing w:before="120"/>
              <w:jc w:val="center"/>
              <w:rPr>
                <w:color w:val="000000"/>
                <w:sz w:val="22"/>
                <w:szCs w:val="22"/>
              </w:rPr>
            </w:pPr>
            <w:r w:rsidRPr="002D73B8">
              <w:rPr>
                <w:color w:val="000000"/>
                <w:sz w:val="22"/>
                <w:szCs w:val="22"/>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36E6F0" w14:textId="77777777" w:rsidR="00437980" w:rsidRPr="002D73B8" w:rsidRDefault="00437980" w:rsidP="00360A5D">
            <w:pPr>
              <w:spacing w:before="120"/>
              <w:jc w:val="center"/>
              <w:rPr>
                <w:color w:val="000000"/>
                <w:sz w:val="22"/>
                <w:szCs w:val="22"/>
              </w:rPr>
            </w:pPr>
            <w:r w:rsidRPr="002D73B8">
              <w:rPr>
                <w:color w:val="000000"/>
                <w:sz w:val="22"/>
                <w:szCs w:val="22"/>
              </w:rPr>
              <w:t>Ед. изм.</w:t>
            </w:r>
          </w:p>
        </w:tc>
        <w:tc>
          <w:tcPr>
            <w:tcW w:w="1417" w:type="dxa"/>
            <w:tcBorders>
              <w:top w:val="single" w:sz="4" w:space="0" w:color="auto"/>
              <w:left w:val="single" w:sz="4" w:space="0" w:color="auto"/>
              <w:bottom w:val="nil"/>
              <w:right w:val="single" w:sz="4" w:space="0" w:color="auto"/>
            </w:tcBorders>
            <w:shd w:val="clear" w:color="auto" w:fill="auto"/>
          </w:tcPr>
          <w:p w14:paraId="19463C43" w14:textId="339E3087" w:rsidR="00437980" w:rsidRPr="002D73B8" w:rsidRDefault="00437980" w:rsidP="00360A5D">
            <w:pPr>
              <w:spacing w:before="120"/>
              <w:jc w:val="center"/>
              <w:rPr>
                <w:color w:val="000000"/>
                <w:sz w:val="22"/>
                <w:szCs w:val="22"/>
                <w:lang w:val="en-US"/>
              </w:rPr>
            </w:pPr>
            <w:r w:rsidRPr="002D73B8">
              <w:rPr>
                <w:color w:val="000000"/>
                <w:sz w:val="22"/>
                <w:szCs w:val="22"/>
              </w:rPr>
              <w:t xml:space="preserve"> (20</w:t>
            </w:r>
            <w:r w:rsidR="00020217">
              <w:rPr>
                <w:color w:val="000000"/>
                <w:sz w:val="22"/>
                <w:szCs w:val="22"/>
              </w:rPr>
              <w:t>23</w:t>
            </w:r>
            <w:r w:rsidR="008D6122">
              <w:rPr>
                <w:color w:val="000000"/>
                <w:sz w:val="22"/>
                <w:szCs w:val="22"/>
              </w:rPr>
              <w:t xml:space="preserve"> г</w:t>
            </w:r>
            <w:r w:rsidRPr="002D73B8">
              <w:rPr>
                <w:color w:val="000000"/>
                <w:sz w:val="22"/>
                <w:szCs w:val="22"/>
              </w:rPr>
              <w:t>)</w:t>
            </w:r>
          </w:p>
        </w:tc>
        <w:tc>
          <w:tcPr>
            <w:tcW w:w="1701" w:type="dxa"/>
            <w:tcBorders>
              <w:top w:val="single" w:sz="4" w:space="0" w:color="auto"/>
              <w:left w:val="single" w:sz="4" w:space="0" w:color="auto"/>
              <w:bottom w:val="nil"/>
              <w:right w:val="single" w:sz="4" w:space="0" w:color="auto"/>
            </w:tcBorders>
          </w:tcPr>
          <w:p w14:paraId="36829D39" w14:textId="77777777" w:rsidR="00437980" w:rsidRDefault="00437980" w:rsidP="00360A5D">
            <w:pPr>
              <w:spacing w:before="120"/>
              <w:jc w:val="center"/>
              <w:rPr>
                <w:color w:val="000000"/>
                <w:sz w:val="22"/>
                <w:szCs w:val="22"/>
              </w:rPr>
            </w:pPr>
            <w:r w:rsidRPr="002D73B8">
              <w:rPr>
                <w:color w:val="000000"/>
                <w:sz w:val="22"/>
                <w:szCs w:val="22"/>
              </w:rPr>
              <w:t>Расчетный срок</w:t>
            </w:r>
            <w:r>
              <w:rPr>
                <w:color w:val="000000"/>
                <w:sz w:val="22"/>
                <w:szCs w:val="22"/>
              </w:rPr>
              <w:t xml:space="preserve"> Программы</w:t>
            </w:r>
          </w:p>
          <w:p w14:paraId="4BD6671A" w14:textId="7405C81A" w:rsidR="00437980" w:rsidRPr="002D73B8" w:rsidRDefault="00437980" w:rsidP="00360A5D">
            <w:pPr>
              <w:spacing w:before="120"/>
              <w:jc w:val="center"/>
              <w:rPr>
                <w:color w:val="000000"/>
                <w:sz w:val="22"/>
                <w:szCs w:val="22"/>
              </w:rPr>
            </w:pPr>
            <w:r>
              <w:rPr>
                <w:color w:val="000000"/>
                <w:sz w:val="22"/>
                <w:szCs w:val="22"/>
              </w:rPr>
              <w:t>(202</w:t>
            </w:r>
            <w:r w:rsidR="00020217">
              <w:rPr>
                <w:color w:val="000000"/>
                <w:sz w:val="22"/>
                <w:szCs w:val="22"/>
              </w:rPr>
              <w:t>8</w:t>
            </w:r>
            <w:r>
              <w:rPr>
                <w:color w:val="000000"/>
                <w:sz w:val="22"/>
                <w:szCs w:val="22"/>
              </w:rPr>
              <w:t xml:space="preserve"> г)</w:t>
            </w:r>
          </w:p>
        </w:tc>
        <w:tc>
          <w:tcPr>
            <w:tcW w:w="1163" w:type="dxa"/>
            <w:tcBorders>
              <w:top w:val="single" w:sz="4" w:space="0" w:color="auto"/>
              <w:left w:val="single" w:sz="4" w:space="0" w:color="auto"/>
              <w:bottom w:val="nil"/>
              <w:right w:val="single" w:sz="4" w:space="0" w:color="auto"/>
            </w:tcBorders>
            <w:shd w:val="clear" w:color="auto" w:fill="auto"/>
          </w:tcPr>
          <w:p w14:paraId="7B3E30A6" w14:textId="77777777" w:rsidR="00437980" w:rsidRPr="002D73B8" w:rsidRDefault="00437980" w:rsidP="00360A5D">
            <w:pPr>
              <w:spacing w:before="120"/>
              <w:jc w:val="center"/>
              <w:rPr>
                <w:color w:val="000000"/>
                <w:sz w:val="22"/>
                <w:szCs w:val="22"/>
              </w:rPr>
            </w:pPr>
            <w:r w:rsidRPr="002D73B8">
              <w:rPr>
                <w:color w:val="000000"/>
                <w:sz w:val="22"/>
                <w:szCs w:val="22"/>
              </w:rPr>
              <w:t>Расчетный срок</w:t>
            </w:r>
            <w:r>
              <w:rPr>
                <w:color w:val="000000"/>
                <w:sz w:val="22"/>
                <w:szCs w:val="22"/>
              </w:rPr>
              <w:t xml:space="preserve"> Генплана</w:t>
            </w:r>
          </w:p>
          <w:p w14:paraId="1BDD5934" w14:textId="7D41F9EA" w:rsidR="00437980" w:rsidRPr="002D73B8" w:rsidRDefault="00437980" w:rsidP="00360A5D">
            <w:pPr>
              <w:spacing w:before="120"/>
              <w:jc w:val="center"/>
              <w:rPr>
                <w:color w:val="000000"/>
                <w:sz w:val="22"/>
                <w:szCs w:val="22"/>
              </w:rPr>
            </w:pPr>
            <w:r w:rsidRPr="002D73B8">
              <w:rPr>
                <w:color w:val="000000"/>
                <w:sz w:val="22"/>
                <w:szCs w:val="22"/>
              </w:rPr>
              <w:t>(20</w:t>
            </w:r>
            <w:r w:rsidR="00020217">
              <w:rPr>
                <w:color w:val="000000"/>
                <w:sz w:val="22"/>
                <w:szCs w:val="22"/>
              </w:rPr>
              <w:t>40</w:t>
            </w:r>
            <w:r w:rsidRPr="002D73B8">
              <w:rPr>
                <w:color w:val="000000"/>
                <w:sz w:val="22"/>
                <w:szCs w:val="22"/>
              </w:rPr>
              <w:t>)</w:t>
            </w:r>
          </w:p>
        </w:tc>
      </w:tr>
      <w:tr w:rsidR="00020217" w:rsidRPr="002D73B8" w14:paraId="2EC84D8C" w14:textId="77777777" w:rsidTr="000B331E">
        <w:trPr>
          <w:cantSplit/>
          <w:trHeight w:val="547"/>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DF19822" w14:textId="77777777" w:rsidR="00020217" w:rsidRPr="002D73B8" w:rsidRDefault="00020217" w:rsidP="00020217">
            <w:pPr>
              <w:spacing w:before="120"/>
              <w:jc w:val="center"/>
              <w:rPr>
                <w:sz w:val="22"/>
                <w:szCs w:val="22"/>
              </w:rPr>
            </w:pPr>
            <w:r w:rsidRPr="002D73B8">
              <w:rPr>
                <w:sz w:val="22"/>
                <w:szCs w:val="22"/>
              </w:rPr>
              <w:t>1.</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8661F8D" w14:textId="77777777" w:rsidR="00020217" w:rsidRPr="002D73B8" w:rsidRDefault="00020217" w:rsidP="00020217">
            <w:pPr>
              <w:spacing w:before="120"/>
              <w:jc w:val="center"/>
              <w:rPr>
                <w:color w:val="000000"/>
                <w:sz w:val="22"/>
                <w:szCs w:val="22"/>
              </w:rPr>
            </w:pPr>
            <w:r w:rsidRPr="002D73B8">
              <w:rPr>
                <w:color w:val="000000"/>
                <w:sz w:val="22"/>
                <w:szCs w:val="22"/>
              </w:rPr>
              <w:t>Численность населения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D53DD6" w14:textId="77777777" w:rsidR="00020217" w:rsidRPr="002D73B8" w:rsidRDefault="00020217" w:rsidP="00020217">
            <w:pPr>
              <w:spacing w:before="120"/>
              <w:jc w:val="center"/>
              <w:rPr>
                <w:color w:val="000000"/>
                <w:sz w:val="22"/>
                <w:szCs w:val="22"/>
              </w:rPr>
            </w:pPr>
            <w:proofErr w:type="spellStart"/>
            <w:proofErr w:type="gramStart"/>
            <w:r w:rsidRPr="002D73B8">
              <w:rPr>
                <w:color w:val="000000"/>
                <w:sz w:val="22"/>
                <w:szCs w:val="22"/>
              </w:rPr>
              <w:t>тыс.чел</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FB21DDF" w14:textId="36869465" w:rsidR="00020217" w:rsidRPr="00020217" w:rsidRDefault="00020217" w:rsidP="00020217">
            <w:pPr>
              <w:spacing w:before="120"/>
              <w:jc w:val="center"/>
              <w:rPr>
                <w:color w:val="000000"/>
              </w:rPr>
            </w:pPr>
            <w:r w:rsidRPr="00020217">
              <w:t>63,491</w:t>
            </w:r>
          </w:p>
        </w:tc>
        <w:tc>
          <w:tcPr>
            <w:tcW w:w="1701" w:type="dxa"/>
            <w:tcBorders>
              <w:top w:val="single" w:sz="4" w:space="0" w:color="auto"/>
              <w:left w:val="single" w:sz="4" w:space="0" w:color="auto"/>
              <w:bottom w:val="single" w:sz="4" w:space="0" w:color="auto"/>
              <w:right w:val="single" w:sz="4" w:space="0" w:color="auto"/>
            </w:tcBorders>
          </w:tcPr>
          <w:p w14:paraId="2F30D9D7" w14:textId="63F7BE5B" w:rsidR="00020217" w:rsidRPr="00020217" w:rsidRDefault="00020217" w:rsidP="00020217">
            <w:pPr>
              <w:spacing w:before="120"/>
              <w:jc w:val="center"/>
              <w:rPr>
                <w:color w:val="000000"/>
              </w:rPr>
            </w:pPr>
            <w:r w:rsidRPr="00020217">
              <w:t>61,478</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0021E12E" w14:textId="324E96D4" w:rsidR="00020217" w:rsidRPr="00020217" w:rsidRDefault="00020217" w:rsidP="00020217">
            <w:pPr>
              <w:spacing w:before="120"/>
              <w:jc w:val="center"/>
              <w:rPr>
                <w:color w:val="000000"/>
              </w:rPr>
            </w:pPr>
            <w:r w:rsidRPr="00020217">
              <w:t>57,189</w:t>
            </w:r>
          </w:p>
        </w:tc>
      </w:tr>
      <w:tr w:rsidR="00437980" w:rsidRPr="002D73B8" w14:paraId="1D62AC1E" w14:textId="77777777" w:rsidTr="000B331E">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5553B14D" w14:textId="77777777" w:rsidR="00437980" w:rsidRPr="002D73B8" w:rsidRDefault="00437980" w:rsidP="00360A5D">
            <w:pPr>
              <w:spacing w:before="120"/>
              <w:jc w:val="center"/>
              <w:rPr>
                <w:sz w:val="22"/>
                <w:szCs w:val="22"/>
              </w:rPr>
            </w:pPr>
            <w:r w:rsidRPr="002D73B8">
              <w:rPr>
                <w:sz w:val="22"/>
                <w:szCs w:val="22"/>
              </w:rPr>
              <w:t>2.</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6C5BD1B" w14:textId="77777777" w:rsidR="00437980" w:rsidRPr="002D73B8" w:rsidRDefault="00437980" w:rsidP="00360A5D">
            <w:pPr>
              <w:spacing w:before="120"/>
              <w:rPr>
                <w:color w:val="000000"/>
                <w:sz w:val="22"/>
                <w:szCs w:val="22"/>
              </w:rPr>
            </w:pPr>
            <w:r w:rsidRPr="002D73B8">
              <w:rPr>
                <w:color w:val="000000"/>
                <w:sz w:val="22"/>
                <w:szCs w:val="22"/>
              </w:rPr>
              <w:t>Максимальная электрическая нагрузка жилищно-коммунального сектора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F45806" w14:textId="687F3C9C" w:rsidR="00437980" w:rsidRPr="002D73B8" w:rsidRDefault="00AA1819" w:rsidP="00360A5D">
            <w:pPr>
              <w:spacing w:before="120"/>
              <w:jc w:val="center"/>
              <w:rPr>
                <w:color w:val="000000"/>
                <w:sz w:val="22"/>
                <w:szCs w:val="22"/>
              </w:rPr>
            </w:pPr>
            <w:r>
              <w:rPr>
                <w:color w:val="000000"/>
                <w:sz w:val="22"/>
                <w:szCs w:val="22"/>
              </w:rPr>
              <w:t>М</w:t>
            </w:r>
            <w:r w:rsidR="00437980" w:rsidRPr="002D73B8">
              <w:rPr>
                <w:color w:val="000000"/>
                <w:sz w:val="22"/>
                <w:szCs w:val="22"/>
              </w:rPr>
              <w:t>Вт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AE1C641" w14:textId="5C5FC7D3" w:rsidR="00437980" w:rsidRPr="002C55F9" w:rsidRDefault="002C55F9" w:rsidP="00360A5D">
            <w:pPr>
              <w:spacing w:before="120"/>
              <w:jc w:val="center"/>
              <w:rPr>
                <w:color w:val="000000"/>
              </w:rPr>
            </w:pPr>
            <w:r>
              <w:rPr>
                <w:color w:val="000000"/>
              </w:rPr>
              <w:t>95</w:t>
            </w:r>
          </w:p>
        </w:tc>
        <w:tc>
          <w:tcPr>
            <w:tcW w:w="1701" w:type="dxa"/>
            <w:tcBorders>
              <w:top w:val="single" w:sz="4" w:space="0" w:color="auto"/>
              <w:left w:val="single" w:sz="4" w:space="0" w:color="auto"/>
              <w:bottom w:val="single" w:sz="4" w:space="0" w:color="auto"/>
              <w:right w:val="single" w:sz="4" w:space="0" w:color="auto"/>
            </w:tcBorders>
          </w:tcPr>
          <w:p w14:paraId="027F90FF" w14:textId="4C1B5497" w:rsidR="00437980" w:rsidRPr="00020217" w:rsidRDefault="002C55F9" w:rsidP="00360A5D">
            <w:pPr>
              <w:spacing w:before="120"/>
              <w:jc w:val="center"/>
              <w:rPr>
                <w:color w:val="000000"/>
              </w:rPr>
            </w:pPr>
            <w:r>
              <w:rPr>
                <w:color w:val="000000"/>
              </w:rPr>
              <w:t>92</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72EA30E5" w14:textId="5F4240BF" w:rsidR="00437980" w:rsidRPr="002C55F9" w:rsidRDefault="002C55F9" w:rsidP="00360A5D">
            <w:pPr>
              <w:spacing w:before="120"/>
              <w:jc w:val="center"/>
              <w:rPr>
                <w:color w:val="000000"/>
              </w:rPr>
            </w:pPr>
            <w:r>
              <w:rPr>
                <w:color w:val="000000"/>
              </w:rPr>
              <w:t>85,6</w:t>
            </w:r>
          </w:p>
        </w:tc>
      </w:tr>
    </w:tbl>
    <w:p w14:paraId="4AF9169C" w14:textId="77777777" w:rsidR="00360A5D" w:rsidRDefault="00360A5D" w:rsidP="00D6088A"/>
    <w:p w14:paraId="04B00B86" w14:textId="488F797A" w:rsidR="00665DFB" w:rsidRDefault="00360A5D" w:rsidP="00271646">
      <w:pPr>
        <w:pStyle w:val="afc"/>
        <w:rPr>
          <w:sz w:val="24"/>
          <w:szCs w:val="24"/>
        </w:rPr>
      </w:pPr>
      <w:r w:rsidRPr="00EE623E">
        <w:rPr>
          <w:sz w:val="24"/>
          <w:szCs w:val="24"/>
        </w:rPr>
        <w:t>Максимальная электрическая нагрузка городского поселения с учетом всех потребителей</w:t>
      </w:r>
    </w:p>
    <w:p w14:paraId="43342BB1" w14:textId="7930558F" w:rsidR="00E137EA" w:rsidRPr="00E137EA" w:rsidRDefault="00E137EA" w:rsidP="00E137EA">
      <w:pPr>
        <w:pStyle w:val="af2"/>
        <w:rPr>
          <w:b w:val="0"/>
          <w:bCs w:val="0"/>
          <w:sz w:val="24"/>
          <w:szCs w:val="24"/>
        </w:rPr>
      </w:pPr>
      <w:r>
        <w:rPr>
          <w:b w:val="0"/>
          <w:bCs w:val="0"/>
          <w:sz w:val="24"/>
          <w:szCs w:val="24"/>
        </w:rPr>
        <w:t xml:space="preserve">                                                                                                                             </w:t>
      </w:r>
      <w:r w:rsidRPr="00271646">
        <w:rPr>
          <w:b w:val="0"/>
          <w:bCs w:val="0"/>
          <w:sz w:val="24"/>
          <w:szCs w:val="24"/>
        </w:rPr>
        <w:t xml:space="preserve">Таблица </w:t>
      </w:r>
      <w:r w:rsidR="001B5F53">
        <w:rPr>
          <w:b w:val="0"/>
          <w:bCs w:val="0"/>
          <w:sz w:val="24"/>
          <w:szCs w:val="24"/>
        </w:rPr>
        <w:t>4</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3686"/>
        <w:gridCol w:w="1559"/>
        <w:gridCol w:w="1276"/>
        <w:gridCol w:w="2013"/>
      </w:tblGrid>
      <w:tr w:rsidR="00437980" w:rsidRPr="002D73B8" w14:paraId="769250A8" w14:textId="77777777" w:rsidTr="000B331E">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70B6CEF2" w14:textId="77777777" w:rsidR="00437980" w:rsidRPr="002D73B8" w:rsidRDefault="00437980" w:rsidP="00360A5D">
            <w:pPr>
              <w:jc w:val="center"/>
              <w:rPr>
                <w:kern w:val="28"/>
              </w:rPr>
            </w:pPr>
            <w:r w:rsidRPr="002D73B8">
              <w:rPr>
                <w:kern w:val="28"/>
              </w:rPr>
              <w:t>№</w:t>
            </w:r>
          </w:p>
          <w:p w14:paraId="302E0DC1" w14:textId="77777777" w:rsidR="00437980" w:rsidRPr="002D73B8" w:rsidRDefault="00437980" w:rsidP="00360A5D">
            <w:pPr>
              <w:jc w:val="center"/>
              <w:rPr>
                <w:kern w:val="28"/>
              </w:rPr>
            </w:pPr>
            <w:r w:rsidRPr="002D73B8">
              <w:rPr>
                <w:kern w:val="28"/>
              </w:rPr>
              <w:t>п/п</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tcPr>
          <w:p w14:paraId="71D2780E" w14:textId="77777777" w:rsidR="00437980" w:rsidRPr="002D73B8" w:rsidRDefault="00437980" w:rsidP="00360A5D">
            <w:pPr>
              <w:jc w:val="center"/>
              <w:rPr>
                <w:kern w:val="28"/>
              </w:rPr>
            </w:pPr>
            <w:r w:rsidRPr="002D73B8">
              <w:rPr>
                <w:kern w:val="28"/>
              </w:rPr>
              <w:t>Наименование потребителя</w:t>
            </w:r>
          </w:p>
        </w:tc>
        <w:tc>
          <w:tcPr>
            <w:tcW w:w="4848" w:type="dxa"/>
            <w:gridSpan w:val="3"/>
            <w:tcBorders>
              <w:top w:val="single" w:sz="4" w:space="0" w:color="auto"/>
              <w:left w:val="single" w:sz="4" w:space="0" w:color="auto"/>
              <w:bottom w:val="single" w:sz="4" w:space="0" w:color="auto"/>
              <w:right w:val="single" w:sz="4" w:space="0" w:color="auto"/>
            </w:tcBorders>
          </w:tcPr>
          <w:p w14:paraId="3254B436" w14:textId="77777777" w:rsidR="00437980" w:rsidRPr="002D73B8" w:rsidRDefault="00437980" w:rsidP="00360A5D">
            <w:pPr>
              <w:jc w:val="center"/>
              <w:rPr>
                <w:kern w:val="28"/>
              </w:rPr>
            </w:pPr>
            <w:r w:rsidRPr="002D73B8">
              <w:rPr>
                <w:kern w:val="28"/>
              </w:rPr>
              <w:t>Максимальная электрическая нагрузка, МВт</w:t>
            </w:r>
          </w:p>
        </w:tc>
      </w:tr>
      <w:tr w:rsidR="00437980" w:rsidRPr="002D73B8" w14:paraId="074A3626" w14:textId="77777777" w:rsidTr="000B331E">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2D4373" w14:textId="77777777" w:rsidR="00437980" w:rsidRPr="002D73B8" w:rsidRDefault="00437980" w:rsidP="00360A5D">
            <w:pPr>
              <w:spacing w:before="360" w:after="60" w:line="288" w:lineRule="auto"/>
              <w:jc w:val="center"/>
              <w:outlineLvl w:val="0"/>
              <w:rPr>
                <w:bCs/>
                <w:kern w:val="28"/>
              </w:rPr>
            </w:pPr>
          </w:p>
        </w:tc>
        <w:tc>
          <w:tcPr>
            <w:tcW w:w="368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818DE2" w14:textId="77777777" w:rsidR="00437980" w:rsidRPr="002D73B8" w:rsidRDefault="00437980" w:rsidP="00360A5D">
            <w:pPr>
              <w:spacing w:before="360" w:after="60" w:line="288" w:lineRule="auto"/>
              <w:jc w:val="center"/>
              <w:outlineLvl w:val="0"/>
              <w:rPr>
                <w:bCs/>
                <w:kern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22D01A7" w14:textId="7EC780FD" w:rsidR="00437980" w:rsidRPr="002D73B8" w:rsidRDefault="00437980" w:rsidP="00360A5D">
            <w:pPr>
              <w:jc w:val="center"/>
              <w:rPr>
                <w:kern w:val="28"/>
              </w:rPr>
            </w:pPr>
            <w:r w:rsidRPr="002D73B8">
              <w:rPr>
                <w:color w:val="000000"/>
                <w:sz w:val="22"/>
                <w:szCs w:val="22"/>
              </w:rPr>
              <w:t>20</w:t>
            </w:r>
            <w:r w:rsidR="00020217">
              <w:rPr>
                <w:color w:val="000000"/>
                <w:sz w:val="22"/>
                <w:szCs w:val="22"/>
              </w:rPr>
              <w:t>23</w:t>
            </w:r>
            <w:r>
              <w:rPr>
                <w:color w:val="000000"/>
                <w:sz w:val="22"/>
                <w:szCs w:val="22"/>
              </w:rPr>
              <w:t xml:space="preserve"> г</w:t>
            </w:r>
          </w:p>
        </w:tc>
        <w:tc>
          <w:tcPr>
            <w:tcW w:w="1276" w:type="dxa"/>
            <w:tcBorders>
              <w:top w:val="single" w:sz="4" w:space="0" w:color="auto"/>
              <w:left w:val="single" w:sz="4" w:space="0" w:color="auto"/>
              <w:bottom w:val="single" w:sz="4" w:space="0" w:color="auto"/>
              <w:right w:val="single" w:sz="4" w:space="0" w:color="auto"/>
            </w:tcBorders>
          </w:tcPr>
          <w:p w14:paraId="63A52288" w14:textId="0ACAF95E" w:rsidR="00437980" w:rsidRPr="002D73B8" w:rsidRDefault="00437980" w:rsidP="00360A5D">
            <w:pPr>
              <w:jc w:val="center"/>
              <w:rPr>
                <w:kern w:val="28"/>
              </w:rPr>
            </w:pPr>
            <w:r w:rsidRPr="002D73B8">
              <w:rPr>
                <w:color w:val="000000"/>
                <w:sz w:val="22"/>
                <w:szCs w:val="22"/>
              </w:rPr>
              <w:t>Расчетный срок</w:t>
            </w:r>
            <w:r>
              <w:rPr>
                <w:color w:val="000000"/>
                <w:sz w:val="22"/>
                <w:szCs w:val="22"/>
              </w:rPr>
              <w:t xml:space="preserve"> Программы 202</w:t>
            </w:r>
            <w:r w:rsidR="00020217">
              <w:rPr>
                <w:color w:val="000000"/>
                <w:sz w:val="22"/>
                <w:szCs w:val="22"/>
              </w:rPr>
              <w:t>8</w:t>
            </w:r>
            <w:r>
              <w:rPr>
                <w:color w:val="000000"/>
                <w:sz w:val="22"/>
                <w:szCs w:val="22"/>
              </w:rPr>
              <w:t xml:space="preserve"> г</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512AA474" w14:textId="77777777" w:rsidR="00437980" w:rsidRPr="002D73B8" w:rsidRDefault="00437980" w:rsidP="00437980">
            <w:pPr>
              <w:spacing w:before="120"/>
              <w:jc w:val="center"/>
              <w:rPr>
                <w:color w:val="000000"/>
                <w:sz w:val="22"/>
                <w:szCs w:val="22"/>
              </w:rPr>
            </w:pPr>
            <w:r w:rsidRPr="002D73B8">
              <w:rPr>
                <w:color w:val="000000"/>
                <w:sz w:val="22"/>
                <w:szCs w:val="22"/>
              </w:rPr>
              <w:t>Расчетный срок</w:t>
            </w:r>
            <w:r>
              <w:rPr>
                <w:color w:val="000000"/>
                <w:sz w:val="22"/>
                <w:szCs w:val="22"/>
              </w:rPr>
              <w:t xml:space="preserve"> Генплана</w:t>
            </w:r>
          </w:p>
          <w:p w14:paraId="6BF3E94E" w14:textId="2FEEBA47" w:rsidR="00437980" w:rsidRPr="002D73B8" w:rsidRDefault="00437980" w:rsidP="00437980">
            <w:pPr>
              <w:jc w:val="center"/>
              <w:rPr>
                <w:kern w:val="28"/>
              </w:rPr>
            </w:pPr>
            <w:r w:rsidRPr="002D73B8">
              <w:rPr>
                <w:color w:val="000000"/>
                <w:sz w:val="22"/>
                <w:szCs w:val="22"/>
              </w:rPr>
              <w:t>(20</w:t>
            </w:r>
            <w:r w:rsidR="00020217">
              <w:rPr>
                <w:color w:val="000000"/>
                <w:sz w:val="22"/>
                <w:szCs w:val="22"/>
              </w:rPr>
              <w:t>40</w:t>
            </w:r>
            <w:r w:rsidRPr="002D73B8">
              <w:rPr>
                <w:color w:val="000000"/>
                <w:sz w:val="22"/>
                <w:szCs w:val="22"/>
              </w:rPr>
              <w:t>)</w:t>
            </w:r>
          </w:p>
        </w:tc>
      </w:tr>
      <w:tr w:rsidR="002C55F9" w:rsidRPr="002D73B8" w14:paraId="2B976BE6" w14:textId="77777777" w:rsidTr="000B331E">
        <w:tc>
          <w:tcPr>
            <w:tcW w:w="1134" w:type="dxa"/>
            <w:tcBorders>
              <w:top w:val="single" w:sz="4" w:space="0" w:color="auto"/>
              <w:left w:val="single" w:sz="4" w:space="0" w:color="auto"/>
              <w:bottom w:val="single" w:sz="4" w:space="0" w:color="auto"/>
              <w:right w:val="single" w:sz="4" w:space="0" w:color="auto"/>
            </w:tcBorders>
            <w:shd w:val="clear" w:color="auto" w:fill="auto"/>
          </w:tcPr>
          <w:p w14:paraId="450BF6FE" w14:textId="77777777" w:rsidR="002C55F9" w:rsidRPr="002D73B8" w:rsidRDefault="002C55F9" w:rsidP="002C55F9">
            <w:pPr>
              <w:jc w:val="center"/>
              <w:rPr>
                <w:kern w:val="28"/>
              </w:rPr>
            </w:pPr>
            <w:r w:rsidRPr="002D73B8">
              <w:rPr>
                <w:kern w:val="28"/>
              </w:rPr>
              <w:t>1.</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70F4809" w14:textId="77777777" w:rsidR="002C55F9" w:rsidRPr="002D73B8" w:rsidRDefault="002C55F9" w:rsidP="002C55F9">
            <w:pPr>
              <w:jc w:val="center"/>
              <w:rPr>
                <w:kern w:val="28"/>
              </w:rPr>
            </w:pPr>
            <w:r w:rsidRPr="002D73B8">
              <w:rPr>
                <w:kern w:val="28"/>
              </w:rPr>
              <w:t>Жилищно-коммунальный сектор</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04B7257" w14:textId="7B851218" w:rsidR="002C55F9" w:rsidRPr="002D73B8" w:rsidRDefault="002C55F9" w:rsidP="002C55F9">
            <w:pPr>
              <w:jc w:val="center"/>
              <w:rPr>
                <w:kern w:val="28"/>
              </w:rPr>
            </w:pPr>
            <w:r>
              <w:rPr>
                <w:color w:val="000000"/>
              </w:rPr>
              <w:t>95</w:t>
            </w:r>
          </w:p>
        </w:tc>
        <w:tc>
          <w:tcPr>
            <w:tcW w:w="1276" w:type="dxa"/>
            <w:tcBorders>
              <w:top w:val="single" w:sz="4" w:space="0" w:color="auto"/>
              <w:left w:val="single" w:sz="4" w:space="0" w:color="auto"/>
              <w:bottom w:val="single" w:sz="4" w:space="0" w:color="auto"/>
              <w:right w:val="single" w:sz="4" w:space="0" w:color="auto"/>
            </w:tcBorders>
          </w:tcPr>
          <w:p w14:paraId="096E2AD5" w14:textId="108672B9" w:rsidR="002C55F9" w:rsidRPr="002D73B8" w:rsidRDefault="002C55F9" w:rsidP="002C55F9">
            <w:pPr>
              <w:jc w:val="center"/>
              <w:rPr>
                <w:kern w:val="28"/>
              </w:rPr>
            </w:pPr>
            <w:r>
              <w:rPr>
                <w:color w:val="000000"/>
              </w:rPr>
              <w:t>92</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626DDBD5" w14:textId="441BD7CA" w:rsidR="002C55F9" w:rsidRPr="002D73B8" w:rsidRDefault="002C55F9" w:rsidP="002C55F9">
            <w:pPr>
              <w:jc w:val="center"/>
              <w:rPr>
                <w:kern w:val="28"/>
              </w:rPr>
            </w:pPr>
            <w:r>
              <w:rPr>
                <w:color w:val="000000"/>
              </w:rPr>
              <w:t>85,6</w:t>
            </w:r>
          </w:p>
        </w:tc>
      </w:tr>
      <w:tr w:rsidR="00437980" w:rsidRPr="002D73B8" w14:paraId="340942BA" w14:textId="77777777" w:rsidTr="000B331E">
        <w:tc>
          <w:tcPr>
            <w:tcW w:w="1134" w:type="dxa"/>
            <w:tcBorders>
              <w:top w:val="single" w:sz="4" w:space="0" w:color="auto"/>
              <w:left w:val="single" w:sz="4" w:space="0" w:color="auto"/>
              <w:bottom w:val="single" w:sz="4" w:space="0" w:color="auto"/>
              <w:right w:val="single" w:sz="4" w:space="0" w:color="auto"/>
            </w:tcBorders>
            <w:shd w:val="clear" w:color="auto" w:fill="auto"/>
          </w:tcPr>
          <w:p w14:paraId="6B131125" w14:textId="77777777" w:rsidR="00437980" w:rsidRPr="002D73B8" w:rsidRDefault="00437980" w:rsidP="00360A5D">
            <w:pPr>
              <w:jc w:val="center"/>
              <w:rPr>
                <w:color w:val="000000"/>
                <w:kern w:val="28"/>
              </w:rPr>
            </w:pPr>
            <w:r w:rsidRPr="002D73B8">
              <w:rPr>
                <w:color w:val="000000"/>
                <w:kern w:val="28"/>
              </w:rPr>
              <w:t>2.</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585BA4B" w14:textId="77777777" w:rsidR="00437980" w:rsidRPr="002D73B8" w:rsidRDefault="00437980" w:rsidP="00360A5D">
            <w:pPr>
              <w:jc w:val="center"/>
              <w:rPr>
                <w:color w:val="000000"/>
                <w:kern w:val="28"/>
              </w:rPr>
            </w:pPr>
            <w:r w:rsidRPr="002D73B8">
              <w:rPr>
                <w:color w:val="000000"/>
                <w:kern w:val="28"/>
              </w:rPr>
              <w:t>Промышленность</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648A0D9" w14:textId="446BEE14" w:rsidR="00437980" w:rsidRPr="002D73B8" w:rsidRDefault="002C55F9" w:rsidP="00360A5D">
            <w:pPr>
              <w:jc w:val="center"/>
              <w:rPr>
                <w:color w:val="000000"/>
                <w:kern w:val="28"/>
              </w:rPr>
            </w:pPr>
            <w:r>
              <w:rPr>
                <w:color w:val="000000"/>
                <w:kern w:val="28"/>
              </w:rPr>
              <w:t>68,4</w:t>
            </w:r>
          </w:p>
        </w:tc>
        <w:tc>
          <w:tcPr>
            <w:tcW w:w="1276" w:type="dxa"/>
            <w:tcBorders>
              <w:top w:val="single" w:sz="4" w:space="0" w:color="auto"/>
              <w:left w:val="single" w:sz="4" w:space="0" w:color="auto"/>
              <w:bottom w:val="single" w:sz="4" w:space="0" w:color="auto"/>
              <w:right w:val="single" w:sz="4" w:space="0" w:color="auto"/>
            </w:tcBorders>
          </w:tcPr>
          <w:p w14:paraId="2B4F50E4" w14:textId="66F0A049" w:rsidR="00437980" w:rsidRPr="002D73B8" w:rsidRDefault="002C55F9" w:rsidP="00360A5D">
            <w:pPr>
              <w:jc w:val="center"/>
              <w:rPr>
                <w:color w:val="000000"/>
                <w:kern w:val="28"/>
              </w:rPr>
            </w:pPr>
            <w:r>
              <w:rPr>
                <w:color w:val="000000"/>
                <w:kern w:val="28"/>
              </w:rPr>
              <w:t>66,2</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1CDF0D2D" w14:textId="02101F71" w:rsidR="00437980" w:rsidRPr="002D73B8" w:rsidRDefault="002C55F9" w:rsidP="00360A5D">
            <w:pPr>
              <w:jc w:val="center"/>
              <w:rPr>
                <w:color w:val="000000"/>
                <w:kern w:val="28"/>
              </w:rPr>
            </w:pPr>
            <w:r>
              <w:rPr>
                <w:color w:val="000000"/>
                <w:kern w:val="28"/>
              </w:rPr>
              <w:t>61,6</w:t>
            </w:r>
          </w:p>
        </w:tc>
      </w:tr>
      <w:tr w:rsidR="00437980" w:rsidRPr="002D73B8" w14:paraId="64448203" w14:textId="77777777" w:rsidTr="000B331E">
        <w:tc>
          <w:tcPr>
            <w:tcW w:w="1134" w:type="dxa"/>
            <w:tcBorders>
              <w:top w:val="single" w:sz="4" w:space="0" w:color="auto"/>
              <w:left w:val="single" w:sz="4" w:space="0" w:color="auto"/>
              <w:bottom w:val="single" w:sz="4" w:space="0" w:color="auto"/>
              <w:right w:val="single" w:sz="4" w:space="0" w:color="auto"/>
            </w:tcBorders>
            <w:shd w:val="clear" w:color="auto" w:fill="auto"/>
          </w:tcPr>
          <w:p w14:paraId="6251A911" w14:textId="77777777" w:rsidR="00437980" w:rsidRPr="002D73B8" w:rsidRDefault="00437980" w:rsidP="00360A5D">
            <w:pPr>
              <w:jc w:val="center"/>
              <w:rPr>
                <w:color w:val="000000"/>
                <w:kern w:val="28"/>
              </w:rPr>
            </w:pPr>
            <w:r w:rsidRPr="002D73B8">
              <w:rPr>
                <w:color w:val="000000"/>
                <w:kern w:val="28"/>
              </w:rPr>
              <w:t>3.</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1CFE6A9" w14:textId="77777777" w:rsidR="00437980" w:rsidRPr="002D73B8" w:rsidRDefault="00437980" w:rsidP="00360A5D">
            <w:pPr>
              <w:jc w:val="center"/>
              <w:rPr>
                <w:color w:val="000000"/>
                <w:kern w:val="28"/>
              </w:rPr>
            </w:pPr>
            <w:r w:rsidRPr="002D73B8">
              <w:rPr>
                <w:color w:val="000000"/>
                <w:kern w:val="28"/>
              </w:rPr>
              <w:t>Прочие потребители и потери в сетях (10%)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FD0DA67" w14:textId="7B94735A" w:rsidR="00437980" w:rsidRPr="002D73B8" w:rsidRDefault="002C55F9" w:rsidP="00360A5D">
            <w:pPr>
              <w:jc w:val="center"/>
              <w:rPr>
                <w:color w:val="000000"/>
                <w:kern w:val="28"/>
              </w:rPr>
            </w:pPr>
            <w:r>
              <w:rPr>
                <w:color w:val="000000"/>
                <w:kern w:val="28"/>
              </w:rPr>
              <w:t>16,3</w:t>
            </w:r>
          </w:p>
        </w:tc>
        <w:tc>
          <w:tcPr>
            <w:tcW w:w="1276" w:type="dxa"/>
            <w:tcBorders>
              <w:top w:val="single" w:sz="4" w:space="0" w:color="auto"/>
              <w:left w:val="single" w:sz="4" w:space="0" w:color="auto"/>
              <w:bottom w:val="single" w:sz="4" w:space="0" w:color="auto"/>
              <w:right w:val="single" w:sz="4" w:space="0" w:color="auto"/>
            </w:tcBorders>
          </w:tcPr>
          <w:p w14:paraId="1A5788BF" w14:textId="3412344E" w:rsidR="00437980" w:rsidRPr="002D73B8" w:rsidRDefault="002C55F9" w:rsidP="00360A5D">
            <w:pPr>
              <w:jc w:val="center"/>
              <w:rPr>
                <w:color w:val="000000"/>
                <w:kern w:val="28"/>
              </w:rPr>
            </w:pPr>
            <w:r>
              <w:rPr>
                <w:color w:val="000000"/>
                <w:kern w:val="28"/>
              </w:rPr>
              <w:t>15,8</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2B25CD5F" w14:textId="1F69761D" w:rsidR="00437980" w:rsidRPr="002D73B8" w:rsidRDefault="006A3155" w:rsidP="00360A5D">
            <w:pPr>
              <w:jc w:val="center"/>
              <w:rPr>
                <w:color w:val="000000"/>
                <w:kern w:val="28"/>
              </w:rPr>
            </w:pPr>
            <w:r>
              <w:rPr>
                <w:color w:val="000000"/>
                <w:kern w:val="28"/>
              </w:rPr>
              <w:t>14,7</w:t>
            </w:r>
          </w:p>
        </w:tc>
      </w:tr>
      <w:tr w:rsidR="00437980" w:rsidRPr="002D73B8" w14:paraId="48556C7D" w14:textId="77777777" w:rsidTr="000B331E">
        <w:tc>
          <w:tcPr>
            <w:tcW w:w="1134" w:type="dxa"/>
            <w:tcBorders>
              <w:top w:val="single" w:sz="4" w:space="0" w:color="auto"/>
              <w:left w:val="single" w:sz="4" w:space="0" w:color="auto"/>
              <w:bottom w:val="single" w:sz="4" w:space="0" w:color="auto"/>
              <w:right w:val="single" w:sz="4" w:space="0" w:color="auto"/>
            </w:tcBorders>
            <w:shd w:val="clear" w:color="auto" w:fill="auto"/>
          </w:tcPr>
          <w:p w14:paraId="333C9863" w14:textId="77777777" w:rsidR="00437980" w:rsidRPr="002D73B8" w:rsidRDefault="00437980" w:rsidP="00360A5D">
            <w:pPr>
              <w:jc w:val="center"/>
              <w:rPr>
                <w:color w:val="000000"/>
                <w:kern w:val="28"/>
              </w:rPr>
            </w:pPr>
            <w:r w:rsidRPr="002D73B8">
              <w:rPr>
                <w:color w:val="000000"/>
                <w:kern w:val="28"/>
              </w:rPr>
              <w:t>4.</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6AEEC00" w14:textId="77777777" w:rsidR="00437980" w:rsidRPr="002D73B8" w:rsidRDefault="00437980" w:rsidP="00360A5D">
            <w:pPr>
              <w:jc w:val="center"/>
              <w:rPr>
                <w:color w:val="000000"/>
                <w:kern w:val="28"/>
              </w:rPr>
            </w:pPr>
            <w:r w:rsidRPr="002D73B8">
              <w:rPr>
                <w:color w:val="000000"/>
                <w:kern w:val="28"/>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FA09443" w14:textId="10FEA51E" w:rsidR="00437980" w:rsidRPr="002D73B8" w:rsidRDefault="002C55F9" w:rsidP="00360A5D">
            <w:pPr>
              <w:jc w:val="center"/>
              <w:rPr>
                <w:color w:val="000000"/>
                <w:kern w:val="28"/>
              </w:rPr>
            </w:pPr>
            <w:r>
              <w:rPr>
                <w:color w:val="000000"/>
                <w:kern w:val="28"/>
              </w:rPr>
              <w:t>179,7</w:t>
            </w:r>
          </w:p>
        </w:tc>
        <w:tc>
          <w:tcPr>
            <w:tcW w:w="1276" w:type="dxa"/>
            <w:tcBorders>
              <w:top w:val="single" w:sz="4" w:space="0" w:color="auto"/>
              <w:left w:val="single" w:sz="4" w:space="0" w:color="auto"/>
              <w:bottom w:val="single" w:sz="4" w:space="0" w:color="auto"/>
              <w:right w:val="single" w:sz="4" w:space="0" w:color="auto"/>
            </w:tcBorders>
          </w:tcPr>
          <w:p w14:paraId="7E64CD7D" w14:textId="04747E0D" w:rsidR="00437980" w:rsidRPr="002D73B8" w:rsidRDefault="006A3155" w:rsidP="00360A5D">
            <w:pPr>
              <w:jc w:val="center"/>
              <w:rPr>
                <w:color w:val="000000"/>
                <w:kern w:val="28"/>
              </w:rPr>
            </w:pPr>
            <w:r>
              <w:rPr>
                <w:color w:val="000000"/>
                <w:kern w:val="28"/>
              </w:rPr>
              <w:t>174</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7C2C3E0D" w14:textId="37C6B872" w:rsidR="00437980" w:rsidRPr="002D73B8" w:rsidRDefault="006A3155" w:rsidP="00360A5D">
            <w:pPr>
              <w:jc w:val="center"/>
              <w:rPr>
                <w:color w:val="000000"/>
                <w:kern w:val="28"/>
              </w:rPr>
            </w:pPr>
            <w:r>
              <w:rPr>
                <w:color w:val="000000"/>
                <w:kern w:val="28"/>
              </w:rPr>
              <w:t>161,9</w:t>
            </w:r>
          </w:p>
        </w:tc>
      </w:tr>
      <w:tr w:rsidR="00545E58" w:rsidRPr="002D73B8" w14:paraId="567F10A8" w14:textId="77777777" w:rsidTr="000B331E">
        <w:tc>
          <w:tcPr>
            <w:tcW w:w="1134" w:type="dxa"/>
            <w:tcBorders>
              <w:top w:val="single" w:sz="4" w:space="0" w:color="auto"/>
              <w:left w:val="single" w:sz="4" w:space="0" w:color="auto"/>
              <w:bottom w:val="single" w:sz="4" w:space="0" w:color="auto"/>
              <w:right w:val="single" w:sz="4" w:space="0" w:color="auto"/>
            </w:tcBorders>
            <w:shd w:val="clear" w:color="auto" w:fill="auto"/>
          </w:tcPr>
          <w:p w14:paraId="102FC351" w14:textId="77777777" w:rsidR="00545E58" w:rsidRPr="002D73B8" w:rsidRDefault="00545E58" w:rsidP="00545E58">
            <w:pPr>
              <w:jc w:val="center"/>
              <w:rPr>
                <w:color w:val="000000"/>
                <w:kern w:val="28"/>
              </w:rPr>
            </w:pPr>
            <w:r w:rsidRPr="002D73B8">
              <w:rPr>
                <w:color w:val="000000"/>
                <w:kern w:val="28"/>
              </w:rPr>
              <w:t>5.</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364ADFB" w14:textId="77777777" w:rsidR="00545E58" w:rsidRPr="002D73B8" w:rsidRDefault="00545E58" w:rsidP="00545E58">
            <w:pPr>
              <w:jc w:val="center"/>
              <w:rPr>
                <w:color w:val="000000"/>
                <w:kern w:val="28"/>
              </w:rPr>
            </w:pPr>
            <w:r w:rsidRPr="002D73B8">
              <w:rPr>
                <w:color w:val="000000"/>
                <w:kern w:val="28"/>
              </w:rPr>
              <w:t>Итого с учетом коэффициента одновременности 0,8 (</w:t>
            </w:r>
            <w:proofErr w:type="spellStart"/>
            <w:r w:rsidRPr="002D73B8">
              <w:rPr>
                <w:color w:val="000000"/>
                <w:kern w:val="28"/>
              </w:rPr>
              <w:t>окр</w:t>
            </w:r>
            <w:proofErr w:type="spellEnd"/>
            <w:r w:rsidRPr="002D73B8">
              <w:rPr>
                <w:color w:val="000000"/>
                <w:kern w:val="28"/>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572B0F2" w14:textId="77777777" w:rsidR="00545E58" w:rsidRDefault="00545E58" w:rsidP="00545E58">
            <w:pPr>
              <w:spacing w:line="256" w:lineRule="auto"/>
              <w:jc w:val="center"/>
              <w:rPr>
                <w:color w:val="000000"/>
                <w:kern w:val="28"/>
                <w:lang w:eastAsia="en-US"/>
              </w:rPr>
            </w:pPr>
            <w:r>
              <w:rPr>
                <w:color w:val="000000"/>
                <w:kern w:val="28"/>
                <w:lang w:eastAsia="en-US"/>
              </w:rPr>
              <w:t>143,8</w:t>
            </w:r>
          </w:p>
          <w:p w14:paraId="18732877" w14:textId="2BFB07C3" w:rsidR="00545E58" w:rsidRPr="002D73B8" w:rsidRDefault="00545E58" w:rsidP="00545E58">
            <w:pPr>
              <w:jc w:val="center"/>
              <w:rPr>
                <w:color w:val="000000"/>
                <w:kern w:val="28"/>
              </w:rPr>
            </w:pPr>
            <w:r>
              <w:rPr>
                <w:color w:val="000000"/>
                <w:kern w:val="28"/>
                <w:lang w:eastAsia="en-US"/>
              </w:rPr>
              <w:t>115,04</w:t>
            </w:r>
          </w:p>
        </w:tc>
        <w:tc>
          <w:tcPr>
            <w:tcW w:w="1276" w:type="dxa"/>
            <w:tcBorders>
              <w:top w:val="single" w:sz="4" w:space="0" w:color="auto"/>
              <w:left w:val="single" w:sz="4" w:space="0" w:color="auto"/>
              <w:bottom w:val="single" w:sz="4" w:space="0" w:color="auto"/>
              <w:right w:val="single" w:sz="4" w:space="0" w:color="auto"/>
            </w:tcBorders>
          </w:tcPr>
          <w:p w14:paraId="4917BF28" w14:textId="77777777" w:rsidR="00545E58" w:rsidRDefault="00545E58" w:rsidP="00545E58">
            <w:pPr>
              <w:spacing w:line="256" w:lineRule="auto"/>
              <w:jc w:val="center"/>
              <w:rPr>
                <w:color w:val="000000"/>
                <w:kern w:val="28"/>
                <w:lang w:eastAsia="en-US"/>
              </w:rPr>
            </w:pPr>
            <w:r>
              <w:rPr>
                <w:color w:val="000000"/>
                <w:kern w:val="28"/>
                <w:lang w:eastAsia="en-US"/>
              </w:rPr>
              <w:t>139,2</w:t>
            </w:r>
          </w:p>
          <w:p w14:paraId="14E40C23" w14:textId="2F0D3826" w:rsidR="00545E58" w:rsidRPr="002D73B8" w:rsidRDefault="00545E58" w:rsidP="00545E58">
            <w:pPr>
              <w:jc w:val="center"/>
              <w:rPr>
                <w:color w:val="000000"/>
                <w:kern w:val="28"/>
              </w:rPr>
            </w:pPr>
            <w:r>
              <w:rPr>
                <w:color w:val="000000"/>
                <w:kern w:val="28"/>
                <w:lang w:eastAsia="en-US"/>
              </w:rPr>
              <w:t>111,36</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2D1A842B" w14:textId="77777777" w:rsidR="00545E58" w:rsidRDefault="00545E58" w:rsidP="00545E58">
            <w:pPr>
              <w:spacing w:line="256" w:lineRule="auto"/>
              <w:jc w:val="center"/>
              <w:rPr>
                <w:color w:val="000000"/>
                <w:kern w:val="28"/>
                <w:lang w:eastAsia="en-US"/>
              </w:rPr>
            </w:pPr>
            <w:r>
              <w:rPr>
                <w:color w:val="000000"/>
                <w:kern w:val="28"/>
                <w:lang w:eastAsia="en-US"/>
              </w:rPr>
              <w:t>129,5</w:t>
            </w:r>
          </w:p>
          <w:p w14:paraId="0BB26951" w14:textId="6D4D23BC" w:rsidR="00545E58" w:rsidRPr="002D73B8" w:rsidRDefault="00545E58" w:rsidP="00545E58">
            <w:pPr>
              <w:jc w:val="center"/>
              <w:rPr>
                <w:color w:val="000000"/>
                <w:kern w:val="28"/>
              </w:rPr>
            </w:pPr>
            <w:r>
              <w:rPr>
                <w:color w:val="000000"/>
                <w:kern w:val="28"/>
                <w:lang w:eastAsia="en-US"/>
              </w:rPr>
              <w:t>103,6</w:t>
            </w:r>
          </w:p>
        </w:tc>
      </w:tr>
      <w:bookmarkEnd w:id="7"/>
    </w:tbl>
    <w:p w14:paraId="6145BEC6" w14:textId="50A21EF2" w:rsidR="00267820" w:rsidRDefault="00267820" w:rsidP="007B3BC4">
      <w:pPr>
        <w:rPr>
          <w:b/>
          <w:bCs/>
        </w:rPr>
      </w:pPr>
    </w:p>
    <w:p w14:paraId="7689FB6F" w14:textId="503FD9EE" w:rsidR="00E137EA" w:rsidRDefault="00E137EA" w:rsidP="007B3BC4">
      <w:pPr>
        <w:rPr>
          <w:b/>
          <w:bCs/>
        </w:rPr>
      </w:pPr>
    </w:p>
    <w:p w14:paraId="3C986584" w14:textId="3D7B3B91" w:rsidR="00AD6B64" w:rsidRDefault="00AD6B64" w:rsidP="007B3BC4">
      <w:pPr>
        <w:rPr>
          <w:b/>
          <w:bCs/>
        </w:rPr>
      </w:pPr>
    </w:p>
    <w:p w14:paraId="3BA8EF82" w14:textId="5AF93327" w:rsidR="00AD6B64" w:rsidRDefault="00AD6B64" w:rsidP="007B3BC4">
      <w:pPr>
        <w:rPr>
          <w:b/>
          <w:bCs/>
        </w:rPr>
      </w:pPr>
    </w:p>
    <w:p w14:paraId="252C52B6" w14:textId="77777777" w:rsidR="00AD6B64" w:rsidRDefault="00AD6B64" w:rsidP="007B3BC4">
      <w:pPr>
        <w:rPr>
          <w:b/>
          <w:bCs/>
        </w:rPr>
      </w:pPr>
    </w:p>
    <w:p w14:paraId="4BB49C07" w14:textId="77777777" w:rsidR="00253A1D" w:rsidRPr="00357C76" w:rsidRDefault="004850D8" w:rsidP="00905F86">
      <w:pPr>
        <w:rPr>
          <w:b/>
          <w:bCs/>
          <w:u w:val="single"/>
        </w:rPr>
      </w:pPr>
      <w:r w:rsidRPr="00357C76">
        <w:rPr>
          <w:b/>
          <w:bCs/>
          <w:u w:val="single"/>
        </w:rPr>
        <w:lastRenderedPageBreak/>
        <w:t>Теплоснабжение</w:t>
      </w:r>
      <w:r w:rsidR="00905F86">
        <w:rPr>
          <w:b/>
          <w:bCs/>
          <w:u w:val="single"/>
        </w:rPr>
        <w:t>:</w:t>
      </w:r>
    </w:p>
    <w:p w14:paraId="6AD29A2C" w14:textId="77777777" w:rsidR="00253A1D" w:rsidRDefault="00253A1D" w:rsidP="00813269">
      <w:pPr>
        <w:jc w:val="center"/>
      </w:pPr>
    </w:p>
    <w:p w14:paraId="6BF9B7A9" w14:textId="0F3B7DCD" w:rsidR="002B6AF4" w:rsidRPr="00397F9B" w:rsidRDefault="002B6AF4" w:rsidP="002B6AF4">
      <w:pPr>
        <w:ind w:firstLine="567"/>
        <w:jc w:val="both"/>
      </w:pPr>
      <w:r w:rsidRPr="00397F9B">
        <w:t>Теплоснабжение на территории Нефтекумского городского округа осуществляет филиал ГУП СК «</w:t>
      </w:r>
      <w:proofErr w:type="spellStart"/>
      <w:r w:rsidRPr="00397F9B">
        <w:t>Крайтеплоэнерго</w:t>
      </w:r>
      <w:proofErr w:type="spellEnd"/>
      <w:r w:rsidRPr="00397F9B">
        <w:t>». На обслуживании филиала ГУП СК «</w:t>
      </w:r>
      <w:proofErr w:type="spellStart"/>
      <w:r w:rsidRPr="00397F9B">
        <w:t>Крайтеплоэнерго</w:t>
      </w:r>
      <w:proofErr w:type="spellEnd"/>
      <w:r w:rsidRPr="00397F9B">
        <w:t>» находится 1</w:t>
      </w:r>
      <w:r w:rsidR="00BD7989">
        <w:t>1</w:t>
      </w:r>
      <w:r w:rsidRPr="00397F9B">
        <w:t xml:space="preserve"> котельных</w:t>
      </w:r>
      <w:r w:rsidR="00536F82">
        <w:t>, общая загрузка которых составляет менее 50% на котельную,</w:t>
      </w:r>
      <w:r w:rsidRPr="00397F9B">
        <w:t xml:space="preserve"> </w:t>
      </w:r>
      <w:r w:rsidR="00842644">
        <w:t>27,612</w:t>
      </w:r>
      <w:r w:rsidRPr="00397F9B">
        <w:t xml:space="preserve"> км тепловых сетей. Процент износа оборудования и тепловых сетей составляет около 58 %. Необходимо заменить 5,6 км аварийных сетей. Бесхозяйные сети и объекты отопления на территории Нефтекумского городского округа отсутствуют.</w:t>
      </w:r>
    </w:p>
    <w:p w14:paraId="2E4A7011" w14:textId="55684849" w:rsidR="00A539F8" w:rsidRDefault="002B6AF4" w:rsidP="00A539F8">
      <w:pPr>
        <w:pStyle w:val="a9"/>
        <w:ind w:firstLine="709"/>
        <w:jc w:val="both"/>
        <w:rPr>
          <w:rFonts w:ascii="Times New Roman CYR" w:eastAsiaTheme="minorHAnsi" w:hAnsi="Times New Roman CYR" w:cs="Times New Roman CYR"/>
          <w:color w:val="000000"/>
          <w:lang w:eastAsia="en-US"/>
        </w:rPr>
      </w:pPr>
      <w:r>
        <w:rPr>
          <w:rFonts w:eastAsiaTheme="minorHAnsi"/>
          <w:lang w:eastAsia="en-US"/>
        </w:rPr>
        <w:t xml:space="preserve">Согласно </w:t>
      </w:r>
      <w:r w:rsidRPr="002B6AF4">
        <w:rPr>
          <w:rFonts w:ascii="Times New Roman CYR" w:eastAsiaTheme="minorHAnsi" w:hAnsi="Times New Roman CYR" w:cs="Times New Roman CYR"/>
          <w:color w:val="000000"/>
          <w:lang w:eastAsia="en-US"/>
        </w:rPr>
        <w:t>Схемы теплоснабжения Нефтекумского городского округа Ставропольского края на период до 2035 года</w:t>
      </w:r>
      <w:r>
        <w:rPr>
          <w:rFonts w:ascii="Times New Roman CYR" w:eastAsiaTheme="minorHAnsi" w:hAnsi="Times New Roman CYR" w:cs="Times New Roman CYR"/>
          <w:color w:val="000000"/>
          <w:lang w:eastAsia="en-US"/>
        </w:rPr>
        <w:t>, утвержденной решением Думы Нефтекумского городского округа № 88 от 21.04.2023 года:</w:t>
      </w:r>
    </w:p>
    <w:p w14:paraId="1CA9F702" w14:textId="25E577C0" w:rsidR="002B6AF4" w:rsidRDefault="002B6AF4" w:rsidP="00A539F8">
      <w:pPr>
        <w:pStyle w:val="a9"/>
        <w:ind w:firstLine="709"/>
        <w:jc w:val="both"/>
        <w:rPr>
          <w:rFonts w:ascii="Times New Roman CYR" w:eastAsiaTheme="minorHAnsi" w:hAnsi="Times New Roman CYR" w:cs="Times New Roman CYR"/>
          <w:color w:val="000000"/>
          <w:lang w:eastAsia="en-US"/>
        </w:rPr>
      </w:pPr>
      <w:r>
        <w:rPr>
          <w:rFonts w:ascii="Times New Roman CYR" w:eastAsiaTheme="minorHAnsi" w:hAnsi="Times New Roman CYR" w:cs="Times New Roman CYR"/>
          <w:color w:val="000000"/>
          <w:lang w:eastAsia="en-US"/>
        </w:rPr>
        <w:t>«Прирост объемов потребления тепловой энергии на территории НГО СК не прогнозируется, в связи с учетом децентрализованного теплоснабжения новой застройки, как степени благоустройства инженерной инфраструктуры.</w:t>
      </w:r>
    </w:p>
    <w:p w14:paraId="163B5CED" w14:textId="77777777" w:rsidR="000315B7" w:rsidRDefault="002B6AF4" w:rsidP="00A539F8">
      <w:pPr>
        <w:pStyle w:val="a9"/>
        <w:ind w:firstLine="709"/>
        <w:jc w:val="both"/>
        <w:rPr>
          <w:rFonts w:ascii="Times New Roman CYR" w:eastAsiaTheme="minorHAnsi" w:hAnsi="Times New Roman CYR" w:cs="Times New Roman CYR"/>
          <w:color w:val="000000"/>
          <w:lang w:eastAsia="en-US"/>
        </w:rPr>
      </w:pPr>
      <w:r>
        <w:rPr>
          <w:rFonts w:ascii="Times New Roman CYR" w:eastAsiaTheme="minorHAnsi" w:hAnsi="Times New Roman CYR" w:cs="Times New Roman CYR"/>
          <w:color w:val="000000"/>
          <w:lang w:eastAsia="en-US"/>
        </w:rPr>
        <w:t>Теплоснабжение индивидуальной и малоэтажной жилой застройки будет носить локальный характер - от автономных теплогенерирующих установок. Выбор индивидуальных источников тепла объясняется тем, что объекты имеют незначительную тепловую нагрузку и находятся на значительном расстоянии друг от друга, что влечет за собой большие потери в тепловых сетях и значительные капиталовложения по их прокладке.</w:t>
      </w:r>
    </w:p>
    <w:p w14:paraId="6F2FD112" w14:textId="774A2B48" w:rsidR="002B6AF4" w:rsidRPr="00A539F8" w:rsidRDefault="000315B7" w:rsidP="00A539F8">
      <w:pPr>
        <w:pStyle w:val="a9"/>
        <w:ind w:firstLine="709"/>
        <w:jc w:val="both"/>
      </w:pPr>
      <w:r>
        <w:rPr>
          <w:rFonts w:ascii="Times New Roman CYR" w:eastAsiaTheme="minorHAnsi" w:hAnsi="Times New Roman CYR" w:cs="Times New Roman CYR"/>
          <w:color w:val="000000"/>
          <w:lang w:eastAsia="en-US"/>
        </w:rPr>
        <w:t>Размещение источников, функционирующих в режиме комбинированной выработки электрической и тепловой энергии, на территории НГО СК, не намечается.</w:t>
      </w:r>
      <w:r w:rsidR="002B6AF4">
        <w:rPr>
          <w:rFonts w:ascii="Times New Roman CYR" w:eastAsiaTheme="minorHAnsi" w:hAnsi="Times New Roman CYR" w:cs="Times New Roman CYR"/>
          <w:color w:val="000000"/>
          <w:lang w:eastAsia="en-US"/>
        </w:rPr>
        <w:t>»</w:t>
      </w:r>
    </w:p>
    <w:p w14:paraId="0314FDB4" w14:textId="7B23BF13" w:rsidR="00842644" w:rsidRDefault="00373FC0" w:rsidP="00EF52A6">
      <w:pPr>
        <w:ind w:firstLine="709"/>
        <w:jc w:val="both"/>
        <w:rPr>
          <w:rFonts w:eastAsiaTheme="minorHAnsi"/>
          <w:color w:val="000000"/>
          <w:lang w:eastAsia="en-US"/>
        </w:rPr>
      </w:pPr>
      <w:r>
        <w:rPr>
          <w:rFonts w:ascii="Times New Roman CYR" w:eastAsiaTheme="minorHAnsi" w:hAnsi="Times New Roman CYR" w:cs="Times New Roman CYR"/>
          <w:color w:val="000000"/>
          <w:lang w:eastAsia="en-US"/>
        </w:rPr>
        <w:t>Генеральным</w:t>
      </w:r>
      <w:r>
        <w:rPr>
          <w:rFonts w:eastAsiaTheme="minorHAnsi"/>
          <w:color w:val="000000"/>
          <w:lang w:eastAsia="en-US"/>
        </w:rPr>
        <w:t xml:space="preserve"> </w:t>
      </w:r>
      <w:r>
        <w:rPr>
          <w:rFonts w:ascii="Times New Roman CYR" w:eastAsiaTheme="minorHAnsi" w:hAnsi="Times New Roman CYR" w:cs="Times New Roman CYR"/>
          <w:color w:val="000000"/>
          <w:lang w:eastAsia="en-US"/>
        </w:rPr>
        <w:t>планом</w:t>
      </w:r>
      <w:r>
        <w:rPr>
          <w:rFonts w:eastAsiaTheme="minorHAnsi"/>
          <w:color w:val="000000"/>
          <w:lang w:eastAsia="en-US"/>
        </w:rPr>
        <w:t xml:space="preserve"> </w:t>
      </w:r>
      <w:r>
        <w:rPr>
          <w:rFonts w:ascii="Times New Roman CYR" w:eastAsiaTheme="minorHAnsi" w:hAnsi="Times New Roman CYR" w:cs="Times New Roman CYR"/>
          <w:color w:val="000000"/>
          <w:lang w:eastAsia="en-US"/>
        </w:rPr>
        <w:t>муниципального</w:t>
      </w:r>
      <w:r>
        <w:rPr>
          <w:rFonts w:eastAsiaTheme="minorHAnsi"/>
          <w:color w:val="000000"/>
          <w:lang w:eastAsia="en-US"/>
        </w:rPr>
        <w:t xml:space="preserve"> </w:t>
      </w:r>
      <w:r>
        <w:rPr>
          <w:rFonts w:ascii="Times New Roman CYR" w:eastAsiaTheme="minorHAnsi" w:hAnsi="Times New Roman CYR" w:cs="Times New Roman CYR"/>
          <w:color w:val="000000"/>
          <w:lang w:eastAsia="en-US"/>
        </w:rPr>
        <w:t>образования</w:t>
      </w:r>
      <w:r>
        <w:rPr>
          <w:rFonts w:eastAsiaTheme="minorHAnsi"/>
          <w:color w:val="000000"/>
          <w:lang w:eastAsia="en-US"/>
        </w:rPr>
        <w:t xml:space="preserve"> </w:t>
      </w:r>
      <w:r>
        <w:rPr>
          <w:rFonts w:ascii="Times New Roman CYR" w:eastAsiaTheme="minorHAnsi" w:hAnsi="Times New Roman CYR" w:cs="Times New Roman CYR"/>
          <w:color w:val="000000"/>
          <w:lang w:eastAsia="en-US"/>
        </w:rPr>
        <w:t>предусмотрена</w:t>
      </w:r>
      <w:r>
        <w:rPr>
          <w:rFonts w:eastAsiaTheme="minorHAnsi"/>
          <w:color w:val="000000"/>
          <w:lang w:eastAsia="en-US"/>
        </w:rPr>
        <w:t xml:space="preserve"> </w:t>
      </w:r>
      <w:r>
        <w:rPr>
          <w:rFonts w:ascii="Times New Roman CYR" w:eastAsiaTheme="minorHAnsi" w:hAnsi="Times New Roman CYR" w:cs="Times New Roman CYR"/>
          <w:color w:val="000000"/>
          <w:lang w:eastAsia="en-US"/>
        </w:rPr>
        <w:t>застройка малоэтажными</w:t>
      </w:r>
      <w:r>
        <w:rPr>
          <w:rFonts w:eastAsiaTheme="minorHAnsi"/>
          <w:color w:val="000000"/>
          <w:lang w:eastAsia="en-US"/>
        </w:rPr>
        <w:t xml:space="preserve"> </w:t>
      </w:r>
      <w:r>
        <w:rPr>
          <w:rFonts w:ascii="Times New Roman CYR" w:eastAsiaTheme="minorHAnsi" w:hAnsi="Times New Roman CYR" w:cs="Times New Roman CYR"/>
          <w:color w:val="000000"/>
          <w:lang w:eastAsia="en-US"/>
        </w:rPr>
        <w:t>и</w:t>
      </w:r>
      <w:r>
        <w:rPr>
          <w:rFonts w:eastAsiaTheme="minorHAnsi"/>
          <w:color w:val="000000"/>
          <w:lang w:eastAsia="en-US"/>
        </w:rPr>
        <w:t xml:space="preserve"> </w:t>
      </w:r>
      <w:r>
        <w:rPr>
          <w:rFonts w:ascii="Times New Roman CYR" w:eastAsiaTheme="minorHAnsi" w:hAnsi="Times New Roman CYR" w:cs="Times New Roman CYR"/>
          <w:color w:val="000000"/>
          <w:lang w:eastAsia="en-US"/>
        </w:rPr>
        <w:t>индивидуальными</w:t>
      </w:r>
      <w:r>
        <w:rPr>
          <w:rFonts w:eastAsiaTheme="minorHAnsi"/>
          <w:color w:val="000000"/>
          <w:lang w:eastAsia="en-US"/>
        </w:rPr>
        <w:t xml:space="preserve"> </w:t>
      </w:r>
      <w:r>
        <w:rPr>
          <w:rFonts w:ascii="Times New Roman CYR" w:eastAsiaTheme="minorHAnsi" w:hAnsi="Times New Roman CYR" w:cs="Times New Roman CYR"/>
          <w:color w:val="000000"/>
          <w:lang w:eastAsia="en-US"/>
        </w:rPr>
        <w:t>жилыми</w:t>
      </w:r>
      <w:r>
        <w:rPr>
          <w:rFonts w:eastAsiaTheme="minorHAnsi"/>
          <w:color w:val="000000"/>
          <w:lang w:eastAsia="en-US"/>
        </w:rPr>
        <w:t xml:space="preserve"> </w:t>
      </w:r>
      <w:r>
        <w:rPr>
          <w:rFonts w:ascii="Times New Roman CYR" w:eastAsiaTheme="minorHAnsi" w:hAnsi="Times New Roman CYR" w:cs="Times New Roman CYR"/>
          <w:color w:val="000000"/>
          <w:lang w:eastAsia="en-US"/>
        </w:rPr>
        <w:t>домами</w:t>
      </w:r>
      <w:r>
        <w:rPr>
          <w:rFonts w:eastAsiaTheme="minorHAnsi"/>
          <w:color w:val="000000"/>
          <w:lang w:eastAsia="en-US"/>
        </w:rPr>
        <w:t xml:space="preserve"> </w:t>
      </w:r>
      <w:r>
        <w:rPr>
          <w:rFonts w:ascii="Times New Roman CYR" w:eastAsiaTheme="minorHAnsi" w:hAnsi="Times New Roman CYR" w:cs="Times New Roman CYR"/>
          <w:color w:val="000000"/>
          <w:lang w:eastAsia="en-US"/>
        </w:rPr>
        <w:t>по</w:t>
      </w:r>
      <w:r>
        <w:rPr>
          <w:rFonts w:eastAsiaTheme="minorHAnsi"/>
          <w:color w:val="000000"/>
          <w:lang w:eastAsia="en-US"/>
        </w:rPr>
        <w:t xml:space="preserve"> </w:t>
      </w:r>
      <w:r>
        <w:rPr>
          <w:rFonts w:ascii="Times New Roman CYR" w:eastAsiaTheme="minorHAnsi" w:hAnsi="Times New Roman CYR" w:cs="Times New Roman CYR"/>
          <w:color w:val="000000"/>
          <w:lang w:eastAsia="en-US"/>
        </w:rPr>
        <w:t>периферии</w:t>
      </w:r>
      <w:r>
        <w:rPr>
          <w:rFonts w:eastAsiaTheme="minorHAnsi"/>
          <w:color w:val="000000"/>
          <w:lang w:eastAsia="en-US"/>
        </w:rPr>
        <w:t xml:space="preserve"> </w:t>
      </w:r>
      <w:r>
        <w:rPr>
          <w:rFonts w:ascii="Times New Roman CYR" w:eastAsiaTheme="minorHAnsi" w:hAnsi="Times New Roman CYR" w:cs="Times New Roman CYR"/>
          <w:color w:val="000000"/>
          <w:lang w:eastAsia="en-US"/>
        </w:rPr>
        <w:t>города</w:t>
      </w:r>
      <w:r>
        <w:rPr>
          <w:rFonts w:eastAsiaTheme="minorHAnsi"/>
          <w:color w:val="000000"/>
          <w:lang w:eastAsia="en-US"/>
        </w:rPr>
        <w:t xml:space="preserve">, </w:t>
      </w:r>
      <w:r>
        <w:rPr>
          <w:rFonts w:ascii="Times New Roman CYR" w:eastAsiaTheme="minorHAnsi" w:hAnsi="Times New Roman CYR" w:cs="Times New Roman CYR"/>
          <w:color w:val="000000"/>
          <w:lang w:eastAsia="en-US"/>
        </w:rPr>
        <w:t>теплоснабжение которых</w:t>
      </w:r>
      <w:r>
        <w:rPr>
          <w:rFonts w:eastAsiaTheme="minorHAnsi"/>
          <w:color w:val="000000"/>
          <w:lang w:eastAsia="en-US"/>
        </w:rPr>
        <w:t xml:space="preserve"> </w:t>
      </w:r>
      <w:r>
        <w:rPr>
          <w:rFonts w:ascii="Times New Roman CYR" w:eastAsiaTheme="minorHAnsi" w:hAnsi="Times New Roman CYR" w:cs="Times New Roman CYR"/>
          <w:color w:val="000000"/>
          <w:lang w:eastAsia="en-US"/>
        </w:rPr>
        <w:t>предусмотрено</w:t>
      </w:r>
      <w:r>
        <w:rPr>
          <w:rFonts w:eastAsiaTheme="minorHAnsi"/>
          <w:color w:val="000000"/>
          <w:lang w:eastAsia="en-US"/>
        </w:rPr>
        <w:t xml:space="preserve"> </w:t>
      </w:r>
      <w:r>
        <w:rPr>
          <w:rFonts w:ascii="Times New Roman CYR" w:eastAsiaTheme="minorHAnsi" w:hAnsi="Times New Roman CYR" w:cs="Times New Roman CYR"/>
          <w:color w:val="000000"/>
          <w:lang w:eastAsia="en-US"/>
        </w:rPr>
        <w:t>от</w:t>
      </w:r>
      <w:r>
        <w:rPr>
          <w:rFonts w:eastAsiaTheme="minorHAnsi"/>
          <w:color w:val="000000"/>
          <w:lang w:eastAsia="en-US"/>
        </w:rPr>
        <w:t xml:space="preserve"> </w:t>
      </w:r>
      <w:r>
        <w:rPr>
          <w:rFonts w:ascii="Times New Roman CYR" w:eastAsiaTheme="minorHAnsi" w:hAnsi="Times New Roman CYR" w:cs="Times New Roman CYR"/>
          <w:color w:val="000000"/>
          <w:lang w:eastAsia="en-US"/>
        </w:rPr>
        <w:t>индивидуальных</w:t>
      </w:r>
      <w:r>
        <w:rPr>
          <w:rFonts w:eastAsiaTheme="minorHAnsi"/>
          <w:color w:val="000000"/>
          <w:lang w:eastAsia="en-US"/>
        </w:rPr>
        <w:t xml:space="preserve"> </w:t>
      </w:r>
      <w:r>
        <w:rPr>
          <w:rFonts w:ascii="Times New Roman CYR" w:eastAsiaTheme="minorHAnsi" w:hAnsi="Times New Roman CYR" w:cs="Times New Roman CYR"/>
          <w:color w:val="000000"/>
          <w:lang w:eastAsia="en-US"/>
        </w:rPr>
        <w:t>источников</w:t>
      </w:r>
      <w:r>
        <w:rPr>
          <w:rFonts w:eastAsiaTheme="minorHAnsi"/>
          <w:color w:val="000000"/>
          <w:lang w:eastAsia="en-US"/>
        </w:rPr>
        <w:t xml:space="preserve"> </w:t>
      </w:r>
      <w:r>
        <w:rPr>
          <w:rFonts w:ascii="Times New Roman CYR" w:eastAsiaTheme="minorHAnsi" w:hAnsi="Times New Roman CYR" w:cs="Times New Roman CYR"/>
          <w:color w:val="000000"/>
          <w:lang w:eastAsia="en-US"/>
        </w:rPr>
        <w:t>теплоснабжения</w:t>
      </w:r>
      <w:r>
        <w:rPr>
          <w:rFonts w:eastAsiaTheme="minorHAnsi"/>
          <w:color w:val="000000"/>
          <w:lang w:eastAsia="en-US"/>
        </w:rPr>
        <w:t>.</w:t>
      </w:r>
    </w:p>
    <w:p w14:paraId="2B3EBC48" w14:textId="77777777" w:rsidR="00842644" w:rsidRPr="00842644" w:rsidRDefault="00842644" w:rsidP="00842644">
      <w:pPr>
        <w:autoSpaceDE w:val="0"/>
        <w:autoSpaceDN w:val="0"/>
        <w:adjustRightInd w:val="0"/>
        <w:ind w:firstLine="709"/>
        <w:jc w:val="both"/>
        <w:rPr>
          <w:rFonts w:eastAsiaTheme="minorHAnsi"/>
          <w:color w:val="000000"/>
          <w:lang w:eastAsia="en-US"/>
        </w:rPr>
      </w:pPr>
      <w:r w:rsidRPr="00842644">
        <w:rPr>
          <w:rFonts w:eastAsiaTheme="minorHAnsi"/>
          <w:color w:val="000000"/>
          <w:lang w:eastAsia="en-US"/>
        </w:rPr>
        <w:t>Транспортировка тепловой энергии от котельных, эксплуатируемых ГУП СК «</w:t>
      </w:r>
      <w:proofErr w:type="spellStart"/>
      <w:r w:rsidRPr="00842644">
        <w:rPr>
          <w:rFonts w:eastAsiaTheme="minorHAnsi"/>
          <w:color w:val="000000"/>
          <w:lang w:eastAsia="en-US"/>
        </w:rPr>
        <w:t>Крайтеплоэнерго</w:t>
      </w:r>
      <w:proofErr w:type="spellEnd"/>
      <w:r w:rsidRPr="00842644">
        <w:rPr>
          <w:rFonts w:eastAsiaTheme="minorHAnsi"/>
          <w:color w:val="000000"/>
          <w:lang w:eastAsia="en-US"/>
        </w:rPr>
        <w:t xml:space="preserve">» осуществляется по тепловым сетям, находящимся на праве хозяйственного ведения, на праве аренды, а также по тепловым сетям, находящимся на балансе ГБУЗ Нефтекумская РБ. </w:t>
      </w:r>
    </w:p>
    <w:p w14:paraId="20C9D420" w14:textId="77777777" w:rsidR="00842644" w:rsidRPr="00842644" w:rsidRDefault="00842644" w:rsidP="00842644">
      <w:pPr>
        <w:autoSpaceDE w:val="0"/>
        <w:autoSpaceDN w:val="0"/>
        <w:adjustRightInd w:val="0"/>
        <w:ind w:firstLine="709"/>
        <w:jc w:val="both"/>
        <w:rPr>
          <w:rFonts w:eastAsiaTheme="minorHAnsi"/>
          <w:color w:val="000000"/>
          <w:lang w:eastAsia="en-US"/>
        </w:rPr>
      </w:pPr>
      <w:r w:rsidRPr="00842644">
        <w:rPr>
          <w:rFonts w:eastAsiaTheme="minorHAnsi"/>
          <w:color w:val="000000"/>
          <w:lang w:eastAsia="en-US"/>
        </w:rPr>
        <w:t xml:space="preserve">Общая протяженность тепловых сетей НГО СК по данным на 1 января 2020 г. составляет 27,612 км в двухтрубном исчислении. </w:t>
      </w:r>
    </w:p>
    <w:p w14:paraId="368FA09C" w14:textId="25663237" w:rsidR="00842644" w:rsidRDefault="00842644" w:rsidP="00842644">
      <w:pPr>
        <w:ind w:firstLine="709"/>
        <w:jc w:val="both"/>
        <w:rPr>
          <w:rFonts w:ascii="Times New Roman CYR" w:eastAsiaTheme="minorHAnsi" w:hAnsi="Times New Roman CYR" w:cs="Times New Roman CYR"/>
          <w:color w:val="000000"/>
          <w:lang w:eastAsia="en-US"/>
        </w:rPr>
      </w:pPr>
      <w:r w:rsidRPr="00842644">
        <w:rPr>
          <w:rFonts w:eastAsiaTheme="minorHAnsi"/>
          <w:color w:val="000000"/>
          <w:lang w:eastAsia="en-US"/>
        </w:rPr>
        <w:t>На балансе ГУП СК «</w:t>
      </w:r>
      <w:proofErr w:type="spellStart"/>
      <w:r w:rsidRPr="00842644">
        <w:rPr>
          <w:rFonts w:eastAsiaTheme="minorHAnsi"/>
          <w:color w:val="000000"/>
          <w:lang w:eastAsia="en-US"/>
        </w:rPr>
        <w:t>Крайтеплоэнерго</w:t>
      </w:r>
      <w:proofErr w:type="spellEnd"/>
      <w:r w:rsidRPr="00842644">
        <w:rPr>
          <w:rFonts w:eastAsiaTheme="minorHAnsi"/>
          <w:color w:val="000000"/>
          <w:lang w:eastAsia="en-US"/>
        </w:rPr>
        <w:t>» в границах НГО СК числится 22 371,9 м тепловых сетей в двухтрубном исчислении, по договору аренды эксплуатируется 4 135,25 м тепловых сетей в двухтрубном исчислении, протяженность тепловые сети, которые находятся на праве оперативного управления ГБУЗ Нефтекумская ЦРБ и по которым транспортируется тепловая энергия для абонентов присоединенных к котельным, эксплуатируемым ГУП СК «</w:t>
      </w:r>
      <w:proofErr w:type="spellStart"/>
      <w:r w:rsidRPr="00842644">
        <w:rPr>
          <w:rFonts w:eastAsiaTheme="minorHAnsi"/>
          <w:color w:val="000000"/>
          <w:lang w:eastAsia="en-US"/>
        </w:rPr>
        <w:t>Крайтеплоэнерго</w:t>
      </w:r>
      <w:proofErr w:type="spellEnd"/>
      <w:r w:rsidRPr="00842644">
        <w:rPr>
          <w:rFonts w:eastAsiaTheme="minorHAnsi"/>
          <w:color w:val="000000"/>
          <w:lang w:eastAsia="en-US"/>
        </w:rPr>
        <w:t>», составляет - 1105 м</w:t>
      </w:r>
      <w:r>
        <w:rPr>
          <w:rFonts w:ascii="Times New Roman CYR" w:eastAsiaTheme="minorHAnsi" w:hAnsi="Times New Roman CYR" w:cs="Times New Roman CYR"/>
          <w:color w:val="000000"/>
          <w:lang w:eastAsia="en-US"/>
        </w:rPr>
        <w:t>.</w:t>
      </w:r>
    </w:p>
    <w:bookmarkEnd w:id="8"/>
    <w:p w14:paraId="5CA13AA0" w14:textId="77777777" w:rsidR="00EF52A6" w:rsidRDefault="00EF52A6" w:rsidP="00842644">
      <w:pPr>
        <w:ind w:firstLine="709"/>
        <w:jc w:val="both"/>
        <w:rPr>
          <w:rFonts w:eastAsiaTheme="minorHAnsi"/>
          <w:color w:val="000000"/>
          <w:lang w:eastAsia="en-US"/>
        </w:rPr>
      </w:pPr>
    </w:p>
    <w:p w14:paraId="057B9DCE" w14:textId="77777777" w:rsidR="00373FC0" w:rsidRDefault="00373FC0" w:rsidP="00357C76">
      <w:pPr>
        <w:ind w:firstLine="709"/>
        <w:jc w:val="both"/>
      </w:pPr>
    </w:p>
    <w:p w14:paraId="7261929F" w14:textId="77777777" w:rsidR="00253A1D" w:rsidRPr="00357C76" w:rsidRDefault="00E24026" w:rsidP="00905F86">
      <w:pPr>
        <w:rPr>
          <w:b/>
          <w:bCs/>
          <w:u w:val="single"/>
        </w:rPr>
      </w:pPr>
      <w:bookmarkStart w:id="9" w:name="_Hlk138064171"/>
      <w:r w:rsidRPr="00357C76">
        <w:rPr>
          <w:b/>
          <w:bCs/>
          <w:u w:val="single"/>
        </w:rPr>
        <w:t>Газоснабжение</w:t>
      </w:r>
      <w:r w:rsidR="00905F86">
        <w:rPr>
          <w:b/>
          <w:bCs/>
          <w:u w:val="single"/>
        </w:rPr>
        <w:t>:</w:t>
      </w:r>
    </w:p>
    <w:p w14:paraId="2442C3BB" w14:textId="77777777" w:rsidR="002D500D" w:rsidRDefault="002D500D" w:rsidP="00813269">
      <w:pPr>
        <w:jc w:val="center"/>
        <w:rPr>
          <w:b/>
          <w:bCs/>
        </w:rPr>
      </w:pPr>
    </w:p>
    <w:p w14:paraId="25EF0A69" w14:textId="14EEEEC5" w:rsidR="002C7ECD" w:rsidRDefault="00E73101" w:rsidP="003C7B03">
      <w:pPr>
        <w:pStyle w:val="a9"/>
        <w:ind w:firstLine="720"/>
        <w:jc w:val="both"/>
      </w:pPr>
      <w:r>
        <w:t>Га</w:t>
      </w:r>
      <w:r w:rsidRPr="002D73B8">
        <w:t xml:space="preserve">зоснабжение потребителей городского </w:t>
      </w:r>
      <w:r w:rsidR="00EF52A6">
        <w:t>округа</w:t>
      </w:r>
      <w:r w:rsidRPr="002D73B8">
        <w:t xml:space="preserve"> осуществляется природным </w:t>
      </w:r>
      <w:r>
        <w:t>га</w:t>
      </w:r>
      <w:r w:rsidRPr="002D73B8">
        <w:t xml:space="preserve">зом от ГРС Техническое состояние сетей и сооружений системы </w:t>
      </w:r>
      <w:r>
        <w:t>га</w:t>
      </w:r>
      <w:r w:rsidRPr="002D73B8">
        <w:t xml:space="preserve">зоснабжения удовлетворительное. Природный </w:t>
      </w:r>
      <w:r>
        <w:t>га</w:t>
      </w:r>
      <w:r w:rsidRPr="002D73B8">
        <w:t>з используется на коммунально-бытовые, промышленные нужды и в качестве топлива на котельных.</w:t>
      </w:r>
      <w:r>
        <w:t xml:space="preserve"> </w:t>
      </w:r>
    </w:p>
    <w:p w14:paraId="28D32082" w14:textId="77777777" w:rsidR="003047EC" w:rsidRPr="00397F9B" w:rsidRDefault="003047EC" w:rsidP="003047EC">
      <w:pPr>
        <w:ind w:firstLine="567"/>
        <w:jc w:val="both"/>
      </w:pPr>
      <w:r w:rsidRPr="00397F9B">
        <w:t>Охват населения Нефтекумского городского округа газоснабжением составляет 96 %. Протяженность сетей газопровода составляет 616,56 км, требуют замены 1,2 км. Бесхозяйных объектов газоснабжения на территории Нефтекумского городского округа не имеется. Характеристика и состояние газовых сетей удовлетворительное.</w:t>
      </w:r>
    </w:p>
    <w:p w14:paraId="5E6F1BA9" w14:textId="267FC324" w:rsidR="002C7ECD" w:rsidRDefault="002C7ECD" w:rsidP="003047EC">
      <w:pPr>
        <w:pStyle w:val="a9"/>
      </w:pPr>
    </w:p>
    <w:p w14:paraId="0E6E12A0" w14:textId="2FCD2FBC" w:rsidR="00E137EA" w:rsidRDefault="00E137EA" w:rsidP="003047EC">
      <w:pPr>
        <w:pStyle w:val="a9"/>
      </w:pPr>
    </w:p>
    <w:p w14:paraId="6DAD0E32" w14:textId="23067845" w:rsidR="00E137EA" w:rsidRDefault="00E137EA" w:rsidP="003047EC">
      <w:pPr>
        <w:pStyle w:val="a9"/>
      </w:pPr>
    </w:p>
    <w:p w14:paraId="4A40BC51" w14:textId="77777777" w:rsidR="00E137EA" w:rsidRDefault="00E137EA" w:rsidP="003047EC">
      <w:pPr>
        <w:pStyle w:val="a9"/>
      </w:pPr>
    </w:p>
    <w:p w14:paraId="6785011A" w14:textId="77777777" w:rsidR="002C7ECD" w:rsidRDefault="002C7ECD" w:rsidP="002C7ECD">
      <w:pPr>
        <w:jc w:val="center"/>
      </w:pPr>
      <w:r w:rsidRPr="001C2B1C">
        <w:lastRenderedPageBreak/>
        <w:t>Прогнозируемые потребности природного газа</w:t>
      </w:r>
    </w:p>
    <w:p w14:paraId="7488330F" w14:textId="531822DD" w:rsidR="002C7ECD" w:rsidRPr="001C2B1C" w:rsidRDefault="002C7ECD" w:rsidP="002C7ECD">
      <w:pPr>
        <w:jc w:val="center"/>
      </w:pPr>
      <w:r>
        <w:t xml:space="preserve">                                                               Таблица </w:t>
      </w:r>
      <w:r w:rsidR="001B5F53">
        <w:t>5</w:t>
      </w:r>
    </w:p>
    <w:tbl>
      <w:tblPr>
        <w:tblW w:w="484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1968"/>
        <w:gridCol w:w="1437"/>
        <w:gridCol w:w="2182"/>
        <w:gridCol w:w="1496"/>
        <w:gridCol w:w="2071"/>
      </w:tblGrid>
      <w:tr w:rsidR="002C7ECD" w:rsidRPr="001C2B1C" w14:paraId="76C9D48C" w14:textId="77777777" w:rsidTr="00EE0FE8">
        <w:trPr>
          <w:trHeight w:val="562"/>
          <w:tblHeader/>
          <w:jc w:val="center"/>
        </w:trPr>
        <w:tc>
          <w:tcPr>
            <w:tcW w:w="1075" w:type="pct"/>
            <w:vMerge w:val="restart"/>
            <w:tcMar>
              <w:left w:w="108" w:type="dxa"/>
            </w:tcMar>
            <w:vAlign w:val="center"/>
          </w:tcPr>
          <w:p w14:paraId="281BC6E1" w14:textId="77777777" w:rsidR="002C7ECD" w:rsidRPr="001C2B1C" w:rsidRDefault="002C7ECD" w:rsidP="00EE0FE8">
            <w:r w:rsidRPr="001C2B1C">
              <w:t>Наименование</w:t>
            </w:r>
          </w:p>
        </w:tc>
        <w:tc>
          <w:tcPr>
            <w:tcW w:w="785" w:type="pct"/>
            <w:vMerge w:val="restart"/>
            <w:tcMar>
              <w:left w:w="108" w:type="dxa"/>
            </w:tcMar>
            <w:vAlign w:val="center"/>
          </w:tcPr>
          <w:p w14:paraId="4CA9661A" w14:textId="77777777" w:rsidR="002C7ECD" w:rsidRPr="001C2B1C" w:rsidRDefault="002C7ECD" w:rsidP="00EE0FE8">
            <w:r w:rsidRPr="001C2B1C">
              <w:t>Население, тыс. чел.</w:t>
            </w:r>
          </w:p>
        </w:tc>
        <w:tc>
          <w:tcPr>
            <w:tcW w:w="1192" w:type="pct"/>
            <w:vMerge w:val="restart"/>
            <w:tcMar>
              <w:left w:w="108" w:type="dxa"/>
            </w:tcMar>
            <w:vAlign w:val="center"/>
          </w:tcPr>
          <w:p w14:paraId="19BECE69" w14:textId="77777777" w:rsidR="002C7ECD" w:rsidRPr="001C2B1C" w:rsidRDefault="002C7ECD" w:rsidP="00EE0FE8">
            <w:r w:rsidRPr="001C2B1C">
              <w:t>Потребитель</w:t>
            </w:r>
          </w:p>
        </w:tc>
        <w:tc>
          <w:tcPr>
            <w:tcW w:w="1948" w:type="pct"/>
            <w:gridSpan w:val="2"/>
            <w:tcMar>
              <w:left w:w="108" w:type="dxa"/>
            </w:tcMar>
            <w:vAlign w:val="center"/>
          </w:tcPr>
          <w:p w14:paraId="48015940" w14:textId="77777777" w:rsidR="002C7ECD" w:rsidRPr="001C2B1C" w:rsidRDefault="002C7ECD" w:rsidP="00EE0FE8">
            <w:r w:rsidRPr="001C2B1C">
              <w:t>Количество, млн. куб. м/год</w:t>
            </w:r>
          </w:p>
        </w:tc>
      </w:tr>
      <w:tr w:rsidR="002C7ECD" w:rsidRPr="001C2B1C" w14:paraId="223F9974" w14:textId="77777777" w:rsidTr="00416380">
        <w:trPr>
          <w:trHeight w:val="562"/>
          <w:tblHeader/>
          <w:jc w:val="center"/>
        </w:trPr>
        <w:tc>
          <w:tcPr>
            <w:tcW w:w="1075" w:type="pct"/>
            <w:vMerge/>
            <w:tcMar>
              <w:left w:w="108" w:type="dxa"/>
            </w:tcMar>
            <w:vAlign w:val="center"/>
          </w:tcPr>
          <w:p w14:paraId="37EBF911" w14:textId="77777777" w:rsidR="002C7ECD" w:rsidRPr="001C2B1C" w:rsidRDefault="002C7ECD" w:rsidP="00EE0FE8"/>
        </w:tc>
        <w:tc>
          <w:tcPr>
            <w:tcW w:w="785" w:type="pct"/>
            <w:vMerge/>
            <w:tcMar>
              <w:left w:w="108" w:type="dxa"/>
            </w:tcMar>
            <w:vAlign w:val="center"/>
          </w:tcPr>
          <w:p w14:paraId="72BEE4E7" w14:textId="77777777" w:rsidR="002C7ECD" w:rsidRPr="001C2B1C" w:rsidRDefault="002C7ECD" w:rsidP="00EE0FE8"/>
        </w:tc>
        <w:tc>
          <w:tcPr>
            <w:tcW w:w="1192" w:type="pct"/>
            <w:vMerge/>
            <w:tcMar>
              <w:left w:w="108" w:type="dxa"/>
            </w:tcMar>
            <w:vAlign w:val="center"/>
          </w:tcPr>
          <w:p w14:paraId="2060690E" w14:textId="77777777" w:rsidR="002C7ECD" w:rsidRPr="001C2B1C" w:rsidRDefault="002C7ECD" w:rsidP="00EE0FE8"/>
        </w:tc>
        <w:tc>
          <w:tcPr>
            <w:tcW w:w="817" w:type="pct"/>
            <w:tcMar>
              <w:left w:w="108" w:type="dxa"/>
            </w:tcMar>
            <w:vAlign w:val="center"/>
          </w:tcPr>
          <w:p w14:paraId="2DAB10BC" w14:textId="77777777" w:rsidR="002C7ECD" w:rsidRPr="001C2B1C" w:rsidRDefault="002C7ECD" w:rsidP="00EE0FE8">
            <w:r w:rsidRPr="001C2B1C">
              <w:t>Всего</w:t>
            </w:r>
          </w:p>
        </w:tc>
        <w:tc>
          <w:tcPr>
            <w:tcW w:w="1131" w:type="pct"/>
          </w:tcPr>
          <w:p w14:paraId="16ADBD30" w14:textId="77777777" w:rsidR="002C7ECD" w:rsidRPr="001C2B1C" w:rsidRDefault="002C7ECD" w:rsidP="00EE0FE8">
            <w:r w:rsidRPr="001C2B1C">
              <w:t>в том числе для индивидуального строительства</w:t>
            </w:r>
          </w:p>
        </w:tc>
      </w:tr>
      <w:tr w:rsidR="002C7ECD" w:rsidRPr="001C2B1C" w14:paraId="55F655FA" w14:textId="77777777" w:rsidTr="00416380">
        <w:trPr>
          <w:jc w:val="center"/>
        </w:trPr>
        <w:tc>
          <w:tcPr>
            <w:tcW w:w="1075" w:type="pct"/>
            <w:vMerge w:val="restart"/>
            <w:tcMar>
              <w:left w:w="108" w:type="dxa"/>
            </w:tcMar>
          </w:tcPr>
          <w:p w14:paraId="7CEEC7C3" w14:textId="77777777" w:rsidR="002C7ECD" w:rsidRPr="001C2B1C" w:rsidRDefault="002C7ECD" w:rsidP="00EE0FE8">
            <w:r w:rsidRPr="001C2B1C">
              <w:t>Сохраняемый фонд</w:t>
            </w:r>
          </w:p>
        </w:tc>
        <w:tc>
          <w:tcPr>
            <w:tcW w:w="785" w:type="pct"/>
            <w:vMerge w:val="restart"/>
            <w:tcMar>
              <w:left w:w="108" w:type="dxa"/>
            </w:tcMar>
            <w:vAlign w:val="center"/>
          </w:tcPr>
          <w:p w14:paraId="6F726EC3" w14:textId="21EC27DA" w:rsidR="002C7ECD" w:rsidRPr="001C2B1C" w:rsidRDefault="00BF49FD" w:rsidP="00EE0FE8">
            <w:r>
              <w:t>63,491</w:t>
            </w:r>
          </w:p>
        </w:tc>
        <w:tc>
          <w:tcPr>
            <w:tcW w:w="1192" w:type="pct"/>
            <w:tcMar>
              <w:left w:w="108" w:type="dxa"/>
            </w:tcMar>
            <w:vAlign w:val="center"/>
          </w:tcPr>
          <w:p w14:paraId="14101079" w14:textId="77777777" w:rsidR="002C7ECD" w:rsidRPr="001C2B1C" w:rsidRDefault="002C7ECD" w:rsidP="00EE0FE8">
            <w:r w:rsidRPr="001C2B1C">
              <w:t>Население</w:t>
            </w:r>
          </w:p>
        </w:tc>
        <w:tc>
          <w:tcPr>
            <w:tcW w:w="817" w:type="pct"/>
            <w:tcMar>
              <w:left w:w="108" w:type="dxa"/>
            </w:tcMar>
            <w:vAlign w:val="center"/>
          </w:tcPr>
          <w:p w14:paraId="4754BF82" w14:textId="75C09FF8" w:rsidR="002C7ECD" w:rsidRPr="001C2B1C" w:rsidRDefault="00BF49FD" w:rsidP="00EE0FE8">
            <w:r>
              <w:t>11,951</w:t>
            </w:r>
          </w:p>
        </w:tc>
        <w:tc>
          <w:tcPr>
            <w:tcW w:w="1131" w:type="pct"/>
          </w:tcPr>
          <w:p w14:paraId="1943B7FE" w14:textId="1A32C4D5" w:rsidR="002C7ECD" w:rsidRPr="001C2B1C" w:rsidRDefault="00416380" w:rsidP="00EE0FE8">
            <w:r>
              <w:t>н/д</w:t>
            </w:r>
          </w:p>
        </w:tc>
      </w:tr>
      <w:tr w:rsidR="00416380" w:rsidRPr="001C2B1C" w14:paraId="48BBD8E1" w14:textId="77777777" w:rsidTr="00416380">
        <w:trPr>
          <w:jc w:val="center"/>
        </w:trPr>
        <w:tc>
          <w:tcPr>
            <w:tcW w:w="1075" w:type="pct"/>
            <w:vMerge/>
            <w:tcMar>
              <w:left w:w="108" w:type="dxa"/>
            </w:tcMar>
          </w:tcPr>
          <w:p w14:paraId="664D3554" w14:textId="77777777" w:rsidR="00416380" w:rsidRPr="001C2B1C" w:rsidRDefault="00416380" w:rsidP="00416380">
            <w:pPr>
              <w:rPr>
                <w:rStyle w:val="aff1"/>
              </w:rPr>
            </w:pPr>
          </w:p>
        </w:tc>
        <w:tc>
          <w:tcPr>
            <w:tcW w:w="785" w:type="pct"/>
            <w:vMerge/>
            <w:tcMar>
              <w:left w:w="108" w:type="dxa"/>
            </w:tcMar>
            <w:vAlign w:val="center"/>
          </w:tcPr>
          <w:p w14:paraId="3B03CBBB" w14:textId="77777777" w:rsidR="00416380" w:rsidRPr="001C2B1C" w:rsidRDefault="00416380" w:rsidP="00416380">
            <w:pPr>
              <w:rPr>
                <w:rStyle w:val="aff1"/>
              </w:rPr>
            </w:pPr>
          </w:p>
        </w:tc>
        <w:tc>
          <w:tcPr>
            <w:tcW w:w="1192" w:type="pct"/>
            <w:tcMar>
              <w:left w:w="108" w:type="dxa"/>
            </w:tcMar>
            <w:vAlign w:val="center"/>
          </w:tcPr>
          <w:p w14:paraId="1BAB9436" w14:textId="77777777" w:rsidR="00416380" w:rsidRPr="001C2B1C" w:rsidRDefault="00416380" w:rsidP="00416380">
            <w:pPr>
              <w:rPr>
                <w:rStyle w:val="aff1"/>
              </w:rPr>
            </w:pPr>
            <w:r w:rsidRPr="001C2B1C">
              <w:rPr>
                <w:rStyle w:val="aff1"/>
              </w:rPr>
              <w:t>Теплоисточники</w:t>
            </w:r>
          </w:p>
        </w:tc>
        <w:tc>
          <w:tcPr>
            <w:tcW w:w="817" w:type="pct"/>
            <w:tcMar>
              <w:left w:w="108" w:type="dxa"/>
            </w:tcMar>
            <w:vAlign w:val="center"/>
          </w:tcPr>
          <w:p w14:paraId="206195D7" w14:textId="41FF6282" w:rsidR="00416380" w:rsidRPr="001C2B1C" w:rsidRDefault="00416380" w:rsidP="00416380">
            <w:r>
              <w:t>11,302</w:t>
            </w:r>
          </w:p>
        </w:tc>
        <w:tc>
          <w:tcPr>
            <w:tcW w:w="1131" w:type="pct"/>
          </w:tcPr>
          <w:p w14:paraId="5ABE11C0" w14:textId="3C6A4795" w:rsidR="00416380" w:rsidRPr="001C2B1C" w:rsidRDefault="00416380" w:rsidP="00416380">
            <w:r w:rsidRPr="001160B5">
              <w:t>н/д</w:t>
            </w:r>
          </w:p>
        </w:tc>
      </w:tr>
      <w:tr w:rsidR="00416380" w:rsidRPr="001C2B1C" w14:paraId="5422CC52" w14:textId="77777777" w:rsidTr="00416380">
        <w:trPr>
          <w:jc w:val="center"/>
        </w:trPr>
        <w:tc>
          <w:tcPr>
            <w:tcW w:w="1075" w:type="pct"/>
            <w:vMerge/>
            <w:tcMar>
              <w:left w:w="108" w:type="dxa"/>
            </w:tcMar>
          </w:tcPr>
          <w:p w14:paraId="697BF951" w14:textId="77777777" w:rsidR="00416380" w:rsidRPr="001C2B1C" w:rsidRDefault="00416380" w:rsidP="00416380">
            <w:pPr>
              <w:rPr>
                <w:rStyle w:val="aff1"/>
              </w:rPr>
            </w:pPr>
          </w:p>
        </w:tc>
        <w:tc>
          <w:tcPr>
            <w:tcW w:w="785" w:type="pct"/>
            <w:vMerge/>
            <w:tcMar>
              <w:left w:w="108" w:type="dxa"/>
            </w:tcMar>
            <w:vAlign w:val="center"/>
          </w:tcPr>
          <w:p w14:paraId="54188080" w14:textId="77777777" w:rsidR="00416380" w:rsidRPr="001C2B1C" w:rsidRDefault="00416380" w:rsidP="00416380">
            <w:pPr>
              <w:rPr>
                <w:rStyle w:val="aff1"/>
              </w:rPr>
            </w:pPr>
          </w:p>
        </w:tc>
        <w:tc>
          <w:tcPr>
            <w:tcW w:w="1192" w:type="pct"/>
            <w:tcMar>
              <w:left w:w="108" w:type="dxa"/>
            </w:tcMar>
            <w:vAlign w:val="center"/>
          </w:tcPr>
          <w:p w14:paraId="4B0693CD" w14:textId="77777777" w:rsidR="00416380" w:rsidRPr="001C2B1C" w:rsidRDefault="00416380" w:rsidP="00416380">
            <w:pPr>
              <w:rPr>
                <w:rStyle w:val="aff1"/>
              </w:rPr>
            </w:pPr>
            <w:r w:rsidRPr="001C2B1C">
              <w:rPr>
                <w:rStyle w:val="aff1"/>
              </w:rPr>
              <w:t>Всего</w:t>
            </w:r>
          </w:p>
        </w:tc>
        <w:tc>
          <w:tcPr>
            <w:tcW w:w="817" w:type="pct"/>
            <w:tcMar>
              <w:left w:w="108" w:type="dxa"/>
            </w:tcMar>
            <w:vAlign w:val="center"/>
          </w:tcPr>
          <w:p w14:paraId="56610F7D" w14:textId="7D9652DB" w:rsidR="00416380" w:rsidRPr="001C2B1C" w:rsidRDefault="00416380" w:rsidP="00416380">
            <w:r>
              <w:t>23,253</w:t>
            </w:r>
          </w:p>
        </w:tc>
        <w:tc>
          <w:tcPr>
            <w:tcW w:w="1131" w:type="pct"/>
          </w:tcPr>
          <w:p w14:paraId="649C1D74" w14:textId="5448E32A" w:rsidR="00416380" w:rsidRPr="001C2B1C" w:rsidRDefault="00416380" w:rsidP="00416380">
            <w:r w:rsidRPr="001160B5">
              <w:t>н/д</w:t>
            </w:r>
          </w:p>
        </w:tc>
      </w:tr>
      <w:tr w:rsidR="002C7ECD" w:rsidRPr="003047EC" w14:paraId="1B9CC3E6" w14:textId="77777777" w:rsidTr="00416380">
        <w:trPr>
          <w:jc w:val="center"/>
        </w:trPr>
        <w:tc>
          <w:tcPr>
            <w:tcW w:w="1075" w:type="pct"/>
            <w:vMerge w:val="restart"/>
            <w:tcMar>
              <w:left w:w="108" w:type="dxa"/>
            </w:tcMar>
          </w:tcPr>
          <w:p w14:paraId="5605562E" w14:textId="77777777" w:rsidR="002C7ECD" w:rsidRPr="003047EC" w:rsidRDefault="002C7ECD" w:rsidP="00EE0FE8">
            <w:pPr>
              <w:rPr>
                <w:rStyle w:val="aff1"/>
              </w:rPr>
            </w:pPr>
            <w:r w:rsidRPr="003047EC">
              <w:rPr>
                <w:rStyle w:val="aff1"/>
              </w:rPr>
              <w:t>Новое строительство</w:t>
            </w:r>
          </w:p>
        </w:tc>
        <w:tc>
          <w:tcPr>
            <w:tcW w:w="785" w:type="pct"/>
            <w:vMerge w:val="restart"/>
            <w:tcMar>
              <w:left w:w="108" w:type="dxa"/>
            </w:tcMar>
            <w:vAlign w:val="center"/>
          </w:tcPr>
          <w:p w14:paraId="25C80E3C" w14:textId="188BA2F8" w:rsidR="002C7ECD" w:rsidRPr="003047EC" w:rsidRDefault="002C7ECD" w:rsidP="00EE0FE8"/>
        </w:tc>
        <w:tc>
          <w:tcPr>
            <w:tcW w:w="1192" w:type="pct"/>
            <w:tcMar>
              <w:left w:w="108" w:type="dxa"/>
            </w:tcMar>
            <w:vAlign w:val="center"/>
          </w:tcPr>
          <w:p w14:paraId="06D6E061" w14:textId="77777777" w:rsidR="002C7ECD" w:rsidRPr="003047EC" w:rsidRDefault="002C7ECD" w:rsidP="00EE0FE8">
            <w:r w:rsidRPr="003047EC">
              <w:t>Население</w:t>
            </w:r>
          </w:p>
        </w:tc>
        <w:tc>
          <w:tcPr>
            <w:tcW w:w="817" w:type="pct"/>
            <w:tcMar>
              <w:left w:w="108" w:type="dxa"/>
            </w:tcMar>
            <w:vAlign w:val="center"/>
          </w:tcPr>
          <w:p w14:paraId="7C6A8EC6" w14:textId="5077CD21" w:rsidR="002C7ECD" w:rsidRPr="003047EC" w:rsidRDefault="002C7ECD" w:rsidP="00EE0FE8"/>
        </w:tc>
        <w:tc>
          <w:tcPr>
            <w:tcW w:w="1131" w:type="pct"/>
          </w:tcPr>
          <w:p w14:paraId="1EF44236" w14:textId="005B7A84" w:rsidR="002C7ECD" w:rsidRPr="003047EC" w:rsidRDefault="002C7ECD" w:rsidP="00EE0FE8"/>
        </w:tc>
      </w:tr>
      <w:tr w:rsidR="002C7ECD" w:rsidRPr="003047EC" w14:paraId="1271C51F" w14:textId="77777777" w:rsidTr="00416380">
        <w:trPr>
          <w:jc w:val="center"/>
        </w:trPr>
        <w:tc>
          <w:tcPr>
            <w:tcW w:w="1075" w:type="pct"/>
            <w:vMerge/>
            <w:tcMar>
              <w:left w:w="108" w:type="dxa"/>
            </w:tcMar>
          </w:tcPr>
          <w:p w14:paraId="6813FD75" w14:textId="77777777" w:rsidR="002C7ECD" w:rsidRPr="003047EC" w:rsidRDefault="002C7ECD" w:rsidP="00EE0FE8">
            <w:pPr>
              <w:rPr>
                <w:rStyle w:val="aff1"/>
              </w:rPr>
            </w:pPr>
          </w:p>
        </w:tc>
        <w:tc>
          <w:tcPr>
            <w:tcW w:w="785" w:type="pct"/>
            <w:vMerge/>
            <w:tcMar>
              <w:left w:w="108" w:type="dxa"/>
            </w:tcMar>
            <w:vAlign w:val="center"/>
          </w:tcPr>
          <w:p w14:paraId="61EF6677" w14:textId="77777777" w:rsidR="002C7ECD" w:rsidRPr="003047EC" w:rsidRDefault="002C7ECD" w:rsidP="00EE0FE8">
            <w:pPr>
              <w:rPr>
                <w:rStyle w:val="aff1"/>
              </w:rPr>
            </w:pPr>
          </w:p>
        </w:tc>
        <w:tc>
          <w:tcPr>
            <w:tcW w:w="1192" w:type="pct"/>
            <w:tcMar>
              <w:left w:w="108" w:type="dxa"/>
            </w:tcMar>
            <w:vAlign w:val="center"/>
          </w:tcPr>
          <w:p w14:paraId="383AD1D3" w14:textId="77777777" w:rsidR="002C7ECD" w:rsidRPr="003047EC" w:rsidRDefault="002C7ECD" w:rsidP="00EE0FE8">
            <w:pPr>
              <w:rPr>
                <w:rStyle w:val="aff1"/>
              </w:rPr>
            </w:pPr>
            <w:r w:rsidRPr="003047EC">
              <w:rPr>
                <w:rStyle w:val="aff1"/>
              </w:rPr>
              <w:t>Теплоисточники</w:t>
            </w:r>
          </w:p>
        </w:tc>
        <w:tc>
          <w:tcPr>
            <w:tcW w:w="817" w:type="pct"/>
            <w:tcMar>
              <w:left w:w="108" w:type="dxa"/>
            </w:tcMar>
            <w:vAlign w:val="center"/>
          </w:tcPr>
          <w:p w14:paraId="43906963" w14:textId="28877511" w:rsidR="002C7ECD" w:rsidRPr="003047EC" w:rsidRDefault="002C7ECD" w:rsidP="00EE0FE8"/>
        </w:tc>
        <w:tc>
          <w:tcPr>
            <w:tcW w:w="1131" w:type="pct"/>
          </w:tcPr>
          <w:p w14:paraId="1627DDB9" w14:textId="1F054727" w:rsidR="002C7ECD" w:rsidRPr="003047EC" w:rsidRDefault="002C7ECD" w:rsidP="00EE0FE8"/>
        </w:tc>
      </w:tr>
      <w:tr w:rsidR="002C7ECD" w:rsidRPr="003047EC" w14:paraId="1BB669F0" w14:textId="77777777" w:rsidTr="00416380">
        <w:trPr>
          <w:jc w:val="center"/>
        </w:trPr>
        <w:tc>
          <w:tcPr>
            <w:tcW w:w="1075" w:type="pct"/>
            <w:vMerge/>
            <w:tcMar>
              <w:left w:w="108" w:type="dxa"/>
            </w:tcMar>
          </w:tcPr>
          <w:p w14:paraId="31A3F19B" w14:textId="77777777" w:rsidR="002C7ECD" w:rsidRPr="003047EC" w:rsidRDefault="002C7ECD" w:rsidP="00EE0FE8">
            <w:pPr>
              <w:rPr>
                <w:rStyle w:val="aff1"/>
              </w:rPr>
            </w:pPr>
          </w:p>
        </w:tc>
        <w:tc>
          <w:tcPr>
            <w:tcW w:w="785" w:type="pct"/>
            <w:vMerge/>
            <w:tcMar>
              <w:left w:w="108" w:type="dxa"/>
            </w:tcMar>
            <w:vAlign w:val="center"/>
          </w:tcPr>
          <w:p w14:paraId="79789BC0" w14:textId="77777777" w:rsidR="002C7ECD" w:rsidRPr="003047EC" w:rsidRDefault="002C7ECD" w:rsidP="00EE0FE8">
            <w:pPr>
              <w:rPr>
                <w:rStyle w:val="aff1"/>
              </w:rPr>
            </w:pPr>
          </w:p>
        </w:tc>
        <w:tc>
          <w:tcPr>
            <w:tcW w:w="1192" w:type="pct"/>
            <w:tcMar>
              <w:left w:w="108" w:type="dxa"/>
            </w:tcMar>
            <w:vAlign w:val="center"/>
          </w:tcPr>
          <w:p w14:paraId="22FC09CA" w14:textId="77777777" w:rsidR="002C7ECD" w:rsidRPr="003047EC" w:rsidRDefault="002C7ECD" w:rsidP="00EE0FE8">
            <w:pPr>
              <w:rPr>
                <w:rStyle w:val="aff1"/>
              </w:rPr>
            </w:pPr>
            <w:r w:rsidRPr="003047EC">
              <w:rPr>
                <w:rStyle w:val="aff1"/>
              </w:rPr>
              <w:t>Всего</w:t>
            </w:r>
          </w:p>
        </w:tc>
        <w:tc>
          <w:tcPr>
            <w:tcW w:w="817" w:type="pct"/>
            <w:tcMar>
              <w:left w:w="108" w:type="dxa"/>
            </w:tcMar>
            <w:vAlign w:val="center"/>
          </w:tcPr>
          <w:p w14:paraId="3A1059BC" w14:textId="54D65508" w:rsidR="002C7ECD" w:rsidRPr="003047EC" w:rsidRDefault="002C7ECD" w:rsidP="00EE0FE8"/>
        </w:tc>
        <w:tc>
          <w:tcPr>
            <w:tcW w:w="1131" w:type="pct"/>
          </w:tcPr>
          <w:p w14:paraId="204F427D" w14:textId="6FA2D51B" w:rsidR="002C7ECD" w:rsidRPr="003047EC" w:rsidRDefault="002C7ECD" w:rsidP="00EE0FE8"/>
        </w:tc>
      </w:tr>
      <w:tr w:rsidR="00416380" w:rsidRPr="003047EC" w14:paraId="0F7A0C5C" w14:textId="77777777" w:rsidTr="00416380">
        <w:trPr>
          <w:jc w:val="center"/>
        </w:trPr>
        <w:tc>
          <w:tcPr>
            <w:tcW w:w="1075" w:type="pct"/>
            <w:vMerge w:val="restart"/>
            <w:tcMar>
              <w:left w:w="108" w:type="dxa"/>
            </w:tcMar>
          </w:tcPr>
          <w:p w14:paraId="400ADC54" w14:textId="77777777" w:rsidR="00416380" w:rsidRPr="003047EC" w:rsidRDefault="00416380" w:rsidP="00416380">
            <w:pPr>
              <w:rPr>
                <w:bCs/>
              </w:rPr>
            </w:pPr>
            <w:r w:rsidRPr="003047EC">
              <w:rPr>
                <w:bCs/>
              </w:rPr>
              <w:t>Всего</w:t>
            </w:r>
          </w:p>
        </w:tc>
        <w:tc>
          <w:tcPr>
            <w:tcW w:w="785" w:type="pct"/>
            <w:vMerge w:val="restart"/>
            <w:tcMar>
              <w:left w:w="108" w:type="dxa"/>
            </w:tcMar>
            <w:vAlign w:val="center"/>
          </w:tcPr>
          <w:p w14:paraId="7BB34892" w14:textId="0EAF8BF9" w:rsidR="00416380" w:rsidRPr="003047EC" w:rsidRDefault="00416380" w:rsidP="00416380">
            <w:pPr>
              <w:rPr>
                <w:bCs/>
              </w:rPr>
            </w:pPr>
            <w:r>
              <w:rPr>
                <w:bCs/>
              </w:rPr>
              <w:t>57,189</w:t>
            </w:r>
          </w:p>
        </w:tc>
        <w:tc>
          <w:tcPr>
            <w:tcW w:w="1192" w:type="pct"/>
            <w:tcMar>
              <w:left w:w="108" w:type="dxa"/>
            </w:tcMar>
            <w:vAlign w:val="center"/>
          </w:tcPr>
          <w:p w14:paraId="27F402E0" w14:textId="77777777" w:rsidR="00416380" w:rsidRPr="003047EC" w:rsidRDefault="00416380" w:rsidP="00416380">
            <w:pPr>
              <w:rPr>
                <w:bCs/>
              </w:rPr>
            </w:pPr>
            <w:r w:rsidRPr="003047EC">
              <w:rPr>
                <w:bCs/>
              </w:rPr>
              <w:t>Население</w:t>
            </w:r>
          </w:p>
        </w:tc>
        <w:tc>
          <w:tcPr>
            <w:tcW w:w="817" w:type="pct"/>
            <w:tcMar>
              <w:left w:w="108" w:type="dxa"/>
            </w:tcMar>
            <w:vAlign w:val="center"/>
          </w:tcPr>
          <w:p w14:paraId="571F0C56" w14:textId="38CFC6ED" w:rsidR="00416380" w:rsidRPr="003047EC" w:rsidRDefault="00416380" w:rsidP="00416380">
            <w:pPr>
              <w:rPr>
                <w:bCs/>
              </w:rPr>
            </w:pPr>
            <w:r>
              <w:rPr>
                <w:bCs/>
              </w:rPr>
              <w:t>10,765</w:t>
            </w:r>
          </w:p>
        </w:tc>
        <w:tc>
          <w:tcPr>
            <w:tcW w:w="1131" w:type="pct"/>
          </w:tcPr>
          <w:p w14:paraId="5D292B96" w14:textId="7C57EC3F" w:rsidR="00416380" w:rsidRPr="003047EC" w:rsidRDefault="00416380" w:rsidP="00416380">
            <w:pPr>
              <w:rPr>
                <w:bCs/>
              </w:rPr>
            </w:pPr>
            <w:r w:rsidRPr="00C41E3E">
              <w:t>н/д</w:t>
            </w:r>
          </w:p>
        </w:tc>
      </w:tr>
      <w:tr w:rsidR="00416380" w:rsidRPr="003047EC" w14:paraId="00AC8F24" w14:textId="77777777" w:rsidTr="00416380">
        <w:trPr>
          <w:trHeight w:val="70"/>
          <w:jc w:val="center"/>
        </w:trPr>
        <w:tc>
          <w:tcPr>
            <w:tcW w:w="1075" w:type="pct"/>
            <w:vMerge/>
            <w:tcMar>
              <w:left w:w="108" w:type="dxa"/>
            </w:tcMar>
            <w:vAlign w:val="center"/>
          </w:tcPr>
          <w:p w14:paraId="5838EA5B" w14:textId="77777777" w:rsidR="00416380" w:rsidRPr="003047EC" w:rsidRDefault="00416380" w:rsidP="00416380">
            <w:pPr>
              <w:rPr>
                <w:rStyle w:val="aff1"/>
                <w:bCs/>
              </w:rPr>
            </w:pPr>
          </w:p>
        </w:tc>
        <w:tc>
          <w:tcPr>
            <w:tcW w:w="785" w:type="pct"/>
            <w:vMerge/>
            <w:tcMar>
              <w:left w:w="108" w:type="dxa"/>
            </w:tcMar>
            <w:vAlign w:val="center"/>
          </w:tcPr>
          <w:p w14:paraId="1A838319" w14:textId="77777777" w:rsidR="00416380" w:rsidRPr="003047EC" w:rsidRDefault="00416380" w:rsidP="00416380">
            <w:pPr>
              <w:rPr>
                <w:rStyle w:val="aff1"/>
                <w:bCs/>
              </w:rPr>
            </w:pPr>
          </w:p>
        </w:tc>
        <w:tc>
          <w:tcPr>
            <w:tcW w:w="1192" w:type="pct"/>
            <w:tcMar>
              <w:left w:w="108" w:type="dxa"/>
            </w:tcMar>
            <w:vAlign w:val="center"/>
          </w:tcPr>
          <w:p w14:paraId="424907FC" w14:textId="77777777" w:rsidR="00416380" w:rsidRPr="003047EC" w:rsidRDefault="00416380" w:rsidP="00416380">
            <w:pPr>
              <w:rPr>
                <w:rStyle w:val="aff1"/>
                <w:bCs/>
              </w:rPr>
            </w:pPr>
            <w:r w:rsidRPr="003047EC">
              <w:rPr>
                <w:rStyle w:val="aff1"/>
                <w:bCs/>
              </w:rPr>
              <w:t>Теплоисточники</w:t>
            </w:r>
          </w:p>
        </w:tc>
        <w:tc>
          <w:tcPr>
            <w:tcW w:w="817" w:type="pct"/>
            <w:tcMar>
              <w:left w:w="108" w:type="dxa"/>
            </w:tcMar>
            <w:vAlign w:val="center"/>
          </w:tcPr>
          <w:p w14:paraId="06C42757" w14:textId="1F31DF47" w:rsidR="00416380" w:rsidRPr="003047EC" w:rsidRDefault="00416380" w:rsidP="00416380">
            <w:pPr>
              <w:rPr>
                <w:bCs/>
              </w:rPr>
            </w:pPr>
            <w:r>
              <w:rPr>
                <w:bCs/>
              </w:rPr>
              <w:t>11,302</w:t>
            </w:r>
          </w:p>
        </w:tc>
        <w:tc>
          <w:tcPr>
            <w:tcW w:w="1131" w:type="pct"/>
          </w:tcPr>
          <w:p w14:paraId="2E25F173" w14:textId="540F193B" w:rsidR="00416380" w:rsidRPr="003047EC" w:rsidRDefault="00416380" w:rsidP="00416380">
            <w:pPr>
              <w:rPr>
                <w:bCs/>
              </w:rPr>
            </w:pPr>
            <w:r w:rsidRPr="00C41E3E">
              <w:t>н/д</w:t>
            </w:r>
          </w:p>
        </w:tc>
      </w:tr>
      <w:tr w:rsidR="00416380" w:rsidRPr="003047EC" w14:paraId="6306B0F2" w14:textId="77777777" w:rsidTr="00416380">
        <w:trPr>
          <w:jc w:val="center"/>
        </w:trPr>
        <w:tc>
          <w:tcPr>
            <w:tcW w:w="1075" w:type="pct"/>
            <w:vMerge/>
            <w:tcMar>
              <w:left w:w="108" w:type="dxa"/>
            </w:tcMar>
            <w:vAlign w:val="center"/>
          </w:tcPr>
          <w:p w14:paraId="76FBFAB1" w14:textId="77777777" w:rsidR="00416380" w:rsidRPr="003047EC" w:rsidRDefault="00416380" w:rsidP="00416380">
            <w:pPr>
              <w:rPr>
                <w:rStyle w:val="aff1"/>
                <w:bCs/>
              </w:rPr>
            </w:pPr>
          </w:p>
        </w:tc>
        <w:tc>
          <w:tcPr>
            <w:tcW w:w="785" w:type="pct"/>
            <w:vMerge/>
            <w:tcMar>
              <w:left w:w="108" w:type="dxa"/>
            </w:tcMar>
            <w:vAlign w:val="center"/>
          </w:tcPr>
          <w:p w14:paraId="3BCD555C" w14:textId="77777777" w:rsidR="00416380" w:rsidRPr="003047EC" w:rsidRDefault="00416380" w:rsidP="00416380">
            <w:pPr>
              <w:rPr>
                <w:rStyle w:val="aff1"/>
                <w:bCs/>
              </w:rPr>
            </w:pPr>
          </w:p>
        </w:tc>
        <w:tc>
          <w:tcPr>
            <w:tcW w:w="1192" w:type="pct"/>
            <w:tcMar>
              <w:left w:w="108" w:type="dxa"/>
            </w:tcMar>
            <w:vAlign w:val="center"/>
          </w:tcPr>
          <w:p w14:paraId="4F506F95" w14:textId="77777777" w:rsidR="00416380" w:rsidRPr="003047EC" w:rsidRDefault="00416380" w:rsidP="00416380">
            <w:pPr>
              <w:rPr>
                <w:rStyle w:val="aff1"/>
                <w:bCs/>
              </w:rPr>
            </w:pPr>
            <w:r w:rsidRPr="003047EC">
              <w:rPr>
                <w:rStyle w:val="aff1"/>
                <w:bCs/>
              </w:rPr>
              <w:t>Всего</w:t>
            </w:r>
          </w:p>
        </w:tc>
        <w:tc>
          <w:tcPr>
            <w:tcW w:w="817" w:type="pct"/>
            <w:tcMar>
              <w:left w:w="108" w:type="dxa"/>
            </w:tcMar>
            <w:vAlign w:val="center"/>
          </w:tcPr>
          <w:p w14:paraId="5BD573B4" w14:textId="613B8758" w:rsidR="00416380" w:rsidRPr="003047EC" w:rsidRDefault="00416380" w:rsidP="00416380">
            <w:pPr>
              <w:rPr>
                <w:bCs/>
              </w:rPr>
            </w:pPr>
            <w:r>
              <w:rPr>
                <w:bCs/>
              </w:rPr>
              <w:t>22,067</w:t>
            </w:r>
          </w:p>
        </w:tc>
        <w:tc>
          <w:tcPr>
            <w:tcW w:w="1131" w:type="pct"/>
          </w:tcPr>
          <w:p w14:paraId="26C4B2A8" w14:textId="6247DF72" w:rsidR="00416380" w:rsidRPr="003047EC" w:rsidRDefault="00416380" w:rsidP="00416380">
            <w:pPr>
              <w:rPr>
                <w:bCs/>
              </w:rPr>
            </w:pPr>
            <w:r w:rsidRPr="00C41E3E">
              <w:t>н/д</w:t>
            </w:r>
          </w:p>
        </w:tc>
      </w:tr>
      <w:bookmarkEnd w:id="9"/>
    </w:tbl>
    <w:p w14:paraId="71600E77" w14:textId="77777777" w:rsidR="00472CA1" w:rsidRDefault="00472CA1" w:rsidP="00472CA1">
      <w:pPr>
        <w:ind w:firstLine="709"/>
        <w:jc w:val="both"/>
      </w:pPr>
    </w:p>
    <w:p w14:paraId="0D17E60B" w14:textId="77777777" w:rsidR="00E24026" w:rsidRPr="00E24026" w:rsidRDefault="00E24026" w:rsidP="00813269">
      <w:pPr>
        <w:jc w:val="center"/>
        <w:rPr>
          <w:b/>
          <w:bCs/>
        </w:rPr>
      </w:pPr>
    </w:p>
    <w:p w14:paraId="68E0DC61" w14:textId="0ABB3C54" w:rsidR="00253A1D" w:rsidRDefault="00A8248B" w:rsidP="00905F86">
      <w:pPr>
        <w:rPr>
          <w:b/>
          <w:bCs/>
          <w:u w:val="single"/>
        </w:rPr>
      </w:pPr>
      <w:bookmarkStart w:id="10" w:name="_Hlk138064518"/>
      <w:r w:rsidRPr="00BB20E2">
        <w:rPr>
          <w:b/>
          <w:bCs/>
          <w:u w:val="single"/>
        </w:rPr>
        <w:t>Водоснабжение</w:t>
      </w:r>
      <w:r w:rsidR="00905F86" w:rsidRPr="00BB20E2">
        <w:rPr>
          <w:b/>
          <w:bCs/>
          <w:u w:val="single"/>
        </w:rPr>
        <w:t>:</w:t>
      </w:r>
    </w:p>
    <w:p w14:paraId="4C060907" w14:textId="1E953952" w:rsidR="00746568" w:rsidRDefault="00746568" w:rsidP="00905F86">
      <w:pPr>
        <w:rPr>
          <w:b/>
          <w:bCs/>
          <w:u w:val="single"/>
        </w:rPr>
      </w:pPr>
    </w:p>
    <w:p w14:paraId="6085D838" w14:textId="77777777" w:rsidR="0018693B" w:rsidRDefault="0018693B" w:rsidP="0018693B">
      <w:pPr>
        <w:ind w:firstLine="567"/>
        <w:jc w:val="both"/>
        <w:rPr>
          <w:bCs/>
        </w:rPr>
      </w:pPr>
      <w:r>
        <w:rPr>
          <w:bCs/>
        </w:rPr>
        <w:t xml:space="preserve">Источниками водоснабжения являются подземный водозабор из пробуренных артезианских скважин. </w:t>
      </w:r>
    </w:p>
    <w:p w14:paraId="09C4D5E2" w14:textId="77777777" w:rsidR="0018693B" w:rsidRDefault="0018693B" w:rsidP="0018693B">
      <w:pPr>
        <w:autoSpaceDE w:val="0"/>
        <w:autoSpaceDN w:val="0"/>
        <w:adjustRightInd w:val="0"/>
        <w:ind w:firstLine="709"/>
        <w:jc w:val="both"/>
        <w:rPr>
          <w:rFonts w:ascii="Times New Roman CYR" w:eastAsiaTheme="minorHAnsi" w:hAnsi="Times New Roman CYR" w:cs="Times New Roman CYR"/>
          <w:color w:val="000000"/>
          <w:lang w:eastAsia="en-US"/>
        </w:rPr>
      </w:pPr>
      <w:r>
        <w:rPr>
          <w:bCs/>
        </w:rPr>
        <w:t xml:space="preserve">В Нефтекумском городском округе 361,7 км разводящих сетей из них – 210,35 км нуждаются в замене. </w:t>
      </w:r>
      <w:r>
        <w:rPr>
          <w:rFonts w:ascii="Times New Roman CYR" w:eastAsiaTheme="minorHAnsi" w:hAnsi="Times New Roman CYR" w:cs="Times New Roman CYR"/>
          <w:color w:val="000000"/>
          <w:lang w:eastAsia="en-US"/>
        </w:rPr>
        <w:t>По характеру используемых природных источников - водопровод смешанного типа.</w:t>
      </w:r>
    </w:p>
    <w:p w14:paraId="28A1958C" w14:textId="77777777" w:rsidR="0018693B" w:rsidRDefault="0018693B" w:rsidP="0018693B">
      <w:pPr>
        <w:ind w:firstLine="567"/>
        <w:jc w:val="both"/>
        <w:rPr>
          <w:bCs/>
        </w:rPr>
      </w:pPr>
      <w:r>
        <w:rPr>
          <w:bCs/>
        </w:rPr>
        <w:t xml:space="preserve">Нефтекумское месторождение поземных вод, с запасом 17,0 </w:t>
      </w:r>
      <w:proofErr w:type="spellStart"/>
      <w:r>
        <w:rPr>
          <w:bCs/>
        </w:rPr>
        <w:t>куб.м</w:t>
      </w:r>
      <w:proofErr w:type="spellEnd"/>
      <w:r>
        <w:rPr>
          <w:bCs/>
        </w:rPr>
        <w:t xml:space="preserve">./сутки, является одним из крупнейших месторождений в крае. Проектная производительность локальных Нефтекумских водопроводов при водоснабжении из поверхностных источников составляет 3,3 тыс. </w:t>
      </w:r>
      <w:proofErr w:type="spellStart"/>
      <w:r>
        <w:rPr>
          <w:bCs/>
        </w:rPr>
        <w:t>куб.м</w:t>
      </w:r>
      <w:proofErr w:type="spellEnd"/>
      <w:r>
        <w:rPr>
          <w:bCs/>
        </w:rPr>
        <w:t>./сутки.</w:t>
      </w:r>
    </w:p>
    <w:p w14:paraId="59F2E19E" w14:textId="77777777" w:rsidR="0018693B" w:rsidRDefault="0018693B" w:rsidP="0018693B">
      <w:pPr>
        <w:ind w:firstLine="709"/>
        <w:rPr>
          <w:bCs/>
        </w:rPr>
      </w:pPr>
      <w:r>
        <w:rPr>
          <w:bCs/>
        </w:rPr>
        <w:t>Охват населения водоснабжением составляет 96 %, однако, техническое состояние объектов водоснабжения почти везде неудовлетворительное. Износ сетей водопровода в населенных пунктах от 30 до 60 %.</w:t>
      </w:r>
    </w:p>
    <w:p w14:paraId="239D3FBF" w14:textId="55C6485C" w:rsidR="0018693B" w:rsidRDefault="0018693B" w:rsidP="0018693B">
      <w:pPr>
        <w:ind w:firstLine="709"/>
        <w:jc w:val="both"/>
        <w:rPr>
          <w:color w:val="222222"/>
          <w:shd w:val="clear" w:color="auto" w:fill="FFFFFF"/>
        </w:rPr>
      </w:pPr>
      <w:r>
        <w:rPr>
          <w:bCs/>
        </w:rPr>
        <w:t xml:space="preserve">Такие поселения как а. Махмуд-Мектеб, а. </w:t>
      </w:r>
      <w:proofErr w:type="spellStart"/>
      <w:r>
        <w:rPr>
          <w:bCs/>
        </w:rPr>
        <w:t>Кунай</w:t>
      </w:r>
      <w:proofErr w:type="spellEnd"/>
      <w:r>
        <w:rPr>
          <w:bCs/>
        </w:rPr>
        <w:t xml:space="preserve">, а. </w:t>
      </w:r>
      <w:proofErr w:type="spellStart"/>
      <w:r>
        <w:rPr>
          <w:bCs/>
        </w:rPr>
        <w:t>Новкус</w:t>
      </w:r>
      <w:proofErr w:type="spellEnd"/>
      <w:r>
        <w:rPr>
          <w:bCs/>
        </w:rPr>
        <w:t xml:space="preserve">-Артезиан, а. </w:t>
      </w:r>
      <w:proofErr w:type="spellStart"/>
      <w:r>
        <w:rPr>
          <w:bCs/>
        </w:rPr>
        <w:t>Ямангой</w:t>
      </w:r>
      <w:proofErr w:type="spellEnd"/>
      <w:r>
        <w:rPr>
          <w:bCs/>
        </w:rPr>
        <w:t xml:space="preserve">, а. </w:t>
      </w:r>
      <w:proofErr w:type="spellStart"/>
      <w:r>
        <w:rPr>
          <w:bCs/>
        </w:rPr>
        <w:t>Тукуй</w:t>
      </w:r>
      <w:proofErr w:type="spellEnd"/>
      <w:r>
        <w:rPr>
          <w:bCs/>
        </w:rPr>
        <w:t>-Мектеб в летнее время испытывают дефицит воды</w:t>
      </w:r>
    </w:p>
    <w:p w14:paraId="5DC4C838" w14:textId="5017296E" w:rsidR="00746568" w:rsidRPr="00746568" w:rsidRDefault="00746568" w:rsidP="00746568">
      <w:pPr>
        <w:ind w:firstLine="709"/>
        <w:jc w:val="both"/>
        <w:rPr>
          <w:b/>
          <w:bCs/>
          <w:u w:val="single"/>
        </w:rPr>
      </w:pPr>
      <w:r w:rsidRPr="00746568">
        <w:rPr>
          <w:color w:val="222222"/>
          <w:shd w:val="clear" w:color="auto" w:fill="FFFFFF"/>
        </w:rPr>
        <w:t>В связи со структурными изменениями в филиале ГУП СК «</w:t>
      </w:r>
      <w:proofErr w:type="spellStart"/>
      <w:r w:rsidRPr="00746568">
        <w:rPr>
          <w:color w:val="222222"/>
          <w:shd w:val="clear" w:color="auto" w:fill="FFFFFF"/>
        </w:rPr>
        <w:t>Ставрополькрайводоканал</w:t>
      </w:r>
      <w:proofErr w:type="spellEnd"/>
      <w:r w:rsidRPr="00746568">
        <w:rPr>
          <w:color w:val="222222"/>
          <w:shd w:val="clear" w:color="auto" w:fill="FFFFFF"/>
        </w:rPr>
        <w:t>» - «Восточный» с 1 февраля 2019 года объединены</w:t>
      </w:r>
      <w:r>
        <w:rPr>
          <w:color w:val="222222"/>
          <w:shd w:val="clear" w:color="auto" w:fill="FFFFFF"/>
        </w:rPr>
        <w:t>:</w:t>
      </w:r>
      <w:r w:rsidRPr="00746568">
        <w:rPr>
          <w:color w:val="222222"/>
          <w:shd w:val="clear" w:color="auto" w:fill="FFFFFF"/>
        </w:rPr>
        <w:t xml:space="preserve"> производственно-техническое подразделение Левокумское</w:t>
      </w:r>
      <w:r>
        <w:rPr>
          <w:color w:val="222222"/>
          <w:shd w:val="clear" w:color="auto" w:fill="FFFFFF"/>
        </w:rPr>
        <w:t>,</w:t>
      </w:r>
      <w:r w:rsidRPr="00746568">
        <w:rPr>
          <w:color w:val="222222"/>
          <w:shd w:val="clear" w:color="auto" w:fill="FFFFFF"/>
        </w:rPr>
        <w:t xml:space="preserve"> и производственно-техническое подразделение Нефтекумское. В настоящее время обслуживание абонентов по Нефтекумскому и Левокумскому районам осуществляет производственно-техническое подразделение </w:t>
      </w:r>
      <w:proofErr w:type="spellStart"/>
      <w:r w:rsidRPr="00746568">
        <w:rPr>
          <w:color w:val="222222"/>
          <w:shd w:val="clear" w:color="auto" w:fill="FFFFFF"/>
        </w:rPr>
        <w:t>Нефтекумско</w:t>
      </w:r>
      <w:proofErr w:type="spellEnd"/>
      <w:r w:rsidRPr="00746568">
        <w:rPr>
          <w:color w:val="222222"/>
          <w:shd w:val="clear" w:color="auto" w:fill="FFFFFF"/>
        </w:rPr>
        <w:t>-Левокумское филиала «Восточный». Все службы, инженеры, технические специалисты, диспетчеры, аварийные бригады работают в прежнем режиме</w:t>
      </w:r>
      <w:r>
        <w:rPr>
          <w:rStyle w:val="af1"/>
          <w:color w:val="222222"/>
          <w:shd w:val="clear" w:color="auto" w:fill="FFFFFF"/>
        </w:rPr>
        <w:footnoteReference w:id="4"/>
      </w:r>
      <w:r w:rsidRPr="00746568">
        <w:rPr>
          <w:color w:val="222222"/>
          <w:shd w:val="clear" w:color="auto" w:fill="FFFFFF"/>
        </w:rPr>
        <w:t>.</w:t>
      </w:r>
    </w:p>
    <w:p w14:paraId="36D89CCE" w14:textId="08B00207" w:rsidR="00253A1D" w:rsidRDefault="003E3A9E" w:rsidP="003E3A9E">
      <w:pPr>
        <w:ind w:firstLine="709"/>
        <w:jc w:val="both"/>
      </w:pPr>
      <w:bookmarkStart w:id="11" w:name="_Hlk138064538"/>
      <w:bookmarkEnd w:id="10"/>
      <w:r w:rsidRPr="002D73B8">
        <w:t xml:space="preserve">В городском </w:t>
      </w:r>
      <w:r w:rsidR="00EB0622">
        <w:t>округе</w:t>
      </w:r>
      <w:r w:rsidRPr="002D73B8">
        <w:t xml:space="preserve"> сохраняется сложившаяся система водоснабжения с перекладкой и реконструкцией водопроводных сетей в местах, требующих замены. В районах новой жилой застройки проектируется прокладка новых водопроводных сетей с подключением к существующим городским водопроводным сетям.</w:t>
      </w:r>
    </w:p>
    <w:p w14:paraId="1B2B0123" w14:textId="78CC48F0" w:rsidR="00A66CA3" w:rsidRPr="0018693B" w:rsidRDefault="003E3A9E" w:rsidP="0018693B">
      <w:pPr>
        <w:ind w:firstLine="709"/>
        <w:jc w:val="both"/>
      </w:pPr>
      <w:r w:rsidRPr="002D73B8">
        <w:t xml:space="preserve">Системы водного хозяйства промышленных предприятий должны быть с максимальным повторным (последовательным) использованием производственной воды в отдельных технологических операциях и с оборотом охлаждающей воды для отдельных цехов или всего предприятия в целом. Безвозвратные потери воды должны восполняться за </w:t>
      </w:r>
      <w:r w:rsidRPr="002D73B8">
        <w:lastRenderedPageBreak/>
        <w:t>счет аккумулирования поверхностных сточных вод, бытовых городских и производственных сточных вод после их и очистки</w:t>
      </w:r>
      <w:r w:rsidR="0018693B">
        <w:t>,</w:t>
      </w:r>
      <w:r w:rsidRPr="002D73B8">
        <w:t xml:space="preserve"> и обеззараживания (обезвреживания).</w:t>
      </w:r>
      <w:bookmarkEnd w:id="11"/>
    </w:p>
    <w:p w14:paraId="252DC59D" w14:textId="00074EC4" w:rsidR="0003646D" w:rsidRDefault="003E3A9E" w:rsidP="00E137EA">
      <w:pPr>
        <w:ind w:firstLine="709"/>
        <w:jc w:val="both"/>
      </w:pPr>
      <w:bookmarkStart w:id="12" w:name="_Hlk138064562"/>
      <w:r w:rsidRPr="002D73B8">
        <w:t>В целях обеспечения санитарно-эпидемиологической надежности на всех водопроводах хозяйственно-питьевого назначения должны быть устроены зоны санитарной охраны (ЗСО). Для всех без исключения водопроводов хозяйственно-питьевого водоснабжения городского поселения должны быть разработаны проекты ЗСО, определяющие границы трех поясов источников воды, зоны водопроводных сооружений и водоводов, перечень инженерных мероприятий по ор</w:t>
      </w:r>
      <w:r>
        <w:t>га</w:t>
      </w:r>
      <w:r w:rsidRPr="002D73B8">
        <w:t>низации зон и описание санитарного режима. Проект ЗСО должен разрабатываться с использованием данных санитарно-топографических, инженерно-геологических и топографических материалов. Проект ЗСО должен быть согласован с ор</w:t>
      </w:r>
      <w:r>
        <w:t>га</w:t>
      </w:r>
      <w:r w:rsidRPr="002D73B8">
        <w:t>нами санитарно-эпидемиологической службы, геологии (при использовании подземных вод), а также с другими заинтересованными ведомствами и утверждаться в установленном порядке.</w:t>
      </w:r>
      <w:bookmarkEnd w:id="12"/>
    </w:p>
    <w:p w14:paraId="3365709F" w14:textId="77777777" w:rsidR="00E137EA" w:rsidRDefault="00E137EA" w:rsidP="00E137EA">
      <w:pPr>
        <w:ind w:firstLine="709"/>
        <w:jc w:val="both"/>
      </w:pPr>
    </w:p>
    <w:p w14:paraId="6802D7CC" w14:textId="77777777" w:rsidR="0003646D" w:rsidRPr="00357C76" w:rsidRDefault="0003646D" w:rsidP="00386899">
      <w:pPr>
        <w:rPr>
          <w:b/>
          <w:bCs/>
          <w:u w:val="single"/>
        </w:rPr>
      </w:pPr>
      <w:bookmarkStart w:id="13" w:name="_Hlk138064578"/>
      <w:r w:rsidRPr="00247394">
        <w:rPr>
          <w:b/>
          <w:bCs/>
          <w:u w:val="single"/>
        </w:rPr>
        <w:t>Водоотведение</w:t>
      </w:r>
      <w:r w:rsidR="00905F86" w:rsidRPr="00247394">
        <w:rPr>
          <w:b/>
          <w:bCs/>
          <w:u w:val="single"/>
        </w:rPr>
        <w:t>:</w:t>
      </w:r>
    </w:p>
    <w:p w14:paraId="501D9D0D" w14:textId="77777777" w:rsidR="0003646D" w:rsidRDefault="0003646D" w:rsidP="003E3A9E">
      <w:pPr>
        <w:ind w:firstLine="709"/>
        <w:jc w:val="both"/>
        <w:rPr>
          <w:b/>
          <w:bCs/>
        </w:rPr>
      </w:pPr>
    </w:p>
    <w:p w14:paraId="1B1EE3CD" w14:textId="62D3645C" w:rsidR="0003646D" w:rsidRDefault="0003646D" w:rsidP="0029387A">
      <w:pPr>
        <w:pStyle w:val="ConsPlusNormal"/>
        <w:ind w:firstLine="540"/>
        <w:jc w:val="both"/>
        <w:rPr>
          <w:rFonts w:ascii="Times New Roman" w:hAnsi="Times New Roman" w:cs="Times New Roman"/>
          <w:sz w:val="24"/>
          <w:szCs w:val="24"/>
        </w:rPr>
      </w:pPr>
      <w:r w:rsidRPr="007F60B0">
        <w:rPr>
          <w:rFonts w:ascii="Times New Roman" w:hAnsi="Times New Roman" w:cs="Times New Roman"/>
          <w:sz w:val="24"/>
          <w:szCs w:val="24"/>
        </w:rPr>
        <w:t xml:space="preserve">В </w:t>
      </w:r>
      <w:r w:rsidR="00572027">
        <w:rPr>
          <w:rFonts w:ascii="Times New Roman" w:hAnsi="Times New Roman" w:cs="Times New Roman"/>
          <w:sz w:val="24"/>
          <w:szCs w:val="24"/>
        </w:rPr>
        <w:t>некоторых населенных пунктах Нефтекумского городского округа</w:t>
      </w:r>
      <w:r w:rsidRPr="007F60B0">
        <w:rPr>
          <w:rFonts w:ascii="Times New Roman" w:hAnsi="Times New Roman" w:cs="Times New Roman"/>
          <w:sz w:val="24"/>
          <w:szCs w:val="24"/>
        </w:rPr>
        <w:t xml:space="preserve"> имеется централизованная система хозяйственно-бытовой канализации. </w:t>
      </w:r>
    </w:p>
    <w:p w14:paraId="6EB634CB" w14:textId="57177267" w:rsidR="00C161B0" w:rsidRPr="002D73B8" w:rsidRDefault="0003646D" w:rsidP="00C161B0">
      <w:pPr>
        <w:ind w:firstLine="709"/>
        <w:jc w:val="both"/>
      </w:pPr>
      <w:bookmarkStart w:id="14" w:name="_Hlk138334621"/>
      <w:bookmarkEnd w:id="13"/>
      <w:r w:rsidRPr="00C161B0">
        <w:t xml:space="preserve">Протяженность сетей водоотведения составляет </w:t>
      </w:r>
      <w:r w:rsidR="00C161B0" w:rsidRPr="00C161B0">
        <w:t>64,02</w:t>
      </w:r>
      <w:r w:rsidRPr="00C161B0">
        <w:t xml:space="preserve"> км, </w:t>
      </w:r>
      <w:r w:rsidR="00C161B0" w:rsidRPr="00C161B0">
        <w:t>из них нуждающихся в замене 0,834 км, или 1,3%.</w:t>
      </w:r>
    </w:p>
    <w:p w14:paraId="11CD715F" w14:textId="52486E6A" w:rsidR="0003646D" w:rsidRPr="002D73B8" w:rsidRDefault="00C161B0" w:rsidP="00C161B0">
      <w:pPr>
        <w:ind w:firstLine="709"/>
        <w:jc w:val="both"/>
      </w:pPr>
      <w:r>
        <w:t xml:space="preserve">Среднесуточный объем отводимых сточных вод составляет 1,806 тыс. </w:t>
      </w:r>
      <w:proofErr w:type="spellStart"/>
      <w:proofErr w:type="gramStart"/>
      <w:r>
        <w:t>куб.м</w:t>
      </w:r>
      <w:proofErr w:type="spellEnd"/>
      <w:proofErr w:type="gramEnd"/>
      <w:r>
        <w:t>/сутки</w:t>
      </w:r>
    </w:p>
    <w:bookmarkEnd w:id="14"/>
    <w:p w14:paraId="6C9180A7" w14:textId="3854229E" w:rsidR="0003646D" w:rsidRPr="006B098A" w:rsidRDefault="0003646D" w:rsidP="0003646D">
      <w:pPr>
        <w:ind w:firstLine="709"/>
        <w:jc w:val="both"/>
      </w:pPr>
      <w:r w:rsidRPr="006B098A">
        <w:t>Сброс хозяйственно-бытовых, производственных и ливневых сточных вод производится через общесплавную систему канализации</w:t>
      </w:r>
      <w:r w:rsidR="006B098A">
        <w:t xml:space="preserve"> в городских поселениях округа</w:t>
      </w:r>
      <w:r w:rsidRPr="006B098A">
        <w:t xml:space="preserve">. </w:t>
      </w:r>
    </w:p>
    <w:p w14:paraId="2501799C" w14:textId="257F7DDE" w:rsidR="0003646D" w:rsidRPr="006B098A" w:rsidRDefault="0003646D" w:rsidP="006B098A">
      <w:pPr>
        <w:pStyle w:val="a9"/>
        <w:ind w:firstLine="709"/>
        <w:jc w:val="both"/>
      </w:pPr>
      <w:r w:rsidRPr="006B098A">
        <w:t xml:space="preserve">Сточные воды </w:t>
      </w:r>
      <w:r w:rsidR="00A65C3B" w:rsidRPr="006B098A">
        <w:t xml:space="preserve">не </w:t>
      </w:r>
      <w:r w:rsidRPr="006B098A">
        <w:t xml:space="preserve">подвергаются полному циклу биологической очистки. Обеззараживание не производится. </w:t>
      </w:r>
      <w:r w:rsidR="00A65C3B" w:rsidRPr="006B098A">
        <w:t>Сбрасываются сточные воды на поля фильтрации г. Нефтекумска и п. Затеречный, в остальных населенных пунктах городского округа, жит</w:t>
      </w:r>
      <w:r w:rsidR="006B098A" w:rsidRPr="006B098A">
        <w:t>е</w:t>
      </w:r>
      <w:r w:rsidR="00A65C3B" w:rsidRPr="006B098A">
        <w:t>ли пользуются индивидуальными септиками</w:t>
      </w:r>
    </w:p>
    <w:p w14:paraId="44A321B9" w14:textId="6BFE96C8" w:rsidR="0003646D" w:rsidRPr="002D73B8" w:rsidRDefault="0003646D" w:rsidP="0003646D">
      <w:pPr>
        <w:ind w:firstLine="709"/>
        <w:jc w:val="both"/>
        <w:rPr>
          <w:lang w:eastAsia="ar-SA"/>
        </w:rPr>
      </w:pPr>
      <w:bookmarkStart w:id="15" w:name="_Hlk138064601"/>
      <w:r w:rsidRPr="002D73B8">
        <w:rPr>
          <w:lang w:eastAsia="ar-SA"/>
        </w:rPr>
        <w:t>Проектом</w:t>
      </w:r>
      <w:r>
        <w:rPr>
          <w:lang w:eastAsia="ar-SA"/>
        </w:rPr>
        <w:t xml:space="preserve"> Генерального плана</w:t>
      </w:r>
      <w:r w:rsidRPr="002D73B8">
        <w:rPr>
          <w:lang w:eastAsia="ar-SA"/>
        </w:rPr>
        <w:t xml:space="preserve"> намечается сохранение сложившейся централизованной системы отвода сточных вод от существующей жилой застройки городского </w:t>
      </w:r>
      <w:r w:rsidR="00572027">
        <w:rPr>
          <w:lang w:eastAsia="ar-SA"/>
        </w:rPr>
        <w:t>округа</w:t>
      </w:r>
      <w:r w:rsidRPr="002D73B8">
        <w:rPr>
          <w:lang w:eastAsia="ar-SA"/>
        </w:rPr>
        <w:t>, с прокладкой дополнительных коллекторов на тех участках, где будет наблюдаться перегрузка действующих, и замена сетей, находящихся в аварийном состоянии, а также прокладка новых коллекторов от строящихся районов.</w:t>
      </w:r>
    </w:p>
    <w:p w14:paraId="41519E0F" w14:textId="3CDED3B4" w:rsidR="0003646D" w:rsidRPr="002D73B8" w:rsidRDefault="0003646D" w:rsidP="0003646D">
      <w:pPr>
        <w:ind w:firstLine="709"/>
        <w:jc w:val="both"/>
        <w:rPr>
          <w:lang w:eastAsia="ar-SA"/>
        </w:rPr>
      </w:pPr>
      <w:r w:rsidRPr="002D73B8">
        <w:rPr>
          <w:lang w:eastAsia="ar-SA"/>
        </w:rPr>
        <w:t xml:space="preserve">В развивающихся районах хозяйственно-бытовые стоки собираются на существующие и проектируемые сети этих планировочных районов. На территории современной застройки, не оборудованной в настоящее время системами водоотведения, рекомендуется прокладка канализационных коллекторов. </w:t>
      </w:r>
    </w:p>
    <w:p w14:paraId="63DCE91E" w14:textId="2A890F7B" w:rsidR="0090486E" w:rsidRDefault="00B47A3B" w:rsidP="00297493">
      <w:pPr>
        <w:pStyle w:val="a9"/>
        <w:ind w:firstLine="709"/>
        <w:jc w:val="both"/>
        <w:rPr>
          <w:rFonts w:ascii="Times New Roman CYR" w:eastAsiaTheme="minorHAnsi" w:hAnsi="Times New Roman CYR" w:cs="Times New Roman CYR"/>
          <w:color w:val="000000"/>
          <w:lang w:eastAsia="en-US"/>
        </w:rPr>
      </w:pPr>
      <w:bookmarkStart w:id="16" w:name="_Hlk138064622"/>
      <w:bookmarkEnd w:id="15"/>
      <w:r w:rsidRPr="00B47A3B">
        <w:rPr>
          <w:rFonts w:ascii="Times New Roman CYR" w:eastAsiaTheme="minorHAnsi" w:hAnsi="Times New Roman CYR" w:cs="Times New Roman CYR"/>
          <w:color w:val="000000"/>
          <w:lang w:eastAsia="en-US"/>
        </w:rPr>
        <w:t xml:space="preserve">Высокий износ трубопроводов приводит к </w:t>
      </w:r>
      <w:proofErr w:type="spellStart"/>
      <w:r w:rsidRPr="00B47A3B">
        <w:rPr>
          <w:rFonts w:ascii="Times New Roman CYR" w:eastAsiaTheme="minorHAnsi" w:hAnsi="Times New Roman CYR" w:cs="Times New Roman CYR"/>
          <w:color w:val="000000"/>
          <w:lang w:eastAsia="en-US"/>
        </w:rPr>
        <w:t>эксфильтрации</w:t>
      </w:r>
      <w:proofErr w:type="spellEnd"/>
      <w:r w:rsidRPr="00B47A3B">
        <w:rPr>
          <w:rFonts w:ascii="Times New Roman CYR" w:eastAsiaTheme="minorHAnsi" w:hAnsi="Times New Roman CYR" w:cs="Times New Roman CYR"/>
          <w:color w:val="000000"/>
          <w:lang w:eastAsia="en-US"/>
        </w:rPr>
        <w:t xml:space="preserve"> (образованию утечек) на напорных участках сетей, а также к инфильтрации (притоку дренажных вод) на самотечных участках сетей. Поэтому необходима своевременная модернизация сетей канализации и запорно-регулирующей арматуры.</w:t>
      </w:r>
    </w:p>
    <w:p w14:paraId="5DCA38C9" w14:textId="50F2D177" w:rsidR="002F3349" w:rsidRDefault="002F3349" w:rsidP="002F3349">
      <w:pPr>
        <w:pStyle w:val="Default"/>
        <w:ind w:firstLine="709"/>
        <w:jc w:val="both"/>
        <w:rPr>
          <w:szCs w:val="28"/>
        </w:rPr>
      </w:pPr>
      <w:r w:rsidRPr="00813238">
        <w:rPr>
          <w:szCs w:val="28"/>
        </w:rPr>
        <w:t xml:space="preserve">На территории </w:t>
      </w:r>
      <w:r>
        <w:rPr>
          <w:szCs w:val="28"/>
        </w:rPr>
        <w:t>Нефтекумского городского округа</w:t>
      </w:r>
      <w:r w:rsidRPr="00813238">
        <w:rPr>
          <w:szCs w:val="28"/>
        </w:rPr>
        <w:t xml:space="preserve"> вывоз жидких </w:t>
      </w:r>
      <w:r>
        <w:rPr>
          <w:szCs w:val="28"/>
        </w:rPr>
        <w:t>коммунальных</w:t>
      </w:r>
      <w:r w:rsidRPr="00813238">
        <w:rPr>
          <w:szCs w:val="28"/>
        </w:rPr>
        <w:t xml:space="preserve"> отходов (Ж</w:t>
      </w:r>
      <w:r>
        <w:rPr>
          <w:szCs w:val="28"/>
        </w:rPr>
        <w:t>К</w:t>
      </w:r>
      <w:r w:rsidRPr="00813238">
        <w:rPr>
          <w:szCs w:val="28"/>
        </w:rPr>
        <w:t>О)</w:t>
      </w:r>
      <w:r>
        <w:rPr>
          <w:szCs w:val="28"/>
        </w:rPr>
        <w:t xml:space="preserve"> от </w:t>
      </w:r>
      <w:proofErr w:type="spellStart"/>
      <w:r>
        <w:rPr>
          <w:szCs w:val="28"/>
        </w:rPr>
        <w:t>неканализированного</w:t>
      </w:r>
      <w:proofErr w:type="spellEnd"/>
      <w:r>
        <w:rPr>
          <w:szCs w:val="28"/>
        </w:rPr>
        <w:t xml:space="preserve"> сектора,</w:t>
      </w:r>
      <w:r w:rsidRPr="00297058">
        <w:rPr>
          <w:szCs w:val="28"/>
        </w:rPr>
        <w:t xml:space="preserve"> </w:t>
      </w:r>
      <w:r>
        <w:rPr>
          <w:szCs w:val="28"/>
        </w:rPr>
        <w:t xml:space="preserve">осуществляет МУП «СОБ» и Региональный оператор </w:t>
      </w:r>
      <w:r w:rsidRPr="00235610">
        <w:rPr>
          <w:color w:val="000000" w:themeColor="text1"/>
        </w:rPr>
        <w:t xml:space="preserve">ООО </w:t>
      </w:r>
      <w:r>
        <w:rPr>
          <w:color w:val="000000" w:themeColor="text1"/>
        </w:rPr>
        <w:t>«К</w:t>
      </w:r>
      <w:r w:rsidRPr="00235610">
        <w:rPr>
          <w:color w:val="000000" w:themeColor="text1"/>
        </w:rPr>
        <w:t>омбинат Благоустройс</w:t>
      </w:r>
      <w:r>
        <w:rPr>
          <w:color w:val="000000" w:themeColor="text1"/>
        </w:rPr>
        <w:t>т</w:t>
      </w:r>
      <w:r w:rsidRPr="00235610">
        <w:rPr>
          <w:color w:val="000000" w:themeColor="text1"/>
        </w:rPr>
        <w:t>ва</w:t>
      </w:r>
      <w:r>
        <w:rPr>
          <w:color w:val="000000" w:themeColor="text1"/>
        </w:rPr>
        <w:t>»</w:t>
      </w:r>
      <w:r>
        <w:rPr>
          <w:szCs w:val="28"/>
        </w:rPr>
        <w:t>. На балансе у этих организаций имеются автомобили с вакуумной установкой.</w:t>
      </w:r>
    </w:p>
    <w:p w14:paraId="31F1610B" w14:textId="77777777" w:rsidR="002F3349" w:rsidRPr="00235610" w:rsidRDefault="002F3349" w:rsidP="002F3349">
      <w:pPr>
        <w:pStyle w:val="Default"/>
        <w:ind w:firstLine="709"/>
        <w:jc w:val="both"/>
        <w:rPr>
          <w:szCs w:val="28"/>
        </w:rPr>
      </w:pPr>
      <w:r>
        <w:rPr>
          <w:szCs w:val="28"/>
        </w:rPr>
        <w:t>По сведениям администрации городского округа, на территории Нефтекумского городского округа 16997 человек охвачены услугами централизованной канализации, 19163 человека имеют домовладения с септиками, у 20208 человек домовладения с выгребными ямами, и 7966 человек пользуются уличными туалетами. Соответственно, по факту, 26,4% населения Нефтекумского городского округа охвачены услугами централизованной канализации, оставшиеся 73,6 % населения вывозят жидкие отходы по мере наполнения мест накопления, автомобильным транспортом МУП «СОБ» или индивидуальных предпринимателей, оказывающих услуги в этой области на территории городского округа.</w:t>
      </w:r>
    </w:p>
    <w:p w14:paraId="6723A6FD" w14:textId="178C938C" w:rsidR="002F3349" w:rsidRDefault="00D72BA9" w:rsidP="00297493">
      <w:pPr>
        <w:pStyle w:val="a9"/>
        <w:ind w:firstLine="709"/>
        <w:jc w:val="both"/>
        <w:rPr>
          <w:color w:val="000000"/>
        </w:rPr>
      </w:pPr>
      <w:r>
        <w:lastRenderedPageBreak/>
        <w:t xml:space="preserve">Вывозятся </w:t>
      </w:r>
      <w:r w:rsidRPr="003821FA">
        <w:rPr>
          <w:color w:val="000000"/>
        </w:rPr>
        <w:t>жидки</w:t>
      </w:r>
      <w:r>
        <w:rPr>
          <w:color w:val="000000"/>
        </w:rPr>
        <w:t>е</w:t>
      </w:r>
      <w:r w:rsidRPr="003821FA">
        <w:rPr>
          <w:color w:val="000000"/>
        </w:rPr>
        <w:t xml:space="preserve"> коммунальны</w:t>
      </w:r>
      <w:r>
        <w:rPr>
          <w:color w:val="000000"/>
        </w:rPr>
        <w:t>е</w:t>
      </w:r>
      <w:r w:rsidRPr="003821FA">
        <w:rPr>
          <w:color w:val="000000"/>
        </w:rPr>
        <w:t xml:space="preserve"> отход</w:t>
      </w:r>
      <w:r>
        <w:rPr>
          <w:color w:val="000000"/>
        </w:rPr>
        <w:t xml:space="preserve">ы </w:t>
      </w:r>
      <w:r w:rsidRPr="00706B62">
        <w:rPr>
          <w:color w:val="000000"/>
        </w:rPr>
        <w:t>Нефтекумского городского округа на сливной пункт очистных сооружений г. Нефтекумска или пос. Затеречный.</w:t>
      </w:r>
    </w:p>
    <w:p w14:paraId="07051AE2" w14:textId="77777777" w:rsidR="008C1FBC" w:rsidRDefault="008C1FBC" w:rsidP="00297493">
      <w:pPr>
        <w:pStyle w:val="a9"/>
        <w:ind w:firstLine="709"/>
        <w:jc w:val="both"/>
      </w:pPr>
    </w:p>
    <w:bookmarkEnd w:id="16"/>
    <w:p w14:paraId="2CE80562" w14:textId="77777777" w:rsidR="0090486E" w:rsidRDefault="0090486E" w:rsidP="00454D53">
      <w:pPr>
        <w:pStyle w:val="a9"/>
        <w:ind w:firstLine="709"/>
        <w:jc w:val="both"/>
      </w:pPr>
    </w:p>
    <w:p w14:paraId="5C234024" w14:textId="77777777" w:rsidR="000275F6" w:rsidRPr="00357C76" w:rsidRDefault="000275F6" w:rsidP="00386899">
      <w:pPr>
        <w:rPr>
          <w:b/>
          <w:bCs/>
          <w:u w:val="single"/>
          <w:lang w:eastAsia="ar-SA"/>
        </w:rPr>
      </w:pPr>
      <w:bookmarkStart w:id="17" w:name="_Hlk22538880"/>
      <w:r w:rsidRPr="00357C76">
        <w:rPr>
          <w:b/>
          <w:bCs/>
          <w:u w:val="single"/>
          <w:lang w:eastAsia="ar-SA"/>
        </w:rPr>
        <w:t>Дождевая канализация</w:t>
      </w:r>
      <w:r w:rsidR="00905F86">
        <w:rPr>
          <w:b/>
          <w:bCs/>
          <w:u w:val="single"/>
          <w:lang w:eastAsia="ar-SA"/>
        </w:rPr>
        <w:t>:</w:t>
      </w:r>
    </w:p>
    <w:p w14:paraId="4F60801E" w14:textId="77777777" w:rsidR="00074935" w:rsidRDefault="00074935" w:rsidP="0003646D">
      <w:pPr>
        <w:ind w:firstLine="709"/>
        <w:jc w:val="both"/>
        <w:rPr>
          <w:lang w:eastAsia="ar-SA"/>
        </w:rPr>
      </w:pPr>
    </w:p>
    <w:p w14:paraId="441FCCF9" w14:textId="56DD7DBF" w:rsidR="000275F6" w:rsidRPr="000258CD" w:rsidRDefault="000275F6" w:rsidP="00905F86">
      <w:pPr>
        <w:autoSpaceDE w:val="0"/>
        <w:autoSpaceDN w:val="0"/>
        <w:adjustRightInd w:val="0"/>
        <w:ind w:firstLine="709"/>
        <w:jc w:val="both"/>
        <w:rPr>
          <w:rFonts w:eastAsiaTheme="minorHAnsi"/>
          <w:color w:val="000000"/>
          <w:lang w:eastAsia="en-US"/>
        </w:rPr>
      </w:pPr>
      <w:r w:rsidRPr="000258CD">
        <w:rPr>
          <w:rFonts w:eastAsiaTheme="minorHAnsi"/>
          <w:color w:val="000000"/>
          <w:lang w:eastAsia="en-US"/>
        </w:rPr>
        <w:t xml:space="preserve">Дождевые и условно чистые воды </w:t>
      </w:r>
      <w:r w:rsidR="006B098A">
        <w:rPr>
          <w:rFonts w:eastAsiaTheme="minorHAnsi"/>
          <w:color w:val="000000"/>
          <w:lang w:eastAsia="en-US"/>
        </w:rPr>
        <w:t xml:space="preserve">должны </w:t>
      </w:r>
      <w:r w:rsidRPr="000258CD">
        <w:rPr>
          <w:rFonts w:eastAsiaTheme="minorHAnsi"/>
          <w:color w:val="000000"/>
          <w:lang w:eastAsia="en-US"/>
        </w:rPr>
        <w:t>отвод</w:t>
      </w:r>
      <w:r w:rsidR="006B098A">
        <w:rPr>
          <w:rFonts w:eastAsiaTheme="minorHAnsi"/>
          <w:color w:val="000000"/>
          <w:lang w:eastAsia="en-US"/>
        </w:rPr>
        <w:t>иться</w:t>
      </w:r>
      <w:r w:rsidRPr="000258CD">
        <w:rPr>
          <w:rFonts w:eastAsiaTheme="minorHAnsi"/>
          <w:color w:val="000000"/>
          <w:lang w:eastAsia="en-US"/>
        </w:rPr>
        <w:t xml:space="preserve"> по самостоятельной подземной сети (дождевой канализации). </w:t>
      </w:r>
    </w:p>
    <w:p w14:paraId="130750A4" w14:textId="202CE853" w:rsidR="000275F6" w:rsidRDefault="000275F6" w:rsidP="00905F86">
      <w:pPr>
        <w:autoSpaceDE w:val="0"/>
        <w:autoSpaceDN w:val="0"/>
        <w:adjustRightInd w:val="0"/>
        <w:ind w:firstLine="709"/>
        <w:jc w:val="both"/>
        <w:rPr>
          <w:rFonts w:eastAsiaTheme="minorHAnsi"/>
          <w:color w:val="000000"/>
          <w:lang w:eastAsia="en-US"/>
        </w:rPr>
      </w:pPr>
      <w:r w:rsidRPr="006B098A">
        <w:rPr>
          <w:rFonts w:eastAsiaTheme="minorHAnsi"/>
          <w:color w:val="000000"/>
          <w:lang w:eastAsia="en-US"/>
        </w:rPr>
        <w:t xml:space="preserve">Поверхностный и условно чистый сток </w:t>
      </w:r>
      <w:r w:rsidR="006B098A" w:rsidRPr="006B098A">
        <w:rPr>
          <w:rFonts w:eastAsiaTheme="minorHAnsi"/>
          <w:color w:val="000000"/>
          <w:lang w:eastAsia="en-US"/>
        </w:rPr>
        <w:t xml:space="preserve">должен </w:t>
      </w:r>
      <w:r w:rsidRPr="006B098A">
        <w:rPr>
          <w:rFonts w:eastAsiaTheme="minorHAnsi"/>
          <w:color w:val="000000"/>
          <w:lang w:eastAsia="en-US"/>
        </w:rPr>
        <w:t>собира</w:t>
      </w:r>
      <w:r w:rsidR="006B098A" w:rsidRPr="006B098A">
        <w:rPr>
          <w:rFonts w:eastAsiaTheme="minorHAnsi"/>
          <w:color w:val="000000"/>
          <w:lang w:eastAsia="en-US"/>
        </w:rPr>
        <w:t>ться</w:t>
      </w:r>
      <w:r w:rsidRPr="006B098A">
        <w:rPr>
          <w:rFonts w:eastAsiaTheme="minorHAnsi"/>
          <w:color w:val="000000"/>
          <w:lang w:eastAsia="en-US"/>
        </w:rPr>
        <w:t xml:space="preserve"> самотечной системой дождевой канализации и отводит</w:t>
      </w:r>
      <w:r w:rsidR="006B098A" w:rsidRPr="006B098A">
        <w:rPr>
          <w:rFonts w:eastAsiaTheme="minorHAnsi"/>
          <w:color w:val="000000"/>
          <w:lang w:eastAsia="en-US"/>
        </w:rPr>
        <w:t>ь</w:t>
      </w:r>
      <w:r w:rsidRPr="006B098A">
        <w:rPr>
          <w:rFonts w:eastAsiaTheme="minorHAnsi"/>
          <w:color w:val="000000"/>
          <w:lang w:eastAsia="en-US"/>
        </w:rPr>
        <w:t>ся на КНС, откуда перекачива</w:t>
      </w:r>
      <w:r w:rsidR="006B098A" w:rsidRPr="006B098A">
        <w:rPr>
          <w:rFonts w:eastAsiaTheme="minorHAnsi"/>
          <w:color w:val="000000"/>
          <w:lang w:eastAsia="en-US"/>
        </w:rPr>
        <w:t>т</w:t>
      </w:r>
      <w:r w:rsidR="00412533">
        <w:rPr>
          <w:rFonts w:eastAsiaTheme="minorHAnsi"/>
          <w:color w:val="000000"/>
          <w:lang w:eastAsia="en-US"/>
        </w:rPr>
        <w:t>ь</w:t>
      </w:r>
      <w:r w:rsidR="006B098A" w:rsidRPr="006B098A">
        <w:rPr>
          <w:rFonts w:eastAsiaTheme="minorHAnsi"/>
          <w:color w:val="000000"/>
          <w:lang w:eastAsia="en-US"/>
        </w:rPr>
        <w:t>ся</w:t>
      </w:r>
      <w:r w:rsidRPr="006B098A">
        <w:rPr>
          <w:rFonts w:eastAsiaTheme="minorHAnsi"/>
          <w:color w:val="000000"/>
          <w:lang w:eastAsia="en-US"/>
        </w:rPr>
        <w:t xml:space="preserve"> на </w:t>
      </w:r>
      <w:r w:rsidR="00412533">
        <w:rPr>
          <w:rFonts w:eastAsiaTheme="minorHAnsi"/>
          <w:color w:val="000000"/>
          <w:lang w:eastAsia="en-US"/>
        </w:rPr>
        <w:t>К</w:t>
      </w:r>
      <w:r w:rsidRPr="006B098A">
        <w:rPr>
          <w:rFonts w:eastAsiaTheme="minorHAnsi"/>
          <w:color w:val="000000"/>
          <w:lang w:eastAsia="en-US"/>
        </w:rPr>
        <w:t>ОС.</w:t>
      </w:r>
    </w:p>
    <w:p w14:paraId="70AD9D1A" w14:textId="4D30CBC9" w:rsidR="000275F6" w:rsidRDefault="000275F6" w:rsidP="000258CD">
      <w:pPr>
        <w:ind w:firstLine="709"/>
        <w:jc w:val="both"/>
        <w:rPr>
          <w:rFonts w:eastAsiaTheme="minorHAnsi"/>
          <w:color w:val="000000"/>
          <w:lang w:eastAsia="en-US"/>
        </w:rPr>
      </w:pPr>
      <w:r w:rsidRPr="000258CD">
        <w:rPr>
          <w:rFonts w:eastAsiaTheme="minorHAnsi"/>
          <w:color w:val="000000"/>
          <w:lang w:eastAsia="en-US"/>
        </w:rPr>
        <w:t>. Согласно п. 9.2.11.1 СП 32.13330.2012 хозяйственно-бытовые сточные воды и их смеси с производственными сточными водами, сбрасываемые в водные объекты, либо используемые для технических целей, должны подвергаться обеззараживанию. Также бывают периодические превышения концентраций по азоту и аммиаку, поэтому необходимо запланировать мероприятие по модернизации КОС с целью очистки стоков от данных веществ биологическими или физико-химическими методами.</w:t>
      </w:r>
    </w:p>
    <w:p w14:paraId="43AAD21A" w14:textId="2EFFA33D" w:rsidR="00905F86" w:rsidRPr="003A7F23" w:rsidRDefault="003A7F23" w:rsidP="000A24E4">
      <w:pPr>
        <w:autoSpaceDE w:val="0"/>
        <w:autoSpaceDN w:val="0"/>
        <w:adjustRightInd w:val="0"/>
        <w:ind w:firstLine="709"/>
        <w:jc w:val="both"/>
        <w:rPr>
          <w:rFonts w:eastAsiaTheme="minorHAnsi"/>
          <w:color w:val="000000"/>
          <w:lang w:eastAsia="en-US"/>
        </w:rPr>
      </w:pPr>
      <w:r w:rsidRPr="00412533">
        <w:rPr>
          <w:rFonts w:eastAsiaTheme="minorHAnsi"/>
          <w:color w:val="000000"/>
          <w:lang w:eastAsia="en-US"/>
        </w:rPr>
        <w:t>Для организации полной раздельной системы водоотведения на территории город</w:t>
      </w:r>
      <w:r w:rsidR="00412533" w:rsidRPr="00412533">
        <w:rPr>
          <w:rFonts w:eastAsiaTheme="minorHAnsi"/>
          <w:color w:val="000000"/>
          <w:lang w:eastAsia="en-US"/>
        </w:rPr>
        <w:t>ского округа</w:t>
      </w:r>
      <w:r w:rsidRPr="00412533">
        <w:rPr>
          <w:rFonts w:eastAsiaTheme="minorHAnsi"/>
          <w:color w:val="000000"/>
          <w:lang w:eastAsia="en-US"/>
        </w:rPr>
        <w:t xml:space="preserve">, </w:t>
      </w:r>
      <w:r w:rsidR="00412533">
        <w:rPr>
          <w:rFonts w:eastAsiaTheme="minorHAnsi"/>
          <w:color w:val="000000"/>
          <w:lang w:eastAsia="en-US"/>
        </w:rPr>
        <w:t>предлагается</w:t>
      </w:r>
      <w:r w:rsidRPr="00412533">
        <w:rPr>
          <w:rFonts w:eastAsiaTheme="minorHAnsi"/>
          <w:color w:val="000000"/>
          <w:lang w:eastAsia="en-US"/>
        </w:rPr>
        <w:t xml:space="preserve"> запроектировать и построить </w:t>
      </w:r>
      <w:r w:rsidR="00412533" w:rsidRPr="00412533">
        <w:rPr>
          <w:rFonts w:eastAsiaTheme="minorHAnsi"/>
          <w:color w:val="000000"/>
          <w:lang w:eastAsia="en-US"/>
        </w:rPr>
        <w:t>ряд</w:t>
      </w:r>
      <w:r w:rsidRPr="00412533">
        <w:rPr>
          <w:rFonts w:eastAsiaTheme="minorHAnsi"/>
          <w:color w:val="000000"/>
          <w:lang w:eastAsia="en-US"/>
        </w:rPr>
        <w:t xml:space="preserve"> локальных очистных сооружений дождевой канализации (далее ЛОС</w:t>
      </w:r>
      <w:bookmarkEnd w:id="17"/>
      <w:r w:rsidR="00412533" w:rsidRPr="00412533">
        <w:rPr>
          <w:rFonts w:eastAsiaTheme="minorHAnsi"/>
          <w:color w:val="000000"/>
          <w:lang w:eastAsia="en-US"/>
        </w:rPr>
        <w:t>)</w:t>
      </w:r>
    </w:p>
    <w:p w14:paraId="0B4B1354" w14:textId="77777777" w:rsidR="000258CD" w:rsidRPr="000258CD" w:rsidRDefault="000258CD" w:rsidP="000258CD">
      <w:pPr>
        <w:ind w:firstLine="709"/>
        <w:jc w:val="both"/>
        <w:rPr>
          <w:lang w:eastAsia="ar-SA"/>
        </w:rPr>
      </w:pPr>
    </w:p>
    <w:p w14:paraId="5A3135DC" w14:textId="77777777" w:rsidR="00074935" w:rsidRPr="00357C76" w:rsidRDefault="00386899" w:rsidP="00386899">
      <w:pPr>
        <w:pStyle w:val="a"/>
        <w:numPr>
          <w:ilvl w:val="0"/>
          <w:numId w:val="0"/>
        </w:numPr>
        <w:jc w:val="left"/>
        <w:rPr>
          <w:b/>
          <w:bCs/>
          <w:sz w:val="24"/>
          <w:u w:val="single"/>
        </w:rPr>
      </w:pPr>
      <w:bookmarkStart w:id="18" w:name="_Hlk137641926"/>
      <w:r>
        <w:rPr>
          <w:b/>
          <w:bCs/>
          <w:sz w:val="24"/>
          <w:u w:val="single"/>
        </w:rPr>
        <w:t>Обращение с отходами</w:t>
      </w:r>
      <w:r w:rsidR="00905F86" w:rsidRPr="007F67ED">
        <w:rPr>
          <w:b/>
          <w:bCs/>
          <w:sz w:val="24"/>
          <w:u w:val="single"/>
        </w:rPr>
        <w:t>:</w:t>
      </w:r>
    </w:p>
    <w:p w14:paraId="2CEC298A" w14:textId="77777777" w:rsidR="00074935" w:rsidRDefault="00074935" w:rsidP="00074935">
      <w:pPr>
        <w:pStyle w:val="a"/>
        <w:numPr>
          <w:ilvl w:val="0"/>
          <w:numId w:val="0"/>
        </w:numPr>
        <w:ind w:firstLine="709"/>
        <w:rPr>
          <w:b/>
          <w:bCs/>
          <w:sz w:val="24"/>
        </w:rPr>
      </w:pPr>
    </w:p>
    <w:p w14:paraId="2723FDBE" w14:textId="32BFF637" w:rsidR="00074935" w:rsidRPr="002D73B8" w:rsidRDefault="00074935" w:rsidP="000E6F20">
      <w:pPr>
        <w:ind w:firstLine="567"/>
        <w:jc w:val="both"/>
      </w:pPr>
      <w:r w:rsidRPr="009D383C">
        <w:rPr>
          <w:shd w:val="clear" w:color="auto" w:fill="FFFFFF"/>
        </w:rPr>
        <w:t xml:space="preserve">Согласно Территориальной схеме </w:t>
      </w:r>
      <w:r w:rsidR="00555383" w:rsidRPr="00397F9B">
        <w:t>обращения с отходами Ставропольского края</w:t>
      </w:r>
      <w:r w:rsidR="00555383">
        <w:t xml:space="preserve"> т</w:t>
      </w:r>
      <w:r w:rsidR="00555383" w:rsidRPr="00397F9B">
        <w:t>ерритория Нефтекумского городского округа располагается в пределах 4 зоны деятельности регионального оператора, которая обслуживается ООО «Комбинат Благоустройства».</w:t>
      </w:r>
    </w:p>
    <w:p w14:paraId="2ACA2F20" w14:textId="68635F9A" w:rsidR="00074935" w:rsidRDefault="00074935" w:rsidP="00074935">
      <w:bookmarkStart w:id="19" w:name="_Hlk22545630"/>
      <w:r w:rsidRPr="002D73B8">
        <w:t>Сбор отходов потребления</w:t>
      </w:r>
      <w:r w:rsidR="007F67ED">
        <w:t xml:space="preserve"> </w:t>
      </w:r>
      <w:r w:rsidRPr="002D73B8">
        <w:t>осуществля</w:t>
      </w:r>
      <w:r w:rsidR="007A7B71">
        <w:t>ется</w:t>
      </w:r>
      <w:r w:rsidRPr="002D73B8">
        <w:t xml:space="preserve"> по следующей схеме:</w:t>
      </w:r>
    </w:p>
    <w:p w14:paraId="297EB4F2" w14:textId="77777777" w:rsidR="00900037" w:rsidRPr="002D73B8" w:rsidRDefault="00900037" w:rsidP="00F346F4">
      <w:pPr>
        <w:ind w:firstLine="709"/>
        <w:jc w:val="both"/>
      </w:pPr>
      <w:r>
        <w:t>- Договора на сбор и вывоз ТКО заключаются абонентами непосредственно с «Региональным оператором». Региональный оператор в свою очередь формирует структуру очистки региона, включающую в себя операторо</w:t>
      </w:r>
      <w:r w:rsidR="007F67ED">
        <w:t xml:space="preserve">в, осуществляющих сбор и вывоз ТКО, сортировочные пункты, осуществляющие сортировку ТКО и полигоны и </w:t>
      </w:r>
      <w:proofErr w:type="spellStart"/>
      <w:r w:rsidR="007F67ED">
        <w:t>мусоросжигающие</w:t>
      </w:r>
      <w:proofErr w:type="spellEnd"/>
      <w:r w:rsidR="007F67ED">
        <w:t xml:space="preserve"> заводы, осуществляющие утилизацию ТКО, что в целом формирует</w:t>
      </w:r>
      <w:r>
        <w:t xml:space="preserve"> систему очистки территории</w:t>
      </w:r>
      <w:r w:rsidR="007F67ED">
        <w:t xml:space="preserve"> региона.</w:t>
      </w:r>
    </w:p>
    <w:p w14:paraId="7CF064FA" w14:textId="4A7B9B45" w:rsidR="00074935" w:rsidRPr="0078778D" w:rsidRDefault="00003128" w:rsidP="00003128">
      <w:pPr>
        <w:pStyle w:val="31"/>
        <w:rPr>
          <w:sz w:val="24"/>
          <w:szCs w:val="24"/>
        </w:rPr>
      </w:pPr>
      <w:r>
        <w:rPr>
          <w:sz w:val="24"/>
          <w:szCs w:val="24"/>
          <w:lang w:val="ru-RU"/>
        </w:rPr>
        <w:t xml:space="preserve">             - </w:t>
      </w:r>
      <w:r w:rsidR="00074935" w:rsidRPr="0078778D">
        <w:rPr>
          <w:sz w:val="24"/>
          <w:szCs w:val="24"/>
        </w:rPr>
        <w:t xml:space="preserve">сбор отходов от населения и организаций осуществляется в </w:t>
      </w:r>
      <w:proofErr w:type="spellStart"/>
      <w:r w:rsidR="00074935" w:rsidRPr="0078778D">
        <w:rPr>
          <w:sz w:val="24"/>
          <w:szCs w:val="24"/>
        </w:rPr>
        <w:t>мусоросборных</w:t>
      </w:r>
      <w:proofErr w:type="spellEnd"/>
      <w:r w:rsidR="00074935" w:rsidRPr="0078778D">
        <w:rPr>
          <w:sz w:val="24"/>
          <w:szCs w:val="24"/>
        </w:rPr>
        <w:t xml:space="preserve"> контейнерах, установленных на специально организованных площадках в соответствии с количеством обслуживаемого населения</w:t>
      </w:r>
      <w:r w:rsidR="00B62D50">
        <w:rPr>
          <w:sz w:val="24"/>
          <w:szCs w:val="24"/>
          <w:lang w:val="ru-RU"/>
        </w:rPr>
        <w:t xml:space="preserve"> или мешки, при уличном сборе от двора</w:t>
      </w:r>
      <w:r w:rsidR="00074935" w:rsidRPr="0078778D">
        <w:rPr>
          <w:sz w:val="24"/>
          <w:szCs w:val="24"/>
        </w:rPr>
        <w:t xml:space="preserve">. </w:t>
      </w:r>
    </w:p>
    <w:p w14:paraId="2D5ECC73" w14:textId="030092CB" w:rsidR="00074935" w:rsidRDefault="00003128" w:rsidP="00003128">
      <w:pPr>
        <w:pStyle w:val="31"/>
        <w:rPr>
          <w:sz w:val="24"/>
          <w:szCs w:val="24"/>
        </w:rPr>
      </w:pPr>
      <w:r>
        <w:rPr>
          <w:sz w:val="24"/>
          <w:szCs w:val="24"/>
          <w:lang w:val="ru-RU"/>
        </w:rPr>
        <w:t xml:space="preserve">            - </w:t>
      </w:r>
      <w:r w:rsidR="00074935" w:rsidRPr="0078778D">
        <w:rPr>
          <w:sz w:val="24"/>
          <w:szCs w:val="24"/>
        </w:rPr>
        <w:t xml:space="preserve">вывоз контейнеров спецтранспортом </w:t>
      </w:r>
      <w:r w:rsidR="00F346F4">
        <w:rPr>
          <w:sz w:val="24"/>
          <w:szCs w:val="24"/>
          <w:lang w:val="ru-RU"/>
        </w:rPr>
        <w:t>осуществляется</w:t>
      </w:r>
      <w:r w:rsidR="00074935" w:rsidRPr="0078778D">
        <w:rPr>
          <w:sz w:val="24"/>
          <w:szCs w:val="24"/>
        </w:rPr>
        <w:t xml:space="preserve"> с периодичностью, установленной в соответствии с санитарными нормами и правилами.</w:t>
      </w:r>
    </w:p>
    <w:p w14:paraId="1A5E7898" w14:textId="77777777" w:rsidR="00B62D50" w:rsidRDefault="00B62D50" w:rsidP="00B62D50">
      <w:pPr>
        <w:pStyle w:val="Default"/>
        <w:ind w:firstLine="709"/>
        <w:jc w:val="both"/>
        <w:rPr>
          <w:rFonts w:ascii="Times New Roman CYR" w:hAnsi="Times New Roman CYR" w:cs="Times New Roman CYR"/>
        </w:rPr>
      </w:pPr>
      <w:r>
        <w:rPr>
          <w:rFonts w:ascii="Times New Roman CYR" w:hAnsi="Times New Roman CYR" w:cs="Times New Roman CYR"/>
        </w:rPr>
        <w:t xml:space="preserve">На территории Нефтекумского городского округа применяются несколько систем сбора коммунальных отходов: а именно: контейнерная система: имеется реестр контейнерных площадок, расположенных в некоторых населенных пунктах округа, </w:t>
      </w:r>
      <w:proofErr w:type="spellStart"/>
      <w:r>
        <w:rPr>
          <w:rFonts w:ascii="Times New Roman CYR" w:hAnsi="Times New Roman CYR" w:cs="Times New Roman CYR"/>
        </w:rPr>
        <w:t>бесконтейнерная</w:t>
      </w:r>
      <w:proofErr w:type="spellEnd"/>
      <w:r>
        <w:rPr>
          <w:rFonts w:ascii="Times New Roman CYR" w:hAnsi="Times New Roman CYR" w:cs="Times New Roman CYR"/>
        </w:rPr>
        <w:t>, (</w:t>
      </w:r>
      <w:proofErr w:type="spellStart"/>
      <w:r>
        <w:rPr>
          <w:rFonts w:ascii="Times New Roman CYR" w:hAnsi="Times New Roman CYR" w:cs="Times New Roman CYR"/>
        </w:rPr>
        <w:t>мешковая</w:t>
      </w:r>
      <w:proofErr w:type="spellEnd"/>
      <w:r>
        <w:rPr>
          <w:rFonts w:ascii="Times New Roman CYR" w:hAnsi="Times New Roman CYR" w:cs="Times New Roman CYR"/>
        </w:rPr>
        <w:t>) система: это основная система работающая на территории Нефтекумского городского округа, так как, в основном все поселения округа являются сельскими и преобладающая часть расселения населения – это частный сектор, и вывоз твёрдых коммунальных отходов по разовым заявкам: в основном при заказе вывоза КГО.</w:t>
      </w:r>
    </w:p>
    <w:p w14:paraId="35451D69" w14:textId="77777777" w:rsidR="00B62D50" w:rsidRPr="0052158E" w:rsidRDefault="00B62D50" w:rsidP="00B62D50">
      <w:pPr>
        <w:rPr>
          <w:color w:val="000000" w:themeColor="text1"/>
        </w:rPr>
      </w:pPr>
      <w:r w:rsidRPr="0052158E">
        <w:rPr>
          <w:color w:val="000000" w:themeColor="text1"/>
        </w:rPr>
        <w:t xml:space="preserve">На территории </w:t>
      </w:r>
      <w:r>
        <w:rPr>
          <w:color w:val="000000" w:themeColor="text1"/>
        </w:rPr>
        <w:t>Нефтекумского городского округа</w:t>
      </w:r>
      <w:r w:rsidRPr="0052158E">
        <w:rPr>
          <w:color w:val="000000" w:themeColor="text1"/>
        </w:rPr>
        <w:t xml:space="preserve"> охват населения планово-регулярной системой отчистки </w:t>
      </w:r>
      <w:r w:rsidRPr="00C372E3">
        <w:rPr>
          <w:color w:val="000000" w:themeColor="text1"/>
        </w:rPr>
        <w:t>составляет 80%. Сбор</w:t>
      </w:r>
      <w:r>
        <w:rPr>
          <w:color w:val="000000" w:themeColor="text1"/>
        </w:rPr>
        <w:t xml:space="preserve"> и вывоз мусора проводится с интервалом:</w:t>
      </w:r>
    </w:p>
    <w:p w14:paraId="378615D8" w14:textId="77777777" w:rsidR="00B62D50" w:rsidRPr="0052158E" w:rsidRDefault="00B62D50" w:rsidP="00B62D50">
      <w:pPr>
        <w:ind w:firstLine="709"/>
        <w:rPr>
          <w:color w:val="000000" w:themeColor="text1"/>
        </w:rPr>
      </w:pPr>
      <w:r>
        <w:rPr>
          <w:color w:val="000000" w:themeColor="text1"/>
        </w:rPr>
        <w:t xml:space="preserve">- </w:t>
      </w:r>
      <w:r w:rsidRPr="0052158E">
        <w:rPr>
          <w:color w:val="000000" w:themeColor="text1"/>
        </w:rPr>
        <w:t>В многоквартирных домах зимой раз в 2 дня летом 1 раз в день</w:t>
      </w:r>
    </w:p>
    <w:p w14:paraId="2E00CAFF" w14:textId="77777777" w:rsidR="00B62D50" w:rsidRPr="0052158E" w:rsidRDefault="00B62D50" w:rsidP="00B62D50">
      <w:pPr>
        <w:ind w:firstLine="709"/>
        <w:rPr>
          <w:color w:val="000000" w:themeColor="text1"/>
        </w:rPr>
      </w:pPr>
      <w:r>
        <w:rPr>
          <w:color w:val="000000" w:themeColor="text1"/>
        </w:rPr>
        <w:t xml:space="preserve">- </w:t>
      </w:r>
      <w:r w:rsidRPr="0052158E">
        <w:rPr>
          <w:color w:val="000000" w:themeColor="text1"/>
        </w:rPr>
        <w:t>В частном секторе 1 раз в неделю</w:t>
      </w:r>
    </w:p>
    <w:p w14:paraId="37DEFE40" w14:textId="292BF4D7" w:rsidR="00900037" w:rsidRPr="0078778D" w:rsidRDefault="007F67ED" w:rsidP="00347AFC">
      <w:pPr>
        <w:pStyle w:val="Default"/>
        <w:ind w:firstLine="709"/>
        <w:jc w:val="both"/>
      </w:pPr>
      <w:r>
        <w:rPr>
          <w:iCs/>
        </w:rPr>
        <w:t xml:space="preserve">- </w:t>
      </w:r>
      <w:r w:rsidR="00900037" w:rsidRPr="005C111E">
        <w:rPr>
          <w:iCs/>
        </w:rPr>
        <w:t>Вывоз</w:t>
      </w:r>
      <w:r w:rsidR="00551E61">
        <w:rPr>
          <w:iCs/>
        </w:rPr>
        <w:t xml:space="preserve">, </w:t>
      </w:r>
      <w:r w:rsidR="00551E61">
        <w:t xml:space="preserve">утилизация и переработка отходов Нефтекумского городского округа проводится на </w:t>
      </w:r>
      <w:r w:rsidR="00551E61">
        <w:rPr>
          <w:rFonts w:ascii="Times New Roman CYR" w:hAnsi="Times New Roman CYR" w:cs="Times New Roman CYR"/>
        </w:rPr>
        <w:t xml:space="preserve">Полигон ТКО г. Буденновск, ООО </w:t>
      </w:r>
      <w:r w:rsidR="00551E61">
        <w:t>«</w:t>
      </w:r>
      <w:r w:rsidR="00551E61">
        <w:rPr>
          <w:rFonts w:ascii="Times New Roman CYR" w:hAnsi="Times New Roman CYR" w:cs="Times New Roman CYR"/>
        </w:rPr>
        <w:t>Комбинат Благоустройства</w:t>
      </w:r>
      <w:r w:rsidR="00551E61">
        <w:t xml:space="preserve">» (Номер </w:t>
      </w:r>
      <w:r w:rsidR="00551E61">
        <w:lastRenderedPageBreak/>
        <w:t xml:space="preserve">ГРОРО 26-00019-3-01028-181215), помимо полигона, вводится в эксплуатацию </w:t>
      </w:r>
      <w:r w:rsidR="00551E61">
        <w:rPr>
          <w:rFonts w:ascii="Times New Roman CYR" w:hAnsi="Times New Roman CYR" w:cs="Times New Roman CYR"/>
        </w:rPr>
        <w:t>Площадка для складирования (с. Покойное Буденновского района)</w:t>
      </w:r>
      <w:bookmarkEnd w:id="19"/>
      <w:r w:rsidR="00347AFC">
        <w:rPr>
          <w:rFonts w:ascii="Times New Roman CYR" w:hAnsi="Times New Roman CYR" w:cs="Times New Roman CYR"/>
        </w:rPr>
        <w:t>.</w:t>
      </w:r>
    </w:p>
    <w:p w14:paraId="46B01503" w14:textId="62D06D49" w:rsidR="00786F75" w:rsidRDefault="00786F75" w:rsidP="00074935">
      <w:pPr>
        <w:ind w:firstLine="709"/>
        <w:jc w:val="both"/>
      </w:pPr>
      <w:r>
        <w:t xml:space="preserve">Для улучшения качества обслуживания населения в области сбора и утилизации отходов в </w:t>
      </w:r>
      <w:r w:rsidR="00347AFC">
        <w:t>Нефтекумском городском округе</w:t>
      </w:r>
      <w:r>
        <w:t xml:space="preserve"> на перспективный срок рекомендуется:</w:t>
      </w:r>
    </w:p>
    <w:p w14:paraId="6C22F785" w14:textId="27C1F974" w:rsidR="00786F75" w:rsidRDefault="00786F75" w:rsidP="00074935">
      <w:pPr>
        <w:ind w:firstLine="709"/>
        <w:jc w:val="both"/>
      </w:pPr>
      <w:r>
        <w:t xml:space="preserve">- Определить морфологический состав образующихся на территории </w:t>
      </w:r>
      <w:r w:rsidR="00347AFC">
        <w:t>округа</w:t>
      </w:r>
      <w:r>
        <w:t xml:space="preserve"> отходов, с целью, проведения мониторинга полезных фракций</w:t>
      </w:r>
      <w:r w:rsidR="00352EA5">
        <w:t>,</w:t>
      </w:r>
      <w:r>
        <w:t xml:space="preserve"> которые можно получать при введении раздельного сбора, для определения стандарта системы раздельного сбора, т.е. количества контейнеров участвующих в раздельном сборе.</w:t>
      </w:r>
    </w:p>
    <w:p w14:paraId="147E900C" w14:textId="5C39E6D2" w:rsidR="008C6C70" w:rsidRDefault="00786F75" w:rsidP="000A24E4">
      <w:pPr>
        <w:pStyle w:val="a9"/>
        <w:ind w:firstLine="709"/>
        <w:jc w:val="both"/>
        <w:rPr>
          <w:color w:val="4D4D4D"/>
        </w:rPr>
      </w:pPr>
      <w:r w:rsidRPr="008C6C70">
        <w:t>-</w:t>
      </w:r>
      <w:r w:rsidR="000E6F20">
        <w:t xml:space="preserve"> </w:t>
      </w:r>
      <w:r w:rsidRPr="008C6C70">
        <w:t xml:space="preserve">Разработать </w:t>
      </w:r>
      <w:r w:rsidR="00AF05B6" w:rsidRPr="008C6C70">
        <w:t>Единый реестр контейнерных площадок</w:t>
      </w:r>
      <w:r w:rsidRPr="008C6C70">
        <w:t xml:space="preserve"> </w:t>
      </w:r>
      <w:r w:rsidR="00AF05B6" w:rsidRPr="008C6C70">
        <w:t xml:space="preserve">установленных и перспективных на </w:t>
      </w:r>
      <w:r w:rsidRPr="008C6C70">
        <w:t>территории город</w:t>
      </w:r>
      <w:r w:rsidR="000E6F20">
        <w:t>ского округа</w:t>
      </w:r>
      <w:r w:rsidRPr="008C6C70">
        <w:t>, на период до 202</w:t>
      </w:r>
      <w:r w:rsidR="000E6F20">
        <w:t>8</w:t>
      </w:r>
      <w:r w:rsidRPr="008C6C70">
        <w:t xml:space="preserve"> года, </w:t>
      </w:r>
      <w:r w:rsidR="00003128" w:rsidRPr="008C6C70">
        <w:t xml:space="preserve">в соответствии с </w:t>
      </w:r>
      <w:r w:rsidR="000E6F20" w:rsidRPr="000E6F20">
        <w:t>Генеральной схемой</w:t>
      </w:r>
      <w:r w:rsidR="000E6F20">
        <w:t xml:space="preserve"> очистки территории Нефтекумского городского округа</w:t>
      </w:r>
      <w:r w:rsidR="00003128" w:rsidRPr="007F67ED">
        <w:t xml:space="preserve"> </w:t>
      </w:r>
    </w:p>
    <w:p w14:paraId="5668D108" w14:textId="51728E0A" w:rsidR="00352EA5" w:rsidRPr="008C6C70" w:rsidRDefault="008C6C70" w:rsidP="008C6C70">
      <w:pPr>
        <w:ind w:firstLine="709"/>
        <w:jc w:val="both"/>
        <w:rPr>
          <w:sz w:val="22"/>
          <w:szCs w:val="22"/>
        </w:rPr>
      </w:pPr>
      <w:r>
        <w:rPr>
          <w:color w:val="4D4D4D"/>
        </w:rPr>
        <w:t xml:space="preserve">- </w:t>
      </w:r>
      <w:r w:rsidR="00003128" w:rsidRPr="007F67ED">
        <w:t>Разработать</w:t>
      </w:r>
      <w:r w:rsidR="00003128" w:rsidRPr="007F67ED">
        <w:rPr>
          <w:rFonts w:ascii="Arial" w:hAnsi="Arial" w:cs="Arial"/>
          <w:b/>
          <w:bCs/>
          <w:sz w:val="27"/>
          <w:szCs w:val="27"/>
        </w:rPr>
        <w:t xml:space="preserve"> </w:t>
      </w:r>
      <w:r w:rsidRPr="007F67ED">
        <w:t xml:space="preserve">методику </w:t>
      </w:r>
      <w:r w:rsidRPr="008C6C70">
        <w:t>и критерии качества</w:t>
      </w:r>
      <w:r w:rsidR="00786F75" w:rsidRPr="008C6C70">
        <w:t xml:space="preserve"> </w:t>
      </w:r>
      <w:r w:rsidR="00786F75">
        <w:t>уборки территории город</w:t>
      </w:r>
      <w:r w:rsidR="000E6F20">
        <w:t>ского округа</w:t>
      </w:r>
      <w:r w:rsidR="00786F75">
        <w:t xml:space="preserve"> в летнее и зимнее время, количества необходимой техники и инвентаря</w:t>
      </w:r>
      <w:r>
        <w:t xml:space="preserve">, в соответствии с </w:t>
      </w:r>
      <w:r w:rsidRPr="008C6C70">
        <w:rPr>
          <w:color w:val="000000"/>
          <w:shd w:val="clear" w:color="auto" w:fill="FFFFFF"/>
        </w:rPr>
        <w:t>П</w:t>
      </w:r>
      <w:r>
        <w:rPr>
          <w:color w:val="000000"/>
          <w:shd w:val="clear" w:color="auto" w:fill="FFFFFF"/>
        </w:rPr>
        <w:t xml:space="preserve">равилами </w:t>
      </w:r>
      <w:r w:rsidRPr="008C6C70">
        <w:rPr>
          <w:color w:val="000000"/>
          <w:shd w:val="clear" w:color="auto" w:fill="FFFFFF"/>
        </w:rPr>
        <w:t>внешнего благоустройства и обеспечения санитарного состояния</w:t>
      </w:r>
      <w:r>
        <w:rPr>
          <w:color w:val="000000"/>
          <w:shd w:val="clear" w:color="auto" w:fill="FFFFFF"/>
        </w:rPr>
        <w:t xml:space="preserve"> </w:t>
      </w:r>
      <w:r w:rsidRPr="008C6C70">
        <w:rPr>
          <w:color w:val="000000"/>
          <w:shd w:val="clear" w:color="auto" w:fill="FFFFFF"/>
        </w:rPr>
        <w:t>территории</w:t>
      </w:r>
      <w:r>
        <w:rPr>
          <w:color w:val="000000"/>
          <w:shd w:val="clear" w:color="auto" w:fill="FFFFFF"/>
        </w:rPr>
        <w:t xml:space="preserve"> </w:t>
      </w:r>
      <w:r w:rsidR="000E6F20">
        <w:rPr>
          <w:color w:val="000000"/>
          <w:shd w:val="clear" w:color="auto" w:fill="FFFFFF"/>
        </w:rPr>
        <w:t>Нефтекумского городского округа</w:t>
      </w:r>
      <w:r w:rsidR="000E6F20">
        <w:t>.</w:t>
      </w:r>
    </w:p>
    <w:p w14:paraId="72BF7E05" w14:textId="374E9537" w:rsidR="0008004B" w:rsidRDefault="00352EA5" w:rsidP="008C1FBC">
      <w:pPr>
        <w:ind w:firstLine="709"/>
        <w:jc w:val="both"/>
      </w:pPr>
      <w:r>
        <w:t>- Провести рекультивацию несанкционированных свалок.</w:t>
      </w:r>
      <w:r w:rsidR="00786F75">
        <w:t xml:space="preserve"> </w:t>
      </w:r>
      <w:bookmarkEnd w:id="18"/>
    </w:p>
    <w:p w14:paraId="463C379F" w14:textId="77777777" w:rsidR="000A24E4" w:rsidRDefault="000A24E4" w:rsidP="00813269">
      <w:pPr>
        <w:jc w:val="center"/>
      </w:pPr>
    </w:p>
    <w:p w14:paraId="37528C50" w14:textId="77777777" w:rsidR="00253A1D" w:rsidRDefault="00253A1D" w:rsidP="00813269">
      <w:pPr>
        <w:jc w:val="center"/>
        <w:rPr>
          <w:b/>
        </w:rPr>
      </w:pPr>
      <w:r w:rsidRPr="00253A1D">
        <w:t xml:space="preserve">4. </w:t>
      </w:r>
      <w:r w:rsidRPr="00253A1D">
        <w:rPr>
          <w:b/>
        </w:rPr>
        <w:t>Целевые показатели развития коммунальной инфраструктуры</w:t>
      </w:r>
    </w:p>
    <w:p w14:paraId="786A167C" w14:textId="77777777" w:rsidR="001519C1" w:rsidRDefault="001519C1" w:rsidP="00A07089">
      <w:pPr>
        <w:pStyle w:val="ConsPlusNormal"/>
        <w:jc w:val="both"/>
        <w:rPr>
          <w:rFonts w:ascii="Times New Roman" w:hAnsi="Times New Roman" w:cs="Times New Roman"/>
          <w:b/>
          <w:sz w:val="24"/>
          <w:szCs w:val="24"/>
        </w:rPr>
      </w:pPr>
    </w:p>
    <w:p w14:paraId="18ED7CC6" w14:textId="491D0CD6" w:rsidR="001519C1" w:rsidRPr="001519C1" w:rsidRDefault="001519C1" w:rsidP="001519C1">
      <w:pPr>
        <w:pStyle w:val="af5"/>
        <w:spacing w:after="0"/>
        <w:ind w:left="0" w:firstLine="720"/>
      </w:pPr>
      <w:r w:rsidRPr="001519C1">
        <w:t xml:space="preserve">В соответствии с действующим законодательством представительный орган и </w:t>
      </w:r>
      <w:r w:rsidR="00C80C0C" w:rsidRPr="000D46E9">
        <w:t xml:space="preserve">Администрация </w:t>
      </w:r>
      <w:r w:rsidR="000A24E4">
        <w:t>Нефтекумского городского округа</w:t>
      </w:r>
      <w:r w:rsidR="00C80C0C" w:rsidRPr="000D46E9">
        <w:t xml:space="preserve">, выступающая от </w:t>
      </w:r>
      <w:r w:rsidR="000A24E4">
        <w:t xml:space="preserve">Нефтекумского городского округа </w:t>
      </w:r>
      <w:r w:rsidRPr="001519C1">
        <w:t>вправе устанавливать в пределах своих полномочий стандарты, на основании которых определяются основные требования к качеству коммунального обслуживания, оценивается эффективность работы предприятий коммунального комплекса, осуществляется распределение бюджетных средств. Реформирование и модернизация систем коммунальной инфраструктуры с применением комплекса целевых индикаторов оцениваются по следующим результирующим параметрам, отражающимся в надежности обслуживания потребителей, и по изменению финансово-экономических и организационно-правовых характеристик:</w:t>
      </w:r>
    </w:p>
    <w:p w14:paraId="69D876CB" w14:textId="77777777" w:rsidR="001519C1" w:rsidRPr="001519C1" w:rsidRDefault="007F67ED" w:rsidP="007F67ED">
      <w:pPr>
        <w:pStyle w:val="a9"/>
        <w:ind w:firstLine="709"/>
        <w:jc w:val="both"/>
      </w:pPr>
      <w:r>
        <w:rPr>
          <w:b/>
          <w:bCs/>
        </w:rPr>
        <w:t>-</w:t>
      </w:r>
      <w:r w:rsidR="00FD6433">
        <w:rPr>
          <w:b/>
          <w:bCs/>
        </w:rPr>
        <w:t xml:space="preserve"> </w:t>
      </w:r>
      <w:r w:rsidR="001519C1" w:rsidRPr="001519C1">
        <w:rPr>
          <w:b/>
          <w:bCs/>
        </w:rPr>
        <w:t xml:space="preserve">Техническое состояние </w:t>
      </w:r>
      <w:r w:rsidR="001519C1" w:rsidRPr="001519C1">
        <w:t xml:space="preserve">объектов коммунальной инфраструктуры, в первую очередь – надежность их работы. Контроль и анализ этого параметра позволяют определить качество обслуживания, оценить достаточность усилий по реабилитации основных фондов на фоне более чем 10-кратного роста аварийности за последние 10 лет. С учетом этой оценки определяется необходимый и достаточный уровень модернизации основных фондов, замены изношенных сетей и оборудования. В результате может быть определена потребность и оценена фактическая обеспеченность средствами на ремонт и модернизацию основных фондов в коммунальном комплексе. </w:t>
      </w:r>
    </w:p>
    <w:p w14:paraId="305232CC" w14:textId="77777777" w:rsidR="001519C1" w:rsidRPr="001519C1" w:rsidRDefault="007F67ED" w:rsidP="007F67ED">
      <w:pPr>
        <w:pStyle w:val="a9"/>
        <w:ind w:firstLine="709"/>
        <w:jc w:val="both"/>
      </w:pPr>
      <w:r>
        <w:rPr>
          <w:b/>
          <w:bCs/>
        </w:rPr>
        <w:t xml:space="preserve">- </w:t>
      </w:r>
      <w:r w:rsidR="001519C1" w:rsidRPr="00FD6433">
        <w:rPr>
          <w:rStyle w:val="aa"/>
          <w:b/>
          <w:bCs/>
        </w:rPr>
        <w:t>Финансово-экономическое состояние</w:t>
      </w:r>
      <w:r w:rsidR="001519C1" w:rsidRPr="007F67ED">
        <w:rPr>
          <w:rStyle w:val="aa"/>
        </w:rPr>
        <w:t xml:space="preserve"> организаций коммунального комплекса, уровень финансового обеспечения коммунального хозяйства, инвестиционный потенциал организаций коммунального комплекса.</w:t>
      </w:r>
    </w:p>
    <w:p w14:paraId="5C7388E9" w14:textId="77777777" w:rsidR="001519C1" w:rsidRPr="001519C1" w:rsidRDefault="007F67ED" w:rsidP="007F67ED">
      <w:pPr>
        <w:pStyle w:val="a9"/>
        <w:ind w:firstLine="709"/>
        <w:jc w:val="both"/>
      </w:pPr>
      <w:r>
        <w:rPr>
          <w:b/>
          <w:bCs/>
        </w:rPr>
        <w:t xml:space="preserve">- </w:t>
      </w:r>
      <w:r w:rsidR="001519C1" w:rsidRPr="001519C1">
        <w:rPr>
          <w:b/>
          <w:bCs/>
        </w:rPr>
        <w:t>Организационно-правовые характеристики</w:t>
      </w:r>
      <w:r w:rsidR="001519C1" w:rsidRPr="001519C1">
        <w:t xml:space="preserve"> деятельности коммунального комплекса, позволяющие оценить сложившуюся систему управления, уровень институциональных преобразований, развитие договорных отношений.</w:t>
      </w:r>
    </w:p>
    <w:p w14:paraId="57583373" w14:textId="77777777" w:rsidR="001519C1" w:rsidRPr="001519C1" w:rsidRDefault="001519C1" w:rsidP="001519C1">
      <w:pPr>
        <w:ind w:firstLine="720"/>
      </w:pPr>
      <w:r w:rsidRPr="001519C1">
        <w:t>Целевые индикаторы анализируются по каждому виду коммунальных услуг и периодически пересматриваются</w:t>
      </w:r>
      <w:r w:rsidR="00FD6433">
        <w:t>,</w:t>
      </w:r>
      <w:r w:rsidRPr="001519C1">
        <w:t xml:space="preserve"> и актуализируются.</w:t>
      </w:r>
    </w:p>
    <w:p w14:paraId="6DBAB6B0" w14:textId="2E2378F5" w:rsidR="001519C1" w:rsidRPr="001519C1" w:rsidRDefault="001519C1" w:rsidP="001519C1">
      <w:pPr>
        <w:pStyle w:val="af5"/>
        <w:spacing w:after="0"/>
        <w:ind w:left="0" w:firstLine="720"/>
      </w:pPr>
      <w:r w:rsidRPr="001519C1">
        <w:t xml:space="preserve">Значения целевых индикаторов разработаны на базе обобщения, анализа и корректировки фактических данных по предприятиям коммунального комплекса </w:t>
      </w:r>
      <w:r w:rsidR="00301DF8">
        <w:t>Нефтекумского городского округа</w:t>
      </w:r>
      <w:r w:rsidRPr="001519C1">
        <w:t xml:space="preserve"> и в целом по Российской Федерации:</w:t>
      </w:r>
    </w:p>
    <w:p w14:paraId="7E79A9F0" w14:textId="77777777" w:rsidR="00AD6B64" w:rsidRDefault="00AD6B64" w:rsidP="001519C1">
      <w:pPr>
        <w:pStyle w:val="21"/>
        <w:spacing w:after="0" w:line="240" w:lineRule="auto"/>
        <w:ind w:firstLine="437"/>
      </w:pPr>
    </w:p>
    <w:p w14:paraId="771F36F8" w14:textId="77777777" w:rsidR="00AD6B64" w:rsidRDefault="00AD6B64" w:rsidP="001519C1">
      <w:pPr>
        <w:pStyle w:val="21"/>
        <w:spacing w:after="0" w:line="240" w:lineRule="auto"/>
        <w:ind w:firstLine="437"/>
      </w:pPr>
    </w:p>
    <w:p w14:paraId="297A1EB9" w14:textId="1C795E31" w:rsidR="00301DF8" w:rsidRDefault="001519C1" w:rsidP="001519C1">
      <w:pPr>
        <w:pStyle w:val="21"/>
        <w:spacing w:after="0" w:line="240" w:lineRule="auto"/>
        <w:ind w:firstLine="437"/>
      </w:pPr>
      <w:r w:rsidRPr="001519C1">
        <w:t xml:space="preserve"> </w:t>
      </w:r>
    </w:p>
    <w:p w14:paraId="17163085" w14:textId="77777777" w:rsidR="00301DF8" w:rsidRDefault="00301DF8" w:rsidP="001519C1">
      <w:pPr>
        <w:pStyle w:val="21"/>
        <w:spacing w:after="0" w:line="240" w:lineRule="auto"/>
        <w:ind w:firstLine="437"/>
      </w:pPr>
    </w:p>
    <w:p w14:paraId="2EFF7E11" w14:textId="3DC2DA62" w:rsidR="001519C1" w:rsidRDefault="001519C1" w:rsidP="001519C1">
      <w:pPr>
        <w:pStyle w:val="21"/>
        <w:spacing w:after="0" w:line="240" w:lineRule="auto"/>
        <w:ind w:firstLine="437"/>
        <w:rPr>
          <w:b/>
          <w:bCs/>
        </w:rPr>
      </w:pPr>
      <w:r w:rsidRPr="001519C1">
        <w:lastRenderedPageBreak/>
        <w:t xml:space="preserve"> </w:t>
      </w:r>
      <w:r w:rsidRPr="001519C1">
        <w:rPr>
          <w:b/>
          <w:bCs/>
        </w:rPr>
        <w:t>Технические индикаторы</w:t>
      </w:r>
    </w:p>
    <w:p w14:paraId="7740C541" w14:textId="77777777" w:rsidR="00815922" w:rsidRPr="001519C1" w:rsidRDefault="00815922" w:rsidP="001519C1">
      <w:pPr>
        <w:pStyle w:val="21"/>
        <w:spacing w:after="0" w:line="240" w:lineRule="auto"/>
        <w:ind w:firstLine="437"/>
        <w:rPr>
          <w:b/>
          <w:bCs/>
        </w:rPr>
      </w:pPr>
    </w:p>
    <w:p w14:paraId="1A941D08" w14:textId="3CB390BC" w:rsidR="001519C1" w:rsidRPr="001519C1" w:rsidRDefault="001519C1" w:rsidP="00CD18AD">
      <w:pPr>
        <w:jc w:val="both"/>
      </w:pPr>
      <w:r w:rsidRPr="001519C1">
        <w:rPr>
          <w:b/>
          <w:bCs/>
          <w:iCs/>
        </w:rPr>
        <w:t xml:space="preserve">          Надежность обслуживания систем жизнеобеспечения</w:t>
      </w:r>
      <w:r w:rsidRPr="001519C1">
        <w:rPr>
          <w:iCs/>
        </w:rPr>
        <w:t xml:space="preserve"> </w:t>
      </w:r>
      <w:r w:rsidRPr="001519C1">
        <w:t xml:space="preserve">характеризует способность коммунальных объектов обеспечивать жизнедеятельность </w:t>
      </w:r>
      <w:r w:rsidRPr="00CD18AD">
        <w:t>город</w:t>
      </w:r>
      <w:r w:rsidR="00174469">
        <w:t xml:space="preserve">ского округа </w:t>
      </w:r>
      <w:r w:rsidRPr="001519C1">
        <w:t>без существенного снижения качества среды обитания при любых воздействиях извне, то есть оценкой возможности функционирования коммунальных систем практически без аварий, повреждений, других нарушений в работе.</w:t>
      </w:r>
    </w:p>
    <w:p w14:paraId="3F2A80FE" w14:textId="77777777" w:rsidR="001519C1" w:rsidRPr="001519C1" w:rsidRDefault="001519C1" w:rsidP="00CD18AD">
      <w:pPr>
        <w:ind w:firstLine="720"/>
        <w:jc w:val="both"/>
      </w:pPr>
      <w:r w:rsidRPr="001519C1">
        <w:t xml:space="preserve">Надежность работы объектов коммунальной инфраструктуры целесообразно оценивать обратной величиной: - интенсивностью отказов (количеством аварий и повреждений на единицу масштаба объекта, например на </w:t>
      </w:r>
      <w:smartTag w:uri="urn:schemas-microsoft-com:office:smarttags" w:element="metricconverter">
        <w:smartTagPr>
          <w:attr w:name="ProductID" w:val="1 км"/>
        </w:smartTagPr>
        <w:r w:rsidRPr="001519C1">
          <w:t>1 км</w:t>
        </w:r>
      </w:smartTag>
      <w:r w:rsidRPr="001519C1">
        <w:t xml:space="preserve"> инженерных сетей, на 1 млн руб. стоимости основных фондов); износом коммунальных сетей, протяженностью сетей, нуждающихся в замене; долей ежегодно заменяемых сетей; уровнем потерь и неучтенных расходов. </w:t>
      </w:r>
    </w:p>
    <w:p w14:paraId="5CA355E1" w14:textId="20261C46" w:rsidR="001519C1" w:rsidRPr="001519C1" w:rsidRDefault="001519C1" w:rsidP="00CD18AD">
      <w:pPr>
        <w:ind w:firstLine="720"/>
        <w:jc w:val="both"/>
        <w:rPr>
          <w:bCs/>
          <w:iCs/>
        </w:rPr>
      </w:pPr>
      <w:r w:rsidRPr="001519C1">
        <w:rPr>
          <w:b/>
          <w:bCs/>
          <w:iCs/>
        </w:rPr>
        <w:t>Сбалансированность системы</w:t>
      </w:r>
      <w:r w:rsidRPr="001519C1">
        <w:rPr>
          <w:bCs/>
          <w:iCs/>
        </w:rPr>
        <w:t xml:space="preserve"> характеризует эффективность использования коммунальных систем, определяется с помощью следующих показателей: уровень использования производственных мощностей; наличие дефицита мощности; обеспеченность приборами учета.</w:t>
      </w:r>
    </w:p>
    <w:p w14:paraId="01228F21" w14:textId="71177D59" w:rsidR="001519C1" w:rsidRPr="001519C1" w:rsidRDefault="001519C1" w:rsidP="00CD18AD">
      <w:pPr>
        <w:ind w:firstLine="720"/>
        <w:jc w:val="both"/>
        <w:rPr>
          <w:bCs/>
          <w:iCs/>
        </w:rPr>
      </w:pPr>
      <w:r w:rsidRPr="001519C1">
        <w:rPr>
          <w:b/>
          <w:bCs/>
          <w:iCs/>
        </w:rPr>
        <w:t xml:space="preserve">Ресурсная эффективность </w:t>
      </w:r>
      <w:r w:rsidRPr="001519C1">
        <w:rPr>
          <w:bCs/>
          <w:iCs/>
        </w:rPr>
        <w:t>определяет рациональность использования ресурсов, характеризуется следующими показателями: удельный расход электроэнергии, удельный расход топлива.</w:t>
      </w:r>
    </w:p>
    <w:p w14:paraId="25D9982B" w14:textId="77777777" w:rsidR="001519C1" w:rsidRPr="001519C1" w:rsidRDefault="001519C1" w:rsidP="00CD18AD">
      <w:pPr>
        <w:ind w:firstLine="720"/>
        <w:jc w:val="both"/>
        <w:rPr>
          <w:bCs/>
          <w:iCs/>
        </w:rPr>
      </w:pPr>
      <w:r w:rsidRPr="001519C1">
        <w:rPr>
          <w:b/>
          <w:bCs/>
          <w:iCs/>
        </w:rPr>
        <w:t xml:space="preserve">Качество оказываемых услуг организациями коммунального комплекса </w:t>
      </w:r>
      <w:r w:rsidRPr="001519C1">
        <w:rPr>
          <w:bCs/>
          <w:iCs/>
        </w:rPr>
        <w:t>характеризует</w:t>
      </w:r>
      <w:r w:rsidRPr="001519C1">
        <w:rPr>
          <w:b/>
          <w:bCs/>
          <w:iCs/>
        </w:rPr>
        <w:t xml:space="preserve"> </w:t>
      </w:r>
      <w:r w:rsidRPr="001519C1">
        <w:rPr>
          <w:bCs/>
          <w:iCs/>
        </w:rPr>
        <w:t>соответствие качества оказываемых услуг установленным ГОСТам, эпидемиологическим нормам и правилам.</w:t>
      </w:r>
    </w:p>
    <w:p w14:paraId="27AF5F6C" w14:textId="77777777" w:rsidR="001519C1" w:rsidRPr="001519C1" w:rsidRDefault="001519C1" w:rsidP="00CD18AD">
      <w:pPr>
        <w:ind w:firstLine="720"/>
        <w:jc w:val="both"/>
      </w:pPr>
      <w:r w:rsidRPr="001519C1">
        <w:rPr>
          <w:b/>
          <w:bCs/>
          <w:iCs/>
        </w:rPr>
        <w:t>Нормативы потребления коммунальных услуг</w:t>
      </w:r>
      <w:r w:rsidRPr="001519C1">
        <w:t xml:space="preserve"> отражают достаточный для поддержания жизнедеятельности объем потребления населением материального носителя коммунальных услуг.</w:t>
      </w:r>
    </w:p>
    <w:p w14:paraId="0DEC8140" w14:textId="2D30A9F5" w:rsidR="001519C1" w:rsidRPr="001519C1" w:rsidRDefault="001519C1" w:rsidP="00CD18AD">
      <w:pPr>
        <w:ind w:firstLine="720"/>
        <w:jc w:val="both"/>
        <w:rPr>
          <w:b/>
          <w:bCs/>
          <w:iCs/>
        </w:rPr>
      </w:pPr>
      <w:r w:rsidRPr="001519C1">
        <w:rPr>
          <w:b/>
          <w:bCs/>
          <w:iCs/>
        </w:rPr>
        <w:t xml:space="preserve">Охват потребителей услугами </w:t>
      </w:r>
      <w:r w:rsidRPr="001519C1">
        <w:rPr>
          <w:bCs/>
          <w:iCs/>
        </w:rPr>
        <w:t>используется для оценки качества работы систем жизнеобеспечения.</w:t>
      </w:r>
    </w:p>
    <w:p w14:paraId="45272943" w14:textId="73151E4D" w:rsidR="001519C1" w:rsidRPr="001519C1" w:rsidRDefault="001519C1" w:rsidP="00CD18AD">
      <w:pPr>
        <w:pStyle w:val="21"/>
        <w:spacing w:after="0" w:line="240" w:lineRule="auto"/>
        <w:ind w:left="0" w:firstLine="720"/>
        <w:jc w:val="both"/>
        <w:rPr>
          <w:b/>
          <w:bCs/>
        </w:rPr>
      </w:pPr>
      <w:r w:rsidRPr="001519C1">
        <w:rPr>
          <w:b/>
          <w:bCs/>
        </w:rPr>
        <w:t xml:space="preserve"> Организационно-правовые условия</w:t>
      </w:r>
      <w:r w:rsidRPr="001519C1">
        <w:rPr>
          <w:bCs/>
        </w:rPr>
        <w:t xml:space="preserve"> о</w:t>
      </w:r>
      <w:r w:rsidRPr="001519C1">
        <w:t xml:space="preserve">пределяют эффективность сложившейся системы управления коммунальным хозяйством в </w:t>
      </w:r>
      <w:r w:rsidRPr="00CD18AD">
        <w:t>город</w:t>
      </w:r>
      <w:r w:rsidR="00174469">
        <w:t>ском округе</w:t>
      </w:r>
      <w:r w:rsidRPr="001519C1">
        <w:t xml:space="preserve"> и ход институциональных преобразований:</w:t>
      </w:r>
    </w:p>
    <w:p w14:paraId="0A66C998" w14:textId="77777777" w:rsidR="001519C1" w:rsidRPr="001519C1" w:rsidRDefault="001519C1" w:rsidP="00CD18AD">
      <w:pPr>
        <w:ind w:firstLine="720"/>
        <w:jc w:val="both"/>
        <w:rPr>
          <w:bCs/>
          <w:iCs/>
        </w:rPr>
      </w:pPr>
      <w:r w:rsidRPr="001519C1">
        <w:rPr>
          <w:bCs/>
          <w:iCs/>
        </w:rPr>
        <w:t xml:space="preserve"> Наличие договоров между органами местного самоуправления (или</w:t>
      </w:r>
      <w:r w:rsidR="00CD18AD">
        <w:rPr>
          <w:bCs/>
          <w:iCs/>
        </w:rPr>
        <w:t xml:space="preserve"> </w:t>
      </w:r>
      <w:r w:rsidRPr="001519C1">
        <w:rPr>
          <w:bCs/>
          <w:iCs/>
        </w:rPr>
        <w:t>уполномоченными ими организациями), производителями и потребителями услуг:</w:t>
      </w:r>
    </w:p>
    <w:p w14:paraId="24508AB6" w14:textId="77777777" w:rsidR="001519C1" w:rsidRPr="001519C1" w:rsidRDefault="001519C1" w:rsidP="00CD18AD">
      <w:pPr>
        <w:jc w:val="both"/>
        <w:rPr>
          <w:bCs/>
          <w:iCs/>
        </w:rPr>
      </w:pPr>
      <w:r w:rsidRPr="001519C1">
        <w:t>−</w:t>
      </w:r>
      <w:r w:rsidRPr="001519C1">
        <w:rPr>
          <w:bCs/>
          <w:iCs/>
        </w:rPr>
        <w:t xml:space="preserve"> договоров на предоставление коммунальных услуг;</w:t>
      </w:r>
    </w:p>
    <w:p w14:paraId="40E62E53" w14:textId="01DCDB2F" w:rsidR="001519C1" w:rsidRPr="001519C1" w:rsidRDefault="001519C1" w:rsidP="00CD18AD">
      <w:pPr>
        <w:jc w:val="both"/>
        <w:rPr>
          <w:bCs/>
          <w:iCs/>
        </w:rPr>
      </w:pPr>
      <w:r w:rsidRPr="001519C1">
        <w:t>−</w:t>
      </w:r>
      <w:r w:rsidRPr="001519C1">
        <w:rPr>
          <w:bCs/>
          <w:iCs/>
        </w:rPr>
        <w:t xml:space="preserve"> договоров на </w:t>
      </w:r>
      <w:proofErr w:type="gramStart"/>
      <w:r w:rsidRPr="001519C1">
        <w:rPr>
          <w:bCs/>
          <w:iCs/>
        </w:rPr>
        <w:t>исполнение  муниципального</w:t>
      </w:r>
      <w:proofErr w:type="gramEnd"/>
      <w:r w:rsidRPr="001519C1">
        <w:rPr>
          <w:bCs/>
          <w:iCs/>
        </w:rPr>
        <w:t xml:space="preserve"> заказа,  заключаемых  на  конкурсной основе;</w:t>
      </w:r>
    </w:p>
    <w:p w14:paraId="598C078F" w14:textId="77777777" w:rsidR="001519C1" w:rsidRPr="001519C1" w:rsidRDefault="001519C1" w:rsidP="00CD18AD">
      <w:pPr>
        <w:jc w:val="both"/>
        <w:rPr>
          <w:bCs/>
          <w:iCs/>
        </w:rPr>
      </w:pPr>
      <w:r w:rsidRPr="001519C1">
        <w:t>−</w:t>
      </w:r>
      <w:r w:rsidRPr="001519C1">
        <w:rPr>
          <w:bCs/>
          <w:iCs/>
        </w:rPr>
        <w:t xml:space="preserve"> договоров аренды основных фондов с правом внесения улучшений; </w:t>
      </w:r>
    </w:p>
    <w:p w14:paraId="6C0AD7E2" w14:textId="77777777" w:rsidR="001519C1" w:rsidRDefault="001519C1" w:rsidP="00CD18AD">
      <w:pPr>
        <w:jc w:val="both"/>
        <w:rPr>
          <w:bCs/>
          <w:iCs/>
        </w:rPr>
      </w:pPr>
      <w:r w:rsidRPr="001519C1">
        <w:t>−</w:t>
      </w:r>
      <w:r w:rsidRPr="001519C1">
        <w:rPr>
          <w:bCs/>
          <w:iCs/>
        </w:rPr>
        <w:t xml:space="preserve"> концессионных соглашений.</w:t>
      </w:r>
    </w:p>
    <w:p w14:paraId="7708D842" w14:textId="77777777" w:rsidR="009633DC" w:rsidRPr="009633DC" w:rsidRDefault="009633DC" w:rsidP="009633DC">
      <w:pPr>
        <w:ind w:firstLine="708"/>
        <w:jc w:val="both"/>
      </w:pPr>
      <w:r>
        <w:t>О</w:t>
      </w:r>
      <w:r w:rsidRPr="009633DC">
        <w:t>жидаемые результаты программы по комплексному развитию систем коммунальной инфраструктуры и мероприятий, входящих в план застройки поселения:</w:t>
      </w:r>
    </w:p>
    <w:p w14:paraId="295D5031" w14:textId="7439B88C" w:rsidR="009633DC" w:rsidRPr="009633DC" w:rsidRDefault="009633DC" w:rsidP="009633DC">
      <w:pPr>
        <w:ind w:firstLine="708"/>
        <w:jc w:val="both"/>
      </w:pPr>
      <w:r w:rsidRPr="009633DC">
        <w:t>удовлетворенность населения жилищно-коммунальными услугами: уровнем организации теплоснабжения (снабжения населения топливом), водоснабжения (водоотведения), электроснабжения, газоснабжения (% от числа опрошенных) увеличение с до 100 % к 202</w:t>
      </w:r>
      <w:r w:rsidR="00174469">
        <w:t>8</w:t>
      </w:r>
      <w:r w:rsidRPr="009633DC">
        <w:t xml:space="preserve"> году;</w:t>
      </w:r>
    </w:p>
    <w:p w14:paraId="7BDA3726" w14:textId="6569CF77" w:rsidR="009633DC" w:rsidRPr="009633DC" w:rsidRDefault="009633DC" w:rsidP="009633DC">
      <w:pPr>
        <w:ind w:firstLine="708"/>
        <w:jc w:val="both"/>
      </w:pPr>
      <w:r w:rsidRPr="009633DC">
        <w:t xml:space="preserve">степень охвата потребителей приборами учета (%) увеличение </w:t>
      </w:r>
      <w:r w:rsidRPr="00416380">
        <w:t>до 100 % к</w:t>
      </w:r>
      <w:r w:rsidRPr="009633DC">
        <w:t xml:space="preserve"> 202</w:t>
      </w:r>
      <w:r w:rsidR="00174469">
        <w:t>8</w:t>
      </w:r>
      <w:r w:rsidRPr="009633DC">
        <w:t xml:space="preserve"> году; </w:t>
      </w:r>
    </w:p>
    <w:p w14:paraId="7D82945A" w14:textId="317F4640" w:rsidR="009633DC" w:rsidRPr="009633DC" w:rsidRDefault="009633DC" w:rsidP="009633DC">
      <w:pPr>
        <w:ind w:firstLine="708"/>
        <w:jc w:val="both"/>
      </w:pPr>
      <w:r w:rsidRPr="009633DC">
        <w:t>доступность для населения коммунальных услуг (% от общего числа населения) увеличение до 100 % к 202</w:t>
      </w:r>
      <w:r w:rsidR="00174469">
        <w:t>8</w:t>
      </w:r>
      <w:r w:rsidRPr="009633DC">
        <w:t xml:space="preserve"> году;</w:t>
      </w:r>
    </w:p>
    <w:p w14:paraId="15824219" w14:textId="7D4CAEDA" w:rsidR="001519C1" w:rsidRDefault="001519C1" w:rsidP="001519C1">
      <w:pPr>
        <w:pStyle w:val="af5"/>
        <w:spacing w:after="0"/>
        <w:ind w:left="0" w:firstLine="720"/>
      </w:pPr>
      <w:r w:rsidRPr="001519C1">
        <w:t xml:space="preserve">Целевые индикаторы для мониторинга реализации Программы комплексного развития систем коммунальной инфраструктуры </w:t>
      </w:r>
      <w:r w:rsidR="00174469">
        <w:t>Нефтекумского городского округа</w:t>
      </w:r>
      <w:r w:rsidRPr="00CD18AD">
        <w:t xml:space="preserve"> на 20</w:t>
      </w:r>
      <w:r w:rsidR="00174469">
        <w:t>23</w:t>
      </w:r>
      <w:r w:rsidRPr="00CD18AD">
        <w:t>–202</w:t>
      </w:r>
      <w:r w:rsidR="00174469">
        <w:t>8</w:t>
      </w:r>
      <w:r w:rsidRPr="00CD18AD">
        <w:t xml:space="preserve"> гг.</w:t>
      </w:r>
      <w:r w:rsidR="00174469">
        <w:t xml:space="preserve"> и на период до 2040 г.,</w:t>
      </w:r>
      <w:r w:rsidRPr="001519C1">
        <w:t xml:space="preserve"> представлены в </w:t>
      </w:r>
      <w:r w:rsidRPr="00905F86">
        <w:t xml:space="preserve">табл. </w:t>
      </w:r>
      <w:r w:rsidR="005E5964">
        <w:t>6</w:t>
      </w:r>
    </w:p>
    <w:p w14:paraId="412E873C" w14:textId="77777777" w:rsidR="003C704A" w:rsidRDefault="003C704A" w:rsidP="001519C1">
      <w:pPr>
        <w:pStyle w:val="af5"/>
        <w:spacing w:after="0"/>
        <w:ind w:left="0" w:firstLine="720"/>
      </w:pPr>
    </w:p>
    <w:p w14:paraId="3106CD95" w14:textId="77777777" w:rsidR="003C704A" w:rsidRDefault="003C704A" w:rsidP="001519C1">
      <w:pPr>
        <w:pStyle w:val="af5"/>
        <w:spacing w:after="0"/>
        <w:ind w:left="0" w:firstLine="720"/>
      </w:pPr>
    </w:p>
    <w:p w14:paraId="6D099D3A" w14:textId="77777777" w:rsidR="003C704A" w:rsidRDefault="003C704A" w:rsidP="001519C1">
      <w:pPr>
        <w:pStyle w:val="af5"/>
        <w:spacing w:after="0"/>
        <w:ind w:left="0" w:firstLine="720"/>
        <w:rPr>
          <w:b/>
          <w:bCs/>
          <w:iCs/>
        </w:rPr>
        <w:sectPr w:rsidR="003C704A" w:rsidSect="00981AA0">
          <w:headerReference w:type="default" r:id="rId9"/>
          <w:footerReference w:type="default" r:id="rId10"/>
          <w:pgSz w:w="11906" w:h="16838"/>
          <w:pgMar w:top="1134" w:right="851" w:bottom="1134" w:left="1588" w:header="708" w:footer="708"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pPr>
    </w:p>
    <w:p w14:paraId="24E19A94" w14:textId="77777777" w:rsidR="003C704A" w:rsidRPr="001519C1" w:rsidRDefault="003C704A" w:rsidP="001519C1">
      <w:pPr>
        <w:pStyle w:val="af5"/>
        <w:spacing w:after="0"/>
        <w:ind w:left="0" w:firstLine="720"/>
        <w:rPr>
          <w:b/>
          <w:bCs/>
          <w:iCs/>
        </w:rPr>
      </w:pPr>
    </w:p>
    <w:p w14:paraId="7DF3F7CE" w14:textId="77777777" w:rsidR="001519C1" w:rsidRPr="00A07089" w:rsidRDefault="001519C1" w:rsidP="00A07089">
      <w:pPr>
        <w:pStyle w:val="ConsPlusNormal"/>
        <w:jc w:val="both"/>
        <w:rPr>
          <w:rFonts w:ascii="Times New Roman" w:hAnsi="Times New Roman" w:cs="Times New Roman"/>
          <w:b/>
          <w:sz w:val="24"/>
          <w:szCs w:val="24"/>
        </w:rPr>
      </w:pPr>
    </w:p>
    <w:p w14:paraId="13768416" w14:textId="77777777" w:rsidR="00A07089" w:rsidRPr="003D0DF1" w:rsidRDefault="00D55661" w:rsidP="00D55661">
      <w:pPr>
        <w:pStyle w:val="ConsPlusNormal"/>
        <w:jc w:val="center"/>
        <w:rPr>
          <w:rFonts w:ascii="Times New Roman" w:hAnsi="Times New Roman" w:cs="Times New Roman"/>
          <w:b/>
          <w:sz w:val="24"/>
          <w:szCs w:val="24"/>
        </w:rPr>
      </w:pPr>
      <w:r w:rsidRPr="003D0DF1">
        <w:rPr>
          <w:rFonts w:ascii="Times New Roman" w:hAnsi="Times New Roman" w:cs="Times New Roman"/>
          <w:b/>
          <w:sz w:val="24"/>
          <w:szCs w:val="24"/>
        </w:rPr>
        <w:t>Целевые показатели развития коммунальной инфраструктуры</w:t>
      </w:r>
    </w:p>
    <w:p w14:paraId="44B60959" w14:textId="3B453FED" w:rsidR="00A07089" w:rsidRPr="00D32E66" w:rsidRDefault="00D32E66" w:rsidP="00D32E66">
      <w:pPr>
        <w:jc w:val="right"/>
      </w:pPr>
      <w:r>
        <w:t xml:space="preserve">Таблица </w:t>
      </w:r>
      <w:r w:rsidR="001B5F53">
        <w:t>6</w:t>
      </w:r>
    </w:p>
    <w:tbl>
      <w:tblPr>
        <w:tblStyle w:val="a8"/>
        <w:tblW w:w="15134" w:type="dxa"/>
        <w:tblLayout w:type="fixed"/>
        <w:tblLook w:val="04A0" w:firstRow="1" w:lastRow="0" w:firstColumn="1" w:lastColumn="0" w:noHBand="0" w:noVBand="1"/>
      </w:tblPr>
      <w:tblGrid>
        <w:gridCol w:w="1134"/>
        <w:gridCol w:w="1134"/>
        <w:gridCol w:w="1101"/>
        <w:gridCol w:w="33"/>
        <w:gridCol w:w="959"/>
        <w:gridCol w:w="1276"/>
        <w:gridCol w:w="1134"/>
        <w:gridCol w:w="1134"/>
        <w:gridCol w:w="1134"/>
        <w:gridCol w:w="992"/>
        <w:gridCol w:w="1134"/>
        <w:gridCol w:w="1276"/>
        <w:gridCol w:w="2693"/>
      </w:tblGrid>
      <w:tr w:rsidR="00665DFB" w:rsidRPr="00A07089" w14:paraId="2E73A158" w14:textId="77777777" w:rsidTr="00665DFB">
        <w:trPr>
          <w:trHeight w:val="1868"/>
        </w:trPr>
        <w:tc>
          <w:tcPr>
            <w:tcW w:w="3369" w:type="dxa"/>
            <w:gridSpan w:val="3"/>
          </w:tcPr>
          <w:p w14:paraId="16916E81" w14:textId="77777777" w:rsidR="00B257FF" w:rsidRPr="0008004B" w:rsidRDefault="00B257FF" w:rsidP="00647EF0">
            <w:pPr>
              <w:pStyle w:val="ConsPlusNormal"/>
              <w:jc w:val="center"/>
              <w:rPr>
                <w:rFonts w:ascii="Times New Roman" w:eastAsia="Times New Roman" w:hAnsi="Times New Roman" w:cs="Times New Roman"/>
              </w:rPr>
            </w:pPr>
            <w:r w:rsidRPr="0008004B">
              <w:rPr>
                <w:rFonts w:ascii="Times New Roman" w:eastAsia="Times New Roman" w:hAnsi="Times New Roman" w:cs="Times New Roman"/>
              </w:rPr>
              <w:t>Показатели мониторинга (входящая информация), единицы измерения и</w:t>
            </w:r>
          </w:p>
          <w:p w14:paraId="6449162A" w14:textId="77777777" w:rsidR="00B257FF" w:rsidRPr="0008004B" w:rsidRDefault="00B257FF" w:rsidP="00647EF0">
            <w:pPr>
              <w:pStyle w:val="ConsPlusNormal"/>
              <w:jc w:val="center"/>
              <w:rPr>
                <w:rFonts w:ascii="Times New Roman" w:hAnsi="Times New Roman" w:cs="Times New Roman"/>
                <w:b/>
              </w:rPr>
            </w:pPr>
            <w:r w:rsidRPr="0008004B">
              <w:rPr>
                <w:rFonts w:ascii="Times New Roman" w:eastAsia="Times New Roman" w:hAnsi="Times New Roman" w:cs="Times New Roman"/>
              </w:rPr>
              <w:t>Характеристика показателя</w:t>
            </w:r>
          </w:p>
        </w:tc>
        <w:tc>
          <w:tcPr>
            <w:tcW w:w="992" w:type="dxa"/>
            <w:gridSpan w:val="2"/>
          </w:tcPr>
          <w:p w14:paraId="62E43826" w14:textId="572CB54D" w:rsidR="00B257FF" w:rsidRPr="0008004B" w:rsidRDefault="00B257FF" w:rsidP="00647EF0">
            <w:pPr>
              <w:pStyle w:val="ConsPlusNormal"/>
              <w:jc w:val="center"/>
              <w:rPr>
                <w:rFonts w:ascii="Times New Roman" w:eastAsia="Times New Roman" w:hAnsi="Times New Roman" w:cs="Times New Roman"/>
              </w:rPr>
            </w:pPr>
            <w:proofErr w:type="spellStart"/>
            <w:proofErr w:type="gramStart"/>
            <w:r w:rsidRPr="0008004B">
              <w:rPr>
                <w:rFonts w:ascii="Times New Roman" w:hAnsi="Times New Roman" w:cs="Times New Roman"/>
                <w:bCs/>
              </w:rPr>
              <w:t>Фактичес</w:t>
            </w:r>
            <w:proofErr w:type="spellEnd"/>
            <w:r w:rsidRPr="0008004B">
              <w:rPr>
                <w:rFonts w:ascii="Times New Roman" w:hAnsi="Times New Roman" w:cs="Times New Roman"/>
                <w:bCs/>
              </w:rPr>
              <w:t>-кое</w:t>
            </w:r>
            <w:proofErr w:type="gramEnd"/>
            <w:r w:rsidRPr="0008004B">
              <w:rPr>
                <w:rFonts w:ascii="Times New Roman" w:hAnsi="Times New Roman" w:cs="Times New Roman"/>
                <w:bCs/>
              </w:rPr>
              <w:t xml:space="preserve"> значение, 20</w:t>
            </w:r>
            <w:r w:rsidR="00174469">
              <w:rPr>
                <w:rFonts w:ascii="Times New Roman" w:hAnsi="Times New Roman" w:cs="Times New Roman"/>
                <w:bCs/>
              </w:rPr>
              <w:t>23</w:t>
            </w:r>
            <w:r w:rsidRPr="0008004B">
              <w:rPr>
                <w:rFonts w:ascii="Times New Roman" w:hAnsi="Times New Roman" w:cs="Times New Roman"/>
                <w:bCs/>
              </w:rPr>
              <w:t xml:space="preserve"> г.</w:t>
            </w:r>
          </w:p>
        </w:tc>
        <w:tc>
          <w:tcPr>
            <w:tcW w:w="1276" w:type="dxa"/>
          </w:tcPr>
          <w:p w14:paraId="684B0369" w14:textId="4CDC0EAB" w:rsidR="00B257FF" w:rsidRPr="0008004B" w:rsidRDefault="00B257FF" w:rsidP="00647EF0">
            <w:pPr>
              <w:pStyle w:val="ConsPlusNormal"/>
              <w:jc w:val="center"/>
              <w:rPr>
                <w:rFonts w:ascii="Times New Roman" w:eastAsia="Times New Roman" w:hAnsi="Times New Roman" w:cs="Times New Roman"/>
              </w:rPr>
            </w:pPr>
            <w:r w:rsidRPr="0008004B">
              <w:rPr>
                <w:rFonts w:ascii="Times New Roman" w:hAnsi="Times New Roman" w:cs="Times New Roman"/>
                <w:bCs/>
              </w:rPr>
              <w:t>Значение целевого показателя на 20</w:t>
            </w:r>
            <w:r w:rsidR="00174469">
              <w:rPr>
                <w:rFonts w:ascii="Times New Roman" w:hAnsi="Times New Roman" w:cs="Times New Roman"/>
                <w:bCs/>
              </w:rPr>
              <w:t>24</w:t>
            </w:r>
            <w:r w:rsidRPr="0008004B">
              <w:rPr>
                <w:rFonts w:ascii="Times New Roman" w:hAnsi="Times New Roman" w:cs="Times New Roman"/>
                <w:bCs/>
              </w:rPr>
              <w:t xml:space="preserve"> г</w:t>
            </w:r>
            <w:r w:rsidRPr="0008004B">
              <w:rPr>
                <w:b/>
                <w:bCs/>
              </w:rPr>
              <w:t>.</w:t>
            </w:r>
          </w:p>
        </w:tc>
        <w:tc>
          <w:tcPr>
            <w:tcW w:w="1134" w:type="dxa"/>
          </w:tcPr>
          <w:p w14:paraId="20CECBC8" w14:textId="70F38E61" w:rsidR="00B257FF" w:rsidRPr="0008004B" w:rsidRDefault="00B257FF" w:rsidP="00647EF0">
            <w:pPr>
              <w:pStyle w:val="ConsPlusNormal"/>
              <w:jc w:val="center"/>
              <w:rPr>
                <w:rFonts w:ascii="Times New Roman" w:eastAsia="Times New Roman" w:hAnsi="Times New Roman" w:cs="Times New Roman"/>
              </w:rPr>
            </w:pPr>
            <w:r w:rsidRPr="0008004B">
              <w:rPr>
                <w:rFonts w:ascii="Times New Roman" w:hAnsi="Times New Roman" w:cs="Times New Roman"/>
                <w:bCs/>
              </w:rPr>
              <w:t>Значение целевого показателя на конец периода 202</w:t>
            </w:r>
            <w:r w:rsidR="00174469">
              <w:rPr>
                <w:rFonts w:ascii="Times New Roman" w:hAnsi="Times New Roman" w:cs="Times New Roman"/>
                <w:bCs/>
              </w:rPr>
              <w:t>5</w:t>
            </w:r>
            <w:r w:rsidRPr="0008004B">
              <w:rPr>
                <w:rFonts w:ascii="Times New Roman" w:hAnsi="Times New Roman" w:cs="Times New Roman"/>
                <w:bCs/>
              </w:rPr>
              <w:t xml:space="preserve"> г.</w:t>
            </w:r>
          </w:p>
        </w:tc>
        <w:tc>
          <w:tcPr>
            <w:tcW w:w="1134" w:type="dxa"/>
          </w:tcPr>
          <w:p w14:paraId="386C7C11" w14:textId="7990DA4C" w:rsidR="00B257FF" w:rsidRPr="0008004B" w:rsidRDefault="00B257FF" w:rsidP="00647EF0">
            <w:pPr>
              <w:pStyle w:val="ConsPlusNormal"/>
              <w:jc w:val="center"/>
              <w:rPr>
                <w:rFonts w:ascii="Times New Roman" w:hAnsi="Times New Roman" w:cs="Times New Roman"/>
                <w:bCs/>
              </w:rPr>
            </w:pPr>
            <w:r w:rsidRPr="0008004B">
              <w:rPr>
                <w:rFonts w:ascii="Times New Roman" w:hAnsi="Times New Roman" w:cs="Times New Roman"/>
                <w:bCs/>
              </w:rPr>
              <w:t>Значение целевого показателя на конец периода 202</w:t>
            </w:r>
            <w:r w:rsidR="00174469">
              <w:rPr>
                <w:rFonts w:ascii="Times New Roman" w:hAnsi="Times New Roman" w:cs="Times New Roman"/>
                <w:bCs/>
              </w:rPr>
              <w:t>6</w:t>
            </w:r>
            <w:r w:rsidRPr="0008004B">
              <w:rPr>
                <w:rFonts w:ascii="Times New Roman" w:hAnsi="Times New Roman" w:cs="Times New Roman"/>
                <w:bCs/>
              </w:rPr>
              <w:t xml:space="preserve"> г.</w:t>
            </w:r>
          </w:p>
        </w:tc>
        <w:tc>
          <w:tcPr>
            <w:tcW w:w="1134" w:type="dxa"/>
          </w:tcPr>
          <w:p w14:paraId="34E06BCC" w14:textId="1A9B076B" w:rsidR="00B257FF" w:rsidRPr="0008004B" w:rsidRDefault="00B257FF" w:rsidP="00647EF0">
            <w:pPr>
              <w:pStyle w:val="ConsPlusNormal"/>
              <w:jc w:val="center"/>
              <w:rPr>
                <w:rFonts w:ascii="Times New Roman" w:hAnsi="Times New Roman" w:cs="Times New Roman"/>
                <w:bCs/>
              </w:rPr>
            </w:pPr>
            <w:r w:rsidRPr="0008004B">
              <w:rPr>
                <w:rFonts w:ascii="Times New Roman" w:hAnsi="Times New Roman" w:cs="Times New Roman"/>
                <w:bCs/>
              </w:rPr>
              <w:t>Значение целевого показателя на конец периода 202</w:t>
            </w:r>
            <w:r w:rsidR="00174469">
              <w:rPr>
                <w:rFonts w:ascii="Times New Roman" w:hAnsi="Times New Roman" w:cs="Times New Roman"/>
                <w:bCs/>
              </w:rPr>
              <w:t>7</w:t>
            </w:r>
            <w:r w:rsidRPr="0008004B">
              <w:rPr>
                <w:rFonts w:ascii="Times New Roman" w:hAnsi="Times New Roman" w:cs="Times New Roman"/>
                <w:bCs/>
              </w:rPr>
              <w:t xml:space="preserve"> г.</w:t>
            </w:r>
          </w:p>
        </w:tc>
        <w:tc>
          <w:tcPr>
            <w:tcW w:w="992" w:type="dxa"/>
          </w:tcPr>
          <w:p w14:paraId="20943FDC" w14:textId="4CDF6A44" w:rsidR="00B257FF" w:rsidRPr="0008004B" w:rsidRDefault="00B257FF" w:rsidP="00647EF0">
            <w:pPr>
              <w:pStyle w:val="ConsPlusNormal"/>
              <w:jc w:val="center"/>
              <w:rPr>
                <w:rFonts w:ascii="Times New Roman" w:hAnsi="Times New Roman" w:cs="Times New Roman"/>
                <w:bCs/>
              </w:rPr>
            </w:pPr>
            <w:r w:rsidRPr="0008004B">
              <w:rPr>
                <w:rFonts w:ascii="Times New Roman" w:hAnsi="Times New Roman" w:cs="Times New Roman"/>
                <w:bCs/>
              </w:rPr>
              <w:t>Значение целевого показателя на конец периода 202</w:t>
            </w:r>
            <w:r w:rsidR="00174469">
              <w:rPr>
                <w:rFonts w:ascii="Times New Roman" w:hAnsi="Times New Roman" w:cs="Times New Roman"/>
                <w:bCs/>
              </w:rPr>
              <w:t>8</w:t>
            </w:r>
            <w:r w:rsidRPr="0008004B">
              <w:rPr>
                <w:rFonts w:ascii="Times New Roman" w:hAnsi="Times New Roman" w:cs="Times New Roman"/>
                <w:bCs/>
              </w:rPr>
              <w:t>г.</w:t>
            </w:r>
          </w:p>
        </w:tc>
        <w:tc>
          <w:tcPr>
            <w:tcW w:w="1134" w:type="dxa"/>
          </w:tcPr>
          <w:p w14:paraId="7262B116" w14:textId="694FC097" w:rsidR="00B257FF" w:rsidRPr="0008004B" w:rsidRDefault="00F728AA" w:rsidP="00647EF0">
            <w:pPr>
              <w:pStyle w:val="ConsPlusNormal"/>
              <w:jc w:val="center"/>
              <w:rPr>
                <w:rFonts w:ascii="Times New Roman" w:eastAsia="Times New Roman" w:hAnsi="Times New Roman" w:cs="Times New Roman"/>
              </w:rPr>
            </w:pPr>
            <w:r w:rsidRPr="0008004B">
              <w:rPr>
                <w:rFonts w:ascii="Times New Roman" w:hAnsi="Times New Roman" w:cs="Times New Roman"/>
                <w:bCs/>
              </w:rPr>
              <w:t>Значение целевого показателя на конец периода 202</w:t>
            </w:r>
            <w:r w:rsidR="00174469">
              <w:rPr>
                <w:rFonts w:ascii="Times New Roman" w:hAnsi="Times New Roman" w:cs="Times New Roman"/>
                <w:bCs/>
              </w:rPr>
              <w:t>9</w:t>
            </w:r>
            <w:r w:rsidRPr="0008004B">
              <w:rPr>
                <w:rFonts w:ascii="Times New Roman" w:hAnsi="Times New Roman" w:cs="Times New Roman"/>
                <w:bCs/>
              </w:rPr>
              <w:t>-</w:t>
            </w:r>
            <w:r w:rsidR="00174469">
              <w:rPr>
                <w:rFonts w:ascii="Times New Roman" w:hAnsi="Times New Roman" w:cs="Times New Roman"/>
                <w:bCs/>
              </w:rPr>
              <w:t>40</w:t>
            </w:r>
            <w:r w:rsidRPr="0008004B">
              <w:rPr>
                <w:rFonts w:ascii="Times New Roman" w:hAnsi="Times New Roman" w:cs="Times New Roman"/>
                <w:bCs/>
              </w:rPr>
              <w:t>г.</w:t>
            </w:r>
          </w:p>
        </w:tc>
        <w:tc>
          <w:tcPr>
            <w:tcW w:w="1276" w:type="dxa"/>
          </w:tcPr>
          <w:p w14:paraId="4F3094D9" w14:textId="77777777" w:rsidR="00B257FF" w:rsidRPr="00180BF0" w:rsidRDefault="00B257FF" w:rsidP="00647EF0">
            <w:pPr>
              <w:pStyle w:val="ConsPlusNormal"/>
              <w:jc w:val="center"/>
              <w:rPr>
                <w:rFonts w:ascii="Times New Roman" w:hAnsi="Times New Roman" w:cs="Times New Roman"/>
                <w:b/>
              </w:rPr>
            </w:pPr>
            <w:r w:rsidRPr="00180BF0">
              <w:rPr>
                <w:rFonts w:ascii="Times New Roman" w:eastAsia="Times New Roman" w:hAnsi="Times New Roman" w:cs="Times New Roman"/>
              </w:rPr>
              <w:t>Индикаторы мониторинга (исходящая информация), единицы измерения</w:t>
            </w:r>
          </w:p>
        </w:tc>
        <w:tc>
          <w:tcPr>
            <w:tcW w:w="2693" w:type="dxa"/>
          </w:tcPr>
          <w:p w14:paraId="15CB2C6A" w14:textId="77777777" w:rsidR="00B257FF" w:rsidRPr="00180BF0" w:rsidRDefault="00B257FF" w:rsidP="00647EF0">
            <w:pPr>
              <w:pStyle w:val="ConsPlusNormal"/>
              <w:jc w:val="center"/>
              <w:rPr>
                <w:rFonts w:ascii="Times New Roman" w:hAnsi="Times New Roman" w:cs="Times New Roman"/>
                <w:b/>
              </w:rPr>
            </w:pPr>
            <w:r w:rsidRPr="00180BF0">
              <w:rPr>
                <w:rFonts w:ascii="Times New Roman" w:eastAsia="Times New Roman" w:hAnsi="Times New Roman" w:cs="Times New Roman"/>
              </w:rPr>
              <w:t>Механизм расчета индикатора</w:t>
            </w:r>
          </w:p>
        </w:tc>
      </w:tr>
      <w:tr w:rsidR="00665DFB" w:rsidRPr="00A07089" w14:paraId="64CECD7F" w14:textId="77777777" w:rsidTr="00665DFB">
        <w:tc>
          <w:tcPr>
            <w:tcW w:w="3369" w:type="dxa"/>
            <w:gridSpan w:val="3"/>
          </w:tcPr>
          <w:p w14:paraId="250187B5" w14:textId="77777777" w:rsidR="00B257FF" w:rsidRPr="00180BF0" w:rsidRDefault="00B257FF" w:rsidP="000A2CC4">
            <w:pPr>
              <w:pStyle w:val="ConsPlusNormal"/>
              <w:jc w:val="center"/>
              <w:rPr>
                <w:rFonts w:ascii="Times New Roman" w:hAnsi="Times New Roman" w:cs="Times New Roman"/>
                <w:b/>
              </w:rPr>
            </w:pPr>
            <w:r>
              <w:rPr>
                <w:rFonts w:ascii="Times New Roman" w:hAnsi="Times New Roman" w:cs="Times New Roman"/>
                <w:b/>
              </w:rPr>
              <w:t>1</w:t>
            </w:r>
          </w:p>
        </w:tc>
        <w:tc>
          <w:tcPr>
            <w:tcW w:w="992" w:type="dxa"/>
            <w:gridSpan w:val="2"/>
          </w:tcPr>
          <w:p w14:paraId="46C00352" w14:textId="77777777" w:rsidR="00B257FF" w:rsidRPr="00180BF0" w:rsidRDefault="00B257FF" w:rsidP="000A2CC4">
            <w:pPr>
              <w:pStyle w:val="ConsPlusNormal"/>
              <w:jc w:val="center"/>
              <w:rPr>
                <w:rFonts w:ascii="Times New Roman" w:hAnsi="Times New Roman" w:cs="Times New Roman"/>
                <w:b/>
              </w:rPr>
            </w:pPr>
            <w:r>
              <w:rPr>
                <w:rFonts w:ascii="Times New Roman" w:hAnsi="Times New Roman" w:cs="Times New Roman"/>
                <w:b/>
              </w:rPr>
              <w:t>3</w:t>
            </w:r>
          </w:p>
        </w:tc>
        <w:tc>
          <w:tcPr>
            <w:tcW w:w="1276" w:type="dxa"/>
          </w:tcPr>
          <w:p w14:paraId="4F4C2F17" w14:textId="77777777" w:rsidR="00B257FF" w:rsidRPr="00180BF0" w:rsidRDefault="00B257FF" w:rsidP="000A2CC4">
            <w:pPr>
              <w:pStyle w:val="ConsPlusNormal"/>
              <w:jc w:val="center"/>
              <w:rPr>
                <w:rFonts w:ascii="Times New Roman" w:hAnsi="Times New Roman" w:cs="Times New Roman"/>
                <w:b/>
              </w:rPr>
            </w:pPr>
            <w:r>
              <w:rPr>
                <w:rFonts w:ascii="Times New Roman" w:hAnsi="Times New Roman" w:cs="Times New Roman"/>
                <w:b/>
              </w:rPr>
              <w:t>4</w:t>
            </w:r>
          </w:p>
        </w:tc>
        <w:tc>
          <w:tcPr>
            <w:tcW w:w="1134" w:type="dxa"/>
          </w:tcPr>
          <w:p w14:paraId="38B75814" w14:textId="77777777" w:rsidR="00B257FF" w:rsidRPr="00180BF0" w:rsidRDefault="00B257FF" w:rsidP="000A2CC4">
            <w:pPr>
              <w:pStyle w:val="ConsPlusNormal"/>
              <w:jc w:val="center"/>
              <w:rPr>
                <w:rFonts w:ascii="Times New Roman" w:hAnsi="Times New Roman" w:cs="Times New Roman"/>
                <w:b/>
              </w:rPr>
            </w:pPr>
            <w:r>
              <w:rPr>
                <w:rFonts w:ascii="Times New Roman" w:hAnsi="Times New Roman" w:cs="Times New Roman"/>
                <w:b/>
              </w:rPr>
              <w:t>5</w:t>
            </w:r>
          </w:p>
        </w:tc>
        <w:tc>
          <w:tcPr>
            <w:tcW w:w="1134" w:type="dxa"/>
          </w:tcPr>
          <w:p w14:paraId="6CBABF1F" w14:textId="5846FD0C" w:rsidR="00B257FF" w:rsidRDefault="00744D78" w:rsidP="000A2CC4">
            <w:pPr>
              <w:pStyle w:val="ConsPlusNormal"/>
              <w:jc w:val="center"/>
              <w:rPr>
                <w:rFonts w:ascii="Times New Roman" w:hAnsi="Times New Roman" w:cs="Times New Roman"/>
                <w:b/>
              </w:rPr>
            </w:pPr>
            <w:r>
              <w:rPr>
                <w:rFonts w:ascii="Times New Roman" w:hAnsi="Times New Roman" w:cs="Times New Roman"/>
                <w:b/>
              </w:rPr>
              <w:t>6</w:t>
            </w:r>
          </w:p>
        </w:tc>
        <w:tc>
          <w:tcPr>
            <w:tcW w:w="1134" w:type="dxa"/>
          </w:tcPr>
          <w:p w14:paraId="5342E985" w14:textId="3666A47B" w:rsidR="00B257FF" w:rsidRDefault="00744D78" w:rsidP="000A2CC4">
            <w:pPr>
              <w:pStyle w:val="ConsPlusNormal"/>
              <w:jc w:val="center"/>
              <w:rPr>
                <w:rFonts w:ascii="Times New Roman" w:hAnsi="Times New Roman" w:cs="Times New Roman"/>
                <w:b/>
              </w:rPr>
            </w:pPr>
            <w:r>
              <w:rPr>
                <w:rFonts w:ascii="Times New Roman" w:hAnsi="Times New Roman" w:cs="Times New Roman"/>
                <w:b/>
              </w:rPr>
              <w:t>7</w:t>
            </w:r>
          </w:p>
        </w:tc>
        <w:tc>
          <w:tcPr>
            <w:tcW w:w="992" w:type="dxa"/>
          </w:tcPr>
          <w:p w14:paraId="49056477" w14:textId="1AC0C479" w:rsidR="00B257FF" w:rsidRDefault="00744D78" w:rsidP="000A2CC4">
            <w:pPr>
              <w:pStyle w:val="ConsPlusNormal"/>
              <w:jc w:val="center"/>
              <w:rPr>
                <w:rFonts w:ascii="Times New Roman" w:hAnsi="Times New Roman" w:cs="Times New Roman"/>
                <w:b/>
              </w:rPr>
            </w:pPr>
            <w:r>
              <w:rPr>
                <w:rFonts w:ascii="Times New Roman" w:hAnsi="Times New Roman" w:cs="Times New Roman"/>
                <w:b/>
              </w:rPr>
              <w:t>8</w:t>
            </w:r>
          </w:p>
        </w:tc>
        <w:tc>
          <w:tcPr>
            <w:tcW w:w="1134" w:type="dxa"/>
          </w:tcPr>
          <w:p w14:paraId="6EEBF834" w14:textId="703E1BDD" w:rsidR="00B257FF" w:rsidRPr="00180BF0" w:rsidRDefault="00744D78" w:rsidP="000A2CC4">
            <w:pPr>
              <w:pStyle w:val="ConsPlusNormal"/>
              <w:jc w:val="center"/>
              <w:rPr>
                <w:rFonts w:ascii="Times New Roman" w:hAnsi="Times New Roman" w:cs="Times New Roman"/>
                <w:b/>
              </w:rPr>
            </w:pPr>
            <w:r>
              <w:rPr>
                <w:rFonts w:ascii="Times New Roman" w:hAnsi="Times New Roman" w:cs="Times New Roman"/>
                <w:b/>
              </w:rPr>
              <w:t>9</w:t>
            </w:r>
          </w:p>
        </w:tc>
        <w:tc>
          <w:tcPr>
            <w:tcW w:w="1276" w:type="dxa"/>
          </w:tcPr>
          <w:p w14:paraId="6D9DCDF6" w14:textId="249434A7" w:rsidR="00B257FF" w:rsidRPr="00180BF0" w:rsidRDefault="00744D78" w:rsidP="000A2CC4">
            <w:pPr>
              <w:pStyle w:val="ConsPlusNormal"/>
              <w:jc w:val="center"/>
              <w:rPr>
                <w:rFonts w:ascii="Times New Roman" w:hAnsi="Times New Roman" w:cs="Times New Roman"/>
                <w:b/>
              </w:rPr>
            </w:pPr>
            <w:r>
              <w:rPr>
                <w:rFonts w:ascii="Times New Roman" w:hAnsi="Times New Roman" w:cs="Times New Roman"/>
                <w:b/>
              </w:rPr>
              <w:t>10</w:t>
            </w:r>
          </w:p>
        </w:tc>
        <w:tc>
          <w:tcPr>
            <w:tcW w:w="2693" w:type="dxa"/>
          </w:tcPr>
          <w:p w14:paraId="59F345EF" w14:textId="06B49DDE" w:rsidR="00B257FF" w:rsidRPr="00180BF0" w:rsidRDefault="00744D78" w:rsidP="000A2CC4">
            <w:pPr>
              <w:pStyle w:val="ConsPlusNormal"/>
              <w:jc w:val="center"/>
              <w:rPr>
                <w:rFonts w:ascii="Times New Roman" w:hAnsi="Times New Roman" w:cs="Times New Roman"/>
                <w:b/>
              </w:rPr>
            </w:pPr>
            <w:r>
              <w:rPr>
                <w:rFonts w:ascii="Times New Roman" w:hAnsi="Times New Roman" w:cs="Times New Roman"/>
                <w:b/>
              </w:rPr>
              <w:t>11</w:t>
            </w:r>
          </w:p>
        </w:tc>
      </w:tr>
      <w:tr w:rsidR="0017089C" w:rsidRPr="00A07089" w14:paraId="0699FA56" w14:textId="77777777" w:rsidTr="00665DFB">
        <w:tc>
          <w:tcPr>
            <w:tcW w:w="3369" w:type="dxa"/>
            <w:gridSpan w:val="3"/>
          </w:tcPr>
          <w:p w14:paraId="6CAE5BA6" w14:textId="77777777" w:rsidR="0017089C" w:rsidRPr="009633DC" w:rsidRDefault="0017089C" w:rsidP="0017089C">
            <w:pPr>
              <w:pStyle w:val="ConsPlusNormal"/>
              <w:rPr>
                <w:rFonts w:ascii="Times New Roman" w:hAnsi="Times New Roman" w:cs="Times New Roman"/>
                <w:b/>
              </w:rPr>
            </w:pPr>
            <w:r>
              <w:rPr>
                <w:rFonts w:ascii="Times New Roman" w:hAnsi="Times New Roman" w:cs="Times New Roman"/>
              </w:rPr>
              <w:t>Уд</w:t>
            </w:r>
            <w:r w:rsidRPr="009633DC">
              <w:rPr>
                <w:rFonts w:ascii="Times New Roman" w:hAnsi="Times New Roman" w:cs="Times New Roman"/>
              </w:rPr>
              <w:t xml:space="preserve">овлетворенность населения жилищно-коммунальными услугами: </w:t>
            </w:r>
          </w:p>
        </w:tc>
        <w:tc>
          <w:tcPr>
            <w:tcW w:w="992" w:type="dxa"/>
            <w:gridSpan w:val="2"/>
          </w:tcPr>
          <w:p w14:paraId="77FED953" w14:textId="5729BF3C" w:rsidR="0017089C" w:rsidRPr="00B93D2D" w:rsidRDefault="0017089C" w:rsidP="0017089C">
            <w:pPr>
              <w:pStyle w:val="ConsPlusNormal"/>
              <w:jc w:val="center"/>
              <w:rPr>
                <w:rFonts w:ascii="Times New Roman" w:hAnsi="Times New Roman" w:cs="Times New Roman"/>
                <w:b/>
                <w:sz w:val="22"/>
                <w:szCs w:val="22"/>
              </w:rPr>
            </w:pPr>
            <w:r w:rsidRPr="00B93D2D">
              <w:rPr>
                <w:rFonts w:ascii="Times New Roman" w:hAnsi="Times New Roman" w:cs="Times New Roman"/>
                <w:b/>
                <w:sz w:val="22"/>
                <w:szCs w:val="22"/>
              </w:rPr>
              <w:t>н/д</w:t>
            </w:r>
          </w:p>
        </w:tc>
        <w:tc>
          <w:tcPr>
            <w:tcW w:w="1276" w:type="dxa"/>
          </w:tcPr>
          <w:p w14:paraId="06E44642" w14:textId="4058F912" w:rsidR="0017089C" w:rsidRPr="00B93D2D" w:rsidRDefault="0017089C" w:rsidP="0017089C">
            <w:pPr>
              <w:pStyle w:val="ConsPlusNormal"/>
              <w:jc w:val="center"/>
              <w:rPr>
                <w:rFonts w:ascii="Times New Roman" w:hAnsi="Times New Roman" w:cs="Times New Roman"/>
                <w:b/>
                <w:sz w:val="22"/>
                <w:szCs w:val="22"/>
              </w:rPr>
            </w:pPr>
            <w:r w:rsidRPr="00B93D2D">
              <w:rPr>
                <w:rFonts w:ascii="Times New Roman" w:hAnsi="Times New Roman" w:cs="Times New Roman"/>
                <w:b/>
                <w:sz w:val="22"/>
                <w:szCs w:val="22"/>
              </w:rPr>
              <w:t>н/д</w:t>
            </w:r>
          </w:p>
        </w:tc>
        <w:tc>
          <w:tcPr>
            <w:tcW w:w="1134" w:type="dxa"/>
          </w:tcPr>
          <w:p w14:paraId="7E680440" w14:textId="3057FBFC" w:rsidR="0017089C" w:rsidRPr="00B93D2D" w:rsidRDefault="0017089C" w:rsidP="0017089C">
            <w:pPr>
              <w:pStyle w:val="ConsPlusNormal"/>
              <w:jc w:val="center"/>
              <w:rPr>
                <w:rFonts w:ascii="Times New Roman" w:hAnsi="Times New Roman" w:cs="Times New Roman"/>
                <w:b/>
                <w:sz w:val="22"/>
                <w:szCs w:val="22"/>
              </w:rPr>
            </w:pPr>
            <w:r w:rsidRPr="00B93D2D">
              <w:rPr>
                <w:rFonts w:ascii="Times New Roman" w:hAnsi="Times New Roman" w:cs="Times New Roman"/>
                <w:b/>
                <w:sz w:val="22"/>
                <w:szCs w:val="22"/>
              </w:rPr>
              <w:t>н/д</w:t>
            </w:r>
          </w:p>
        </w:tc>
        <w:tc>
          <w:tcPr>
            <w:tcW w:w="1134" w:type="dxa"/>
          </w:tcPr>
          <w:p w14:paraId="777806E1" w14:textId="3A6AC139" w:rsidR="0017089C" w:rsidRPr="00B93D2D" w:rsidRDefault="0017089C" w:rsidP="0017089C">
            <w:pPr>
              <w:pStyle w:val="ConsPlusNormal"/>
              <w:jc w:val="center"/>
              <w:rPr>
                <w:rFonts w:ascii="Times New Roman" w:hAnsi="Times New Roman" w:cs="Times New Roman"/>
                <w:b/>
                <w:sz w:val="22"/>
                <w:szCs w:val="22"/>
              </w:rPr>
            </w:pPr>
            <w:r w:rsidRPr="00B93D2D">
              <w:rPr>
                <w:rFonts w:ascii="Times New Roman" w:hAnsi="Times New Roman" w:cs="Times New Roman"/>
                <w:b/>
                <w:sz w:val="22"/>
                <w:szCs w:val="22"/>
              </w:rPr>
              <w:t>н/д</w:t>
            </w:r>
          </w:p>
        </w:tc>
        <w:tc>
          <w:tcPr>
            <w:tcW w:w="1134" w:type="dxa"/>
          </w:tcPr>
          <w:p w14:paraId="52ACDADA" w14:textId="2C8376E8" w:rsidR="0017089C" w:rsidRPr="00B93D2D" w:rsidRDefault="0017089C" w:rsidP="0017089C">
            <w:pPr>
              <w:pStyle w:val="ConsPlusNormal"/>
              <w:jc w:val="center"/>
              <w:rPr>
                <w:rFonts w:ascii="Times New Roman" w:hAnsi="Times New Roman" w:cs="Times New Roman"/>
                <w:b/>
                <w:sz w:val="22"/>
                <w:szCs w:val="22"/>
              </w:rPr>
            </w:pPr>
            <w:r w:rsidRPr="00B93D2D">
              <w:rPr>
                <w:rFonts w:ascii="Times New Roman" w:hAnsi="Times New Roman" w:cs="Times New Roman"/>
                <w:b/>
                <w:sz w:val="22"/>
                <w:szCs w:val="22"/>
              </w:rPr>
              <w:t>н/д</w:t>
            </w:r>
          </w:p>
        </w:tc>
        <w:tc>
          <w:tcPr>
            <w:tcW w:w="992" w:type="dxa"/>
          </w:tcPr>
          <w:p w14:paraId="4C54B370" w14:textId="752430FD" w:rsidR="0017089C" w:rsidRPr="00B93D2D" w:rsidRDefault="005E5964" w:rsidP="0017089C">
            <w:pPr>
              <w:pStyle w:val="ConsPlusNormal"/>
              <w:jc w:val="center"/>
              <w:rPr>
                <w:rFonts w:ascii="Times New Roman" w:hAnsi="Times New Roman" w:cs="Times New Roman"/>
                <w:b/>
                <w:sz w:val="22"/>
                <w:szCs w:val="22"/>
              </w:rPr>
            </w:pPr>
            <w:r>
              <w:rPr>
                <w:rFonts w:ascii="Times New Roman" w:hAnsi="Times New Roman" w:cs="Times New Roman"/>
                <w:b/>
                <w:sz w:val="22"/>
                <w:szCs w:val="22"/>
              </w:rPr>
              <w:t>100</w:t>
            </w:r>
          </w:p>
        </w:tc>
        <w:tc>
          <w:tcPr>
            <w:tcW w:w="1134" w:type="dxa"/>
          </w:tcPr>
          <w:p w14:paraId="6874AC26" w14:textId="459DE439" w:rsidR="0017089C" w:rsidRPr="00B93D2D" w:rsidRDefault="005E5964" w:rsidP="0017089C">
            <w:pPr>
              <w:pStyle w:val="ConsPlusNormal"/>
              <w:jc w:val="center"/>
              <w:rPr>
                <w:rFonts w:ascii="Times New Roman" w:hAnsi="Times New Roman" w:cs="Times New Roman"/>
                <w:b/>
                <w:sz w:val="22"/>
                <w:szCs w:val="22"/>
              </w:rPr>
            </w:pPr>
            <w:r>
              <w:rPr>
                <w:rFonts w:ascii="Times New Roman" w:hAnsi="Times New Roman" w:cs="Times New Roman"/>
                <w:b/>
                <w:sz w:val="22"/>
                <w:szCs w:val="22"/>
              </w:rPr>
              <w:t>100</w:t>
            </w:r>
          </w:p>
        </w:tc>
        <w:tc>
          <w:tcPr>
            <w:tcW w:w="1276" w:type="dxa"/>
          </w:tcPr>
          <w:p w14:paraId="5EFD0D30" w14:textId="77777777" w:rsidR="0017089C" w:rsidRDefault="0017089C" w:rsidP="0017089C">
            <w:pPr>
              <w:pStyle w:val="ConsPlusNormal"/>
              <w:jc w:val="center"/>
              <w:rPr>
                <w:rFonts w:ascii="Times New Roman" w:hAnsi="Times New Roman" w:cs="Times New Roman"/>
                <w:b/>
              </w:rPr>
            </w:pPr>
            <w:r w:rsidRPr="009633DC">
              <w:rPr>
                <w:rFonts w:ascii="Times New Roman" w:hAnsi="Times New Roman" w:cs="Times New Roman"/>
              </w:rPr>
              <w:t>(% от числа опрошенных</w:t>
            </w:r>
            <w:r w:rsidRPr="009633DC">
              <w:rPr>
                <w:sz w:val="24"/>
                <w:szCs w:val="24"/>
              </w:rPr>
              <w:t>)</w:t>
            </w:r>
          </w:p>
        </w:tc>
        <w:tc>
          <w:tcPr>
            <w:tcW w:w="2693" w:type="dxa"/>
          </w:tcPr>
          <w:p w14:paraId="2CEFCD0B" w14:textId="77777777" w:rsidR="0017089C" w:rsidRDefault="0017089C" w:rsidP="0017089C">
            <w:pPr>
              <w:pStyle w:val="ConsPlusNormal"/>
              <w:jc w:val="center"/>
              <w:rPr>
                <w:rFonts w:ascii="Times New Roman" w:hAnsi="Times New Roman" w:cs="Times New Roman"/>
                <w:b/>
              </w:rPr>
            </w:pPr>
            <w:r>
              <w:rPr>
                <w:rFonts w:ascii="Times New Roman" w:hAnsi="Times New Roman" w:cs="Times New Roman"/>
              </w:rPr>
              <w:t>Уд</w:t>
            </w:r>
            <w:r w:rsidRPr="009633DC">
              <w:rPr>
                <w:rFonts w:ascii="Times New Roman" w:hAnsi="Times New Roman" w:cs="Times New Roman"/>
              </w:rPr>
              <w:t>овлетворенность населения уровнем организации теплоснабжения (снабжения населения топливом), водоснабжения (водоотведения), электроснабжения, газоснабжения</w:t>
            </w:r>
            <w:r>
              <w:rPr>
                <w:rFonts w:ascii="Times New Roman" w:hAnsi="Times New Roman" w:cs="Times New Roman"/>
              </w:rPr>
              <w:t xml:space="preserve"> и </w:t>
            </w:r>
            <w:proofErr w:type="spellStart"/>
            <w:r>
              <w:rPr>
                <w:rFonts w:ascii="Times New Roman" w:hAnsi="Times New Roman" w:cs="Times New Roman"/>
              </w:rPr>
              <w:t>пр</w:t>
            </w:r>
            <w:proofErr w:type="spellEnd"/>
          </w:p>
        </w:tc>
      </w:tr>
      <w:tr w:rsidR="0017089C" w:rsidRPr="00A07089" w14:paraId="3A081084" w14:textId="77777777" w:rsidTr="00665DFB">
        <w:tc>
          <w:tcPr>
            <w:tcW w:w="3369" w:type="dxa"/>
            <w:gridSpan w:val="3"/>
          </w:tcPr>
          <w:p w14:paraId="5C2578D3" w14:textId="77777777" w:rsidR="0017089C" w:rsidRPr="009633DC" w:rsidRDefault="0017089C" w:rsidP="0017089C">
            <w:pPr>
              <w:pStyle w:val="ConsPlusNormal"/>
              <w:rPr>
                <w:rFonts w:ascii="Times New Roman" w:hAnsi="Times New Roman" w:cs="Times New Roman"/>
                <w:b/>
              </w:rPr>
            </w:pPr>
            <w:r>
              <w:rPr>
                <w:rFonts w:ascii="Times New Roman" w:hAnsi="Times New Roman" w:cs="Times New Roman"/>
              </w:rPr>
              <w:t>С</w:t>
            </w:r>
            <w:r w:rsidRPr="009633DC">
              <w:rPr>
                <w:rFonts w:ascii="Times New Roman" w:hAnsi="Times New Roman" w:cs="Times New Roman"/>
              </w:rPr>
              <w:t>тепень охвата потребителей приборами учета</w:t>
            </w:r>
          </w:p>
        </w:tc>
        <w:tc>
          <w:tcPr>
            <w:tcW w:w="992" w:type="dxa"/>
            <w:gridSpan w:val="2"/>
          </w:tcPr>
          <w:p w14:paraId="249930B6" w14:textId="34FC2609" w:rsidR="0017089C" w:rsidRPr="00B93D2D" w:rsidRDefault="00506B8A" w:rsidP="0017089C">
            <w:pPr>
              <w:pStyle w:val="ConsPlusNormal"/>
              <w:jc w:val="center"/>
              <w:rPr>
                <w:rFonts w:ascii="Times New Roman" w:hAnsi="Times New Roman" w:cs="Times New Roman"/>
                <w:b/>
                <w:sz w:val="22"/>
                <w:szCs w:val="22"/>
              </w:rPr>
            </w:pPr>
            <w:r>
              <w:rPr>
                <w:rFonts w:ascii="Times New Roman" w:hAnsi="Times New Roman" w:cs="Times New Roman"/>
                <w:b/>
                <w:sz w:val="22"/>
                <w:szCs w:val="22"/>
              </w:rPr>
              <w:t>75,3</w:t>
            </w:r>
          </w:p>
        </w:tc>
        <w:tc>
          <w:tcPr>
            <w:tcW w:w="1276" w:type="dxa"/>
          </w:tcPr>
          <w:p w14:paraId="23EE8BD6" w14:textId="4D49820B" w:rsidR="0017089C" w:rsidRPr="00B93D2D" w:rsidRDefault="00506B8A" w:rsidP="0017089C">
            <w:pPr>
              <w:pStyle w:val="ConsPlusNormal"/>
              <w:jc w:val="center"/>
              <w:rPr>
                <w:rFonts w:ascii="Times New Roman" w:hAnsi="Times New Roman" w:cs="Times New Roman"/>
                <w:b/>
                <w:sz w:val="22"/>
                <w:szCs w:val="22"/>
              </w:rPr>
            </w:pPr>
            <w:r>
              <w:rPr>
                <w:rFonts w:ascii="Times New Roman" w:hAnsi="Times New Roman" w:cs="Times New Roman"/>
                <w:b/>
                <w:sz w:val="22"/>
                <w:szCs w:val="22"/>
              </w:rPr>
              <w:t>76,1</w:t>
            </w:r>
          </w:p>
        </w:tc>
        <w:tc>
          <w:tcPr>
            <w:tcW w:w="1134" w:type="dxa"/>
          </w:tcPr>
          <w:p w14:paraId="117762CB" w14:textId="6EDB9FBE" w:rsidR="0017089C" w:rsidRPr="00B93D2D" w:rsidRDefault="00483897" w:rsidP="0017089C">
            <w:pPr>
              <w:pStyle w:val="ConsPlusNormal"/>
              <w:jc w:val="center"/>
              <w:rPr>
                <w:rFonts w:ascii="Times New Roman" w:hAnsi="Times New Roman" w:cs="Times New Roman"/>
                <w:b/>
                <w:sz w:val="22"/>
                <w:szCs w:val="22"/>
              </w:rPr>
            </w:pPr>
            <w:r>
              <w:rPr>
                <w:rFonts w:ascii="Times New Roman" w:hAnsi="Times New Roman" w:cs="Times New Roman"/>
                <w:b/>
                <w:sz w:val="22"/>
                <w:szCs w:val="22"/>
              </w:rPr>
              <w:t>76,7</w:t>
            </w:r>
          </w:p>
        </w:tc>
        <w:tc>
          <w:tcPr>
            <w:tcW w:w="1134" w:type="dxa"/>
          </w:tcPr>
          <w:p w14:paraId="2C15B541" w14:textId="797A382B" w:rsidR="0017089C" w:rsidRPr="00B93D2D" w:rsidRDefault="00483897" w:rsidP="0017089C">
            <w:pPr>
              <w:pStyle w:val="ConsPlusNormal"/>
              <w:jc w:val="center"/>
              <w:rPr>
                <w:rFonts w:ascii="Times New Roman" w:hAnsi="Times New Roman" w:cs="Times New Roman"/>
                <w:b/>
                <w:sz w:val="22"/>
                <w:szCs w:val="22"/>
              </w:rPr>
            </w:pPr>
            <w:r>
              <w:rPr>
                <w:rFonts w:ascii="Times New Roman" w:hAnsi="Times New Roman" w:cs="Times New Roman"/>
                <w:b/>
                <w:sz w:val="22"/>
                <w:szCs w:val="22"/>
              </w:rPr>
              <w:t>77,3</w:t>
            </w:r>
          </w:p>
        </w:tc>
        <w:tc>
          <w:tcPr>
            <w:tcW w:w="1134" w:type="dxa"/>
          </w:tcPr>
          <w:p w14:paraId="57D7383B" w14:textId="2D2D5CF0" w:rsidR="0017089C" w:rsidRPr="00B93D2D" w:rsidRDefault="00483897" w:rsidP="0017089C">
            <w:pPr>
              <w:pStyle w:val="ConsPlusNormal"/>
              <w:jc w:val="center"/>
              <w:rPr>
                <w:rFonts w:ascii="Times New Roman" w:hAnsi="Times New Roman" w:cs="Times New Roman"/>
                <w:b/>
                <w:sz w:val="22"/>
                <w:szCs w:val="22"/>
              </w:rPr>
            </w:pPr>
            <w:r>
              <w:rPr>
                <w:rFonts w:ascii="Times New Roman" w:hAnsi="Times New Roman" w:cs="Times New Roman"/>
                <w:b/>
                <w:sz w:val="22"/>
                <w:szCs w:val="22"/>
              </w:rPr>
              <w:t>80,5</w:t>
            </w:r>
          </w:p>
        </w:tc>
        <w:tc>
          <w:tcPr>
            <w:tcW w:w="992" w:type="dxa"/>
          </w:tcPr>
          <w:p w14:paraId="7695236B" w14:textId="354CA3B3" w:rsidR="0017089C" w:rsidRPr="00B93D2D" w:rsidRDefault="005E5964" w:rsidP="0017089C">
            <w:pPr>
              <w:pStyle w:val="ConsPlusNormal"/>
              <w:jc w:val="center"/>
              <w:rPr>
                <w:rFonts w:ascii="Times New Roman" w:hAnsi="Times New Roman" w:cs="Times New Roman"/>
                <w:b/>
                <w:sz w:val="22"/>
                <w:szCs w:val="22"/>
              </w:rPr>
            </w:pPr>
            <w:r>
              <w:rPr>
                <w:rFonts w:ascii="Times New Roman" w:hAnsi="Times New Roman" w:cs="Times New Roman"/>
                <w:b/>
                <w:sz w:val="22"/>
                <w:szCs w:val="22"/>
              </w:rPr>
              <w:t>100</w:t>
            </w:r>
          </w:p>
        </w:tc>
        <w:tc>
          <w:tcPr>
            <w:tcW w:w="1134" w:type="dxa"/>
          </w:tcPr>
          <w:p w14:paraId="527CC6F7" w14:textId="53993CE4" w:rsidR="0017089C" w:rsidRPr="00B93D2D" w:rsidRDefault="005E5964" w:rsidP="0017089C">
            <w:pPr>
              <w:pStyle w:val="ConsPlusNormal"/>
              <w:jc w:val="center"/>
              <w:rPr>
                <w:rFonts w:ascii="Times New Roman" w:hAnsi="Times New Roman" w:cs="Times New Roman"/>
                <w:b/>
                <w:sz w:val="22"/>
                <w:szCs w:val="22"/>
              </w:rPr>
            </w:pPr>
            <w:r>
              <w:rPr>
                <w:rFonts w:ascii="Times New Roman" w:hAnsi="Times New Roman" w:cs="Times New Roman"/>
                <w:b/>
                <w:sz w:val="22"/>
                <w:szCs w:val="22"/>
              </w:rPr>
              <w:t>100</w:t>
            </w:r>
          </w:p>
        </w:tc>
        <w:tc>
          <w:tcPr>
            <w:tcW w:w="1276" w:type="dxa"/>
          </w:tcPr>
          <w:p w14:paraId="17E9DEC1" w14:textId="77777777" w:rsidR="0017089C" w:rsidRDefault="0017089C" w:rsidP="0017089C">
            <w:pPr>
              <w:pStyle w:val="ConsPlusNormal"/>
              <w:jc w:val="center"/>
              <w:rPr>
                <w:rFonts w:ascii="Times New Roman" w:hAnsi="Times New Roman" w:cs="Times New Roman"/>
                <w:b/>
              </w:rPr>
            </w:pPr>
            <w:r>
              <w:rPr>
                <w:rFonts w:ascii="Times New Roman" w:hAnsi="Times New Roman" w:cs="Times New Roman"/>
                <w:b/>
              </w:rPr>
              <w:t>%</w:t>
            </w:r>
          </w:p>
        </w:tc>
        <w:tc>
          <w:tcPr>
            <w:tcW w:w="2693" w:type="dxa"/>
          </w:tcPr>
          <w:p w14:paraId="0213509C" w14:textId="77777777" w:rsidR="0017089C" w:rsidRPr="006B78B5" w:rsidRDefault="0017089C" w:rsidP="0017089C">
            <w:pPr>
              <w:pStyle w:val="ConsPlusNormal"/>
              <w:jc w:val="center"/>
              <w:rPr>
                <w:rFonts w:ascii="Times New Roman" w:hAnsi="Times New Roman" w:cs="Times New Roman"/>
              </w:rPr>
            </w:pPr>
            <w:proofErr w:type="gramStart"/>
            <w:r w:rsidRPr="006B78B5">
              <w:rPr>
                <w:rFonts w:ascii="Times New Roman" w:hAnsi="Times New Roman" w:cs="Times New Roman"/>
              </w:rPr>
              <w:t>Доля населения</w:t>
            </w:r>
            <w:proofErr w:type="gramEnd"/>
            <w:r w:rsidRPr="006B78B5">
              <w:rPr>
                <w:rFonts w:ascii="Times New Roman" w:hAnsi="Times New Roman" w:cs="Times New Roman"/>
              </w:rPr>
              <w:t xml:space="preserve"> потребляем</w:t>
            </w:r>
            <w:r>
              <w:rPr>
                <w:rFonts w:ascii="Times New Roman" w:hAnsi="Times New Roman" w:cs="Times New Roman"/>
              </w:rPr>
              <w:t>ая</w:t>
            </w:r>
            <w:r w:rsidRPr="006B78B5">
              <w:rPr>
                <w:rFonts w:ascii="Times New Roman" w:hAnsi="Times New Roman" w:cs="Times New Roman"/>
              </w:rPr>
              <w:t xml:space="preserve"> коммунальны</w:t>
            </w:r>
            <w:r>
              <w:rPr>
                <w:rFonts w:ascii="Times New Roman" w:hAnsi="Times New Roman" w:cs="Times New Roman"/>
              </w:rPr>
              <w:t>е</w:t>
            </w:r>
            <w:r w:rsidRPr="006B78B5">
              <w:rPr>
                <w:rFonts w:ascii="Times New Roman" w:hAnsi="Times New Roman" w:cs="Times New Roman"/>
              </w:rPr>
              <w:t xml:space="preserve"> ресурс</w:t>
            </w:r>
            <w:r>
              <w:rPr>
                <w:rFonts w:ascii="Times New Roman" w:hAnsi="Times New Roman" w:cs="Times New Roman"/>
              </w:rPr>
              <w:t>ы</w:t>
            </w:r>
            <w:r w:rsidRPr="006B78B5">
              <w:rPr>
                <w:rFonts w:ascii="Times New Roman" w:hAnsi="Times New Roman" w:cs="Times New Roman"/>
              </w:rPr>
              <w:t>, расчеты за котор</w:t>
            </w:r>
            <w:r>
              <w:rPr>
                <w:rFonts w:ascii="Times New Roman" w:hAnsi="Times New Roman" w:cs="Times New Roman"/>
              </w:rPr>
              <w:t>ые</w:t>
            </w:r>
            <w:r w:rsidRPr="006B78B5">
              <w:rPr>
                <w:rFonts w:ascii="Times New Roman" w:hAnsi="Times New Roman" w:cs="Times New Roman"/>
              </w:rPr>
              <w:t xml:space="preserve"> осуществляются с использованием приборов учета, в общем количестве населения</w:t>
            </w:r>
          </w:p>
        </w:tc>
      </w:tr>
      <w:tr w:rsidR="00A41EE9" w:rsidRPr="00A07089" w14:paraId="3AA04BDF" w14:textId="77777777" w:rsidTr="00665DFB">
        <w:tc>
          <w:tcPr>
            <w:tcW w:w="3369" w:type="dxa"/>
            <w:gridSpan w:val="3"/>
          </w:tcPr>
          <w:p w14:paraId="626E795C" w14:textId="77777777" w:rsidR="00A41EE9" w:rsidRPr="0041602D" w:rsidRDefault="00A41EE9" w:rsidP="00A41EE9">
            <w:pPr>
              <w:pStyle w:val="ConsPlusNormal"/>
              <w:rPr>
                <w:rFonts w:ascii="Times New Roman" w:hAnsi="Times New Roman" w:cs="Times New Roman"/>
                <w:b/>
              </w:rPr>
            </w:pPr>
            <w:r>
              <w:rPr>
                <w:rFonts w:ascii="Times New Roman" w:hAnsi="Times New Roman" w:cs="Times New Roman"/>
              </w:rPr>
              <w:t>Д</w:t>
            </w:r>
            <w:r w:rsidRPr="0041602D">
              <w:rPr>
                <w:rFonts w:ascii="Times New Roman" w:hAnsi="Times New Roman" w:cs="Times New Roman"/>
              </w:rPr>
              <w:t>оступность для населения коммунальных услуг</w:t>
            </w:r>
          </w:p>
        </w:tc>
        <w:tc>
          <w:tcPr>
            <w:tcW w:w="992" w:type="dxa"/>
            <w:gridSpan w:val="2"/>
          </w:tcPr>
          <w:p w14:paraId="4332B45C" w14:textId="647AE341" w:rsidR="00A41EE9" w:rsidRPr="00B93D2D" w:rsidRDefault="00A41EE9" w:rsidP="005E5964">
            <w:pPr>
              <w:jc w:val="center"/>
              <w:rPr>
                <w:sz w:val="22"/>
                <w:szCs w:val="22"/>
              </w:rPr>
            </w:pPr>
            <w:r>
              <w:rPr>
                <w:b/>
                <w:sz w:val="22"/>
                <w:szCs w:val="22"/>
              </w:rPr>
              <w:t>100</w:t>
            </w:r>
          </w:p>
        </w:tc>
        <w:tc>
          <w:tcPr>
            <w:tcW w:w="1276" w:type="dxa"/>
          </w:tcPr>
          <w:p w14:paraId="0B3E0385" w14:textId="2F6AE33F" w:rsidR="00A41EE9" w:rsidRPr="00B93D2D" w:rsidRDefault="00A41EE9" w:rsidP="005E5964">
            <w:pPr>
              <w:jc w:val="center"/>
              <w:rPr>
                <w:sz w:val="22"/>
                <w:szCs w:val="22"/>
              </w:rPr>
            </w:pPr>
            <w:r w:rsidRPr="00193EBD">
              <w:rPr>
                <w:b/>
                <w:sz w:val="22"/>
                <w:szCs w:val="22"/>
              </w:rPr>
              <w:t>100</w:t>
            </w:r>
          </w:p>
        </w:tc>
        <w:tc>
          <w:tcPr>
            <w:tcW w:w="1134" w:type="dxa"/>
          </w:tcPr>
          <w:p w14:paraId="6519AD7A" w14:textId="3ECCFBC4" w:rsidR="00A41EE9" w:rsidRPr="00B93D2D" w:rsidRDefault="00A41EE9" w:rsidP="005E5964">
            <w:pPr>
              <w:jc w:val="center"/>
              <w:rPr>
                <w:sz w:val="22"/>
                <w:szCs w:val="22"/>
              </w:rPr>
            </w:pPr>
            <w:r w:rsidRPr="00193EBD">
              <w:rPr>
                <w:b/>
                <w:sz w:val="22"/>
                <w:szCs w:val="22"/>
              </w:rPr>
              <w:t>100</w:t>
            </w:r>
          </w:p>
        </w:tc>
        <w:tc>
          <w:tcPr>
            <w:tcW w:w="1134" w:type="dxa"/>
          </w:tcPr>
          <w:p w14:paraId="252108F3" w14:textId="25F60CDC" w:rsidR="00A41EE9" w:rsidRPr="00B93D2D" w:rsidRDefault="00A41EE9" w:rsidP="005E5964">
            <w:pPr>
              <w:jc w:val="center"/>
              <w:rPr>
                <w:sz w:val="22"/>
                <w:szCs w:val="22"/>
              </w:rPr>
            </w:pPr>
            <w:r w:rsidRPr="00193EBD">
              <w:rPr>
                <w:b/>
                <w:sz w:val="22"/>
                <w:szCs w:val="22"/>
              </w:rPr>
              <w:t>100</w:t>
            </w:r>
          </w:p>
        </w:tc>
        <w:tc>
          <w:tcPr>
            <w:tcW w:w="1134" w:type="dxa"/>
          </w:tcPr>
          <w:p w14:paraId="7F610DC4" w14:textId="308FE722" w:rsidR="00A41EE9" w:rsidRPr="00B93D2D" w:rsidRDefault="00A41EE9" w:rsidP="005E5964">
            <w:pPr>
              <w:jc w:val="center"/>
              <w:rPr>
                <w:sz w:val="22"/>
                <w:szCs w:val="22"/>
              </w:rPr>
            </w:pPr>
            <w:r w:rsidRPr="00193EBD">
              <w:rPr>
                <w:b/>
                <w:sz w:val="22"/>
                <w:szCs w:val="22"/>
              </w:rPr>
              <w:t>100</w:t>
            </w:r>
          </w:p>
        </w:tc>
        <w:tc>
          <w:tcPr>
            <w:tcW w:w="992" w:type="dxa"/>
          </w:tcPr>
          <w:p w14:paraId="495A20F2" w14:textId="520C7279" w:rsidR="00A41EE9" w:rsidRPr="00B93D2D" w:rsidRDefault="00A41EE9" w:rsidP="005E5964">
            <w:pPr>
              <w:jc w:val="center"/>
              <w:rPr>
                <w:sz w:val="22"/>
                <w:szCs w:val="22"/>
              </w:rPr>
            </w:pPr>
            <w:r w:rsidRPr="00193EBD">
              <w:rPr>
                <w:b/>
                <w:sz w:val="22"/>
                <w:szCs w:val="22"/>
              </w:rPr>
              <w:t>100</w:t>
            </w:r>
          </w:p>
        </w:tc>
        <w:tc>
          <w:tcPr>
            <w:tcW w:w="1134" w:type="dxa"/>
          </w:tcPr>
          <w:p w14:paraId="21AED0C9" w14:textId="388CD58F" w:rsidR="00A41EE9" w:rsidRPr="00B93D2D" w:rsidRDefault="00A41EE9" w:rsidP="005E5964">
            <w:pPr>
              <w:jc w:val="center"/>
              <w:rPr>
                <w:sz w:val="22"/>
                <w:szCs w:val="22"/>
              </w:rPr>
            </w:pPr>
            <w:r w:rsidRPr="00193EBD">
              <w:rPr>
                <w:b/>
                <w:sz w:val="22"/>
                <w:szCs w:val="22"/>
              </w:rPr>
              <w:t>100</w:t>
            </w:r>
          </w:p>
        </w:tc>
        <w:tc>
          <w:tcPr>
            <w:tcW w:w="1276" w:type="dxa"/>
          </w:tcPr>
          <w:p w14:paraId="4A8C85F0" w14:textId="77777777" w:rsidR="00A41EE9" w:rsidRPr="0041602D" w:rsidRDefault="00A41EE9" w:rsidP="00A41EE9">
            <w:pPr>
              <w:pStyle w:val="ConsPlusNormal"/>
              <w:jc w:val="center"/>
              <w:rPr>
                <w:rFonts w:ascii="Times New Roman" w:hAnsi="Times New Roman" w:cs="Times New Roman"/>
                <w:b/>
              </w:rPr>
            </w:pPr>
            <w:r w:rsidRPr="0041602D">
              <w:rPr>
                <w:rFonts w:ascii="Times New Roman" w:hAnsi="Times New Roman" w:cs="Times New Roman"/>
              </w:rPr>
              <w:t>(% от общего числа населения)</w:t>
            </w:r>
          </w:p>
        </w:tc>
        <w:tc>
          <w:tcPr>
            <w:tcW w:w="2693" w:type="dxa"/>
          </w:tcPr>
          <w:p w14:paraId="0BFB16A4" w14:textId="77777777" w:rsidR="00A41EE9" w:rsidRDefault="00A41EE9" w:rsidP="00A41EE9">
            <w:pPr>
              <w:pStyle w:val="ConsPlusNormal"/>
              <w:jc w:val="center"/>
              <w:rPr>
                <w:rFonts w:ascii="Times New Roman" w:hAnsi="Times New Roman" w:cs="Times New Roman"/>
                <w:b/>
              </w:rPr>
            </w:pPr>
            <w:r w:rsidRPr="00180BF0">
              <w:rPr>
                <w:rFonts w:ascii="Times New Roman" w:eastAsia="Times New Roman" w:hAnsi="Times New Roman" w:cs="Times New Roman"/>
              </w:rPr>
              <w:t>Отношение среднемесячного платежа за коммунальные услуги к среднемесячным денежным доходам населения</w:t>
            </w:r>
            <w:r>
              <w:rPr>
                <w:rFonts w:ascii="Times New Roman" w:eastAsia="Times New Roman" w:hAnsi="Times New Roman" w:cs="Times New Roman"/>
              </w:rPr>
              <w:t xml:space="preserve"> в общем доходе населения после уплаты коммунальных платежей</w:t>
            </w:r>
          </w:p>
        </w:tc>
      </w:tr>
      <w:tr w:rsidR="00B257FF" w:rsidRPr="00A07089" w14:paraId="104FF39B" w14:textId="77777777" w:rsidTr="007E586E">
        <w:tc>
          <w:tcPr>
            <w:tcW w:w="1134" w:type="dxa"/>
            <w:shd w:val="clear" w:color="auto" w:fill="EEECE1" w:themeFill="background2"/>
          </w:tcPr>
          <w:p w14:paraId="328B8FFE" w14:textId="77777777" w:rsidR="00B257FF" w:rsidRPr="00180BF0" w:rsidRDefault="00B257FF" w:rsidP="00C26085">
            <w:pPr>
              <w:pStyle w:val="ConsPlusNormal"/>
              <w:jc w:val="center"/>
              <w:rPr>
                <w:rFonts w:ascii="Times New Roman" w:hAnsi="Times New Roman" w:cs="Times New Roman"/>
                <w:b/>
              </w:rPr>
            </w:pPr>
          </w:p>
        </w:tc>
        <w:tc>
          <w:tcPr>
            <w:tcW w:w="1134" w:type="dxa"/>
            <w:shd w:val="clear" w:color="auto" w:fill="EEECE1" w:themeFill="background2"/>
          </w:tcPr>
          <w:p w14:paraId="2F1FBEEB" w14:textId="77777777" w:rsidR="00B257FF" w:rsidRPr="00180BF0" w:rsidRDefault="00B257FF" w:rsidP="00C26085">
            <w:pPr>
              <w:pStyle w:val="ConsPlusNormal"/>
              <w:jc w:val="center"/>
              <w:rPr>
                <w:rFonts w:ascii="Times New Roman" w:hAnsi="Times New Roman" w:cs="Times New Roman"/>
                <w:b/>
              </w:rPr>
            </w:pPr>
          </w:p>
        </w:tc>
        <w:tc>
          <w:tcPr>
            <w:tcW w:w="1134" w:type="dxa"/>
            <w:gridSpan w:val="2"/>
            <w:shd w:val="clear" w:color="auto" w:fill="EEECE1" w:themeFill="background2"/>
          </w:tcPr>
          <w:p w14:paraId="6FEC0753" w14:textId="77777777" w:rsidR="00B257FF" w:rsidRPr="00B93D2D" w:rsidRDefault="00B257FF" w:rsidP="00C26085">
            <w:pPr>
              <w:pStyle w:val="ConsPlusNormal"/>
              <w:jc w:val="center"/>
              <w:rPr>
                <w:rFonts w:ascii="Times New Roman" w:hAnsi="Times New Roman" w:cs="Times New Roman"/>
                <w:b/>
                <w:sz w:val="22"/>
                <w:szCs w:val="22"/>
              </w:rPr>
            </w:pPr>
          </w:p>
        </w:tc>
        <w:tc>
          <w:tcPr>
            <w:tcW w:w="11732" w:type="dxa"/>
            <w:gridSpan w:val="9"/>
            <w:shd w:val="clear" w:color="auto" w:fill="EEECE1" w:themeFill="background2"/>
          </w:tcPr>
          <w:p w14:paraId="4CE1DFB5" w14:textId="77777777" w:rsidR="00B257FF" w:rsidRPr="00B93D2D" w:rsidRDefault="00B257FF" w:rsidP="00C26085">
            <w:pPr>
              <w:pStyle w:val="ConsPlusNormal"/>
              <w:jc w:val="center"/>
              <w:rPr>
                <w:rFonts w:ascii="Times New Roman" w:hAnsi="Times New Roman" w:cs="Times New Roman"/>
                <w:b/>
                <w:sz w:val="22"/>
                <w:szCs w:val="22"/>
              </w:rPr>
            </w:pPr>
            <w:r w:rsidRPr="00B93D2D">
              <w:rPr>
                <w:rFonts w:ascii="Times New Roman" w:hAnsi="Times New Roman" w:cs="Times New Roman"/>
                <w:b/>
                <w:sz w:val="22"/>
                <w:szCs w:val="22"/>
              </w:rPr>
              <w:t>Электроснабжение</w:t>
            </w:r>
          </w:p>
        </w:tc>
      </w:tr>
      <w:tr w:rsidR="0017089C" w:rsidRPr="00A07089" w14:paraId="367C418D" w14:textId="77777777" w:rsidTr="0017089C">
        <w:tc>
          <w:tcPr>
            <w:tcW w:w="3369" w:type="dxa"/>
            <w:gridSpan w:val="3"/>
          </w:tcPr>
          <w:p w14:paraId="66413468" w14:textId="77777777" w:rsidR="0017089C" w:rsidRPr="00180BF0" w:rsidRDefault="0017089C" w:rsidP="0017089C">
            <w:pPr>
              <w:pStyle w:val="ConsPlusNormal"/>
              <w:rPr>
                <w:rFonts w:ascii="Times New Roman" w:hAnsi="Times New Roman" w:cs="Times New Roman"/>
                <w:b/>
              </w:rPr>
            </w:pPr>
            <w:r w:rsidRPr="00D32E66">
              <w:rPr>
                <w:rFonts w:ascii="Times New Roman" w:eastAsia="Times New Roman" w:hAnsi="Times New Roman" w:cs="Times New Roman"/>
                <w:b/>
              </w:rPr>
              <w:t>1. Количество аварий на системах коммунальной инфраструктуры, единиц</w:t>
            </w:r>
            <w:r w:rsidRPr="00180BF0">
              <w:rPr>
                <w:rFonts w:ascii="Times New Roman" w:eastAsia="Times New Roman" w:hAnsi="Times New Roman" w:cs="Times New Roman"/>
              </w:rPr>
              <w:t>.</w:t>
            </w:r>
          </w:p>
          <w:p w14:paraId="6E847556" w14:textId="77777777" w:rsidR="0017089C" w:rsidRPr="000A2CC4" w:rsidRDefault="0017089C" w:rsidP="0017089C">
            <w:pPr>
              <w:pStyle w:val="ConsPlusNormal"/>
              <w:jc w:val="both"/>
              <w:rPr>
                <w:rFonts w:ascii="Times New Roman" w:hAnsi="Times New Roman" w:cs="Times New Roman"/>
                <w:b/>
              </w:rPr>
            </w:pPr>
            <w:r w:rsidRPr="000A2CC4">
              <w:rPr>
                <w:rFonts w:ascii="Times New Roman" w:hAnsi="Times New Roman" w:cs="Times New Roman"/>
              </w:rPr>
              <w:t>Используется для оценки надежности работы систем электроснабжения, анализа необходимой замены сетей и оборудования и определения потребности в инвестициях</w:t>
            </w:r>
          </w:p>
        </w:tc>
        <w:tc>
          <w:tcPr>
            <w:tcW w:w="992" w:type="dxa"/>
            <w:gridSpan w:val="2"/>
            <w:vAlign w:val="center"/>
          </w:tcPr>
          <w:p w14:paraId="6A96523C" w14:textId="2E558913" w:rsidR="0017089C" w:rsidRPr="00B93D2D" w:rsidRDefault="0017089C" w:rsidP="0017089C">
            <w:pPr>
              <w:jc w:val="center"/>
              <w:rPr>
                <w:b/>
                <w:bCs/>
                <w:sz w:val="22"/>
                <w:szCs w:val="22"/>
              </w:rPr>
            </w:pPr>
            <w:r w:rsidRPr="00B93D2D">
              <w:rPr>
                <w:b/>
                <w:bCs/>
                <w:sz w:val="22"/>
                <w:szCs w:val="22"/>
              </w:rPr>
              <w:t>62</w:t>
            </w:r>
          </w:p>
        </w:tc>
        <w:tc>
          <w:tcPr>
            <w:tcW w:w="1276" w:type="dxa"/>
            <w:vAlign w:val="center"/>
          </w:tcPr>
          <w:p w14:paraId="23DDBA84" w14:textId="7BD8B6FF" w:rsidR="0017089C" w:rsidRPr="00B93D2D" w:rsidRDefault="0017089C" w:rsidP="0017089C">
            <w:pPr>
              <w:jc w:val="center"/>
              <w:rPr>
                <w:sz w:val="22"/>
                <w:szCs w:val="22"/>
              </w:rPr>
            </w:pPr>
            <w:r w:rsidRPr="00B93D2D">
              <w:rPr>
                <w:b/>
                <w:sz w:val="22"/>
                <w:szCs w:val="22"/>
              </w:rPr>
              <w:t>н/д</w:t>
            </w:r>
          </w:p>
        </w:tc>
        <w:tc>
          <w:tcPr>
            <w:tcW w:w="1134" w:type="dxa"/>
            <w:vAlign w:val="center"/>
          </w:tcPr>
          <w:p w14:paraId="0C4910F4" w14:textId="43F15C55" w:rsidR="0017089C" w:rsidRPr="00B93D2D" w:rsidRDefault="0017089C" w:rsidP="0017089C">
            <w:pPr>
              <w:jc w:val="center"/>
              <w:rPr>
                <w:sz w:val="22"/>
                <w:szCs w:val="22"/>
              </w:rPr>
            </w:pPr>
            <w:r w:rsidRPr="00B93D2D">
              <w:rPr>
                <w:b/>
                <w:sz w:val="22"/>
                <w:szCs w:val="22"/>
              </w:rPr>
              <w:t>н/д</w:t>
            </w:r>
          </w:p>
        </w:tc>
        <w:tc>
          <w:tcPr>
            <w:tcW w:w="1134" w:type="dxa"/>
            <w:vAlign w:val="center"/>
          </w:tcPr>
          <w:p w14:paraId="6A1C208D" w14:textId="1D7000EC" w:rsidR="0017089C" w:rsidRPr="00B93D2D" w:rsidRDefault="0017089C" w:rsidP="0017089C">
            <w:pPr>
              <w:jc w:val="center"/>
              <w:rPr>
                <w:sz w:val="22"/>
                <w:szCs w:val="22"/>
              </w:rPr>
            </w:pPr>
            <w:r w:rsidRPr="00B93D2D">
              <w:rPr>
                <w:b/>
                <w:sz w:val="22"/>
                <w:szCs w:val="22"/>
              </w:rPr>
              <w:t>н/д</w:t>
            </w:r>
          </w:p>
        </w:tc>
        <w:tc>
          <w:tcPr>
            <w:tcW w:w="1134" w:type="dxa"/>
            <w:vAlign w:val="center"/>
          </w:tcPr>
          <w:p w14:paraId="5419BF1A" w14:textId="6CE0219E" w:rsidR="0017089C" w:rsidRPr="00B93D2D" w:rsidRDefault="0017089C" w:rsidP="0017089C">
            <w:pPr>
              <w:jc w:val="center"/>
              <w:rPr>
                <w:sz w:val="22"/>
                <w:szCs w:val="22"/>
              </w:rPr>
            </w:pPr>
            <w:r w:rsidRPr="00B93D2D">
              <w:rPr>
                <w:b/>
                <w:sz w:val="22"/>
                <w:szCs w:val="22"/>
              </w:rPr>
              <w:t>н/д</w:t>
            </w:r>
          </w:p>
        </w:tc>
        <w:tc>
          <w:tcPr>
            <w:tcW w:w="992" w:type="dxa"/>
            <w:vAlign w:val="center"/>
          </w:tcPr>
          <w:p w14:paraId="7AC52846" w14:textId="6D7699F7" w:rsidR="0017089C" w:rsidRPr="00B93D2D" w:rsidRDefault="0017089C" w:rsidP="0017089C">
            <w:pPr>
              <w:jc w:val="center"/>
              <w:rPr>
                <w:sz w:val="22"/>
                <w:szCs w:val="22"/>
              </w:rPr>
            </w:pPr>
            <w:r w:rsidRPr="00B93D2D">
              <w:rPr>
                <w:b/>
                <w:sz w:val="22"/>
                <w:szCs w:val="22"/>
              </w:rPr>
              <w:t>н/д</w:t>
            </w:r>
          </w:p>
        </w:tc>
        <w:tc>
          <w:tcPr>
            <w:tcW w:w="1134" w:type="dxa"/>
            <w:vAlign w:val="center"/>
          </w:tcPr>
          <w:p w14:paraId="78A711D8" w14:textId="79FD8466" w:rsidR="0017089C" w:rsidRPr="00B93D2D" w:rsidRDefault="0017089C" w:rsidP="0017089C">
            <w:pPr>
              <w:jc w:val="center"/>
              <w:rPr>
                <w:sz w:val="22"/>
                <w:szCs w:val="22"/>
              </w:rPr>
            </w:pPr>
            <w:r w:rsidRPr="00B93D2D">
              <w:rPr>
                <w:b/>
                <w:sz w:val="22"/>
                <w:szCs w:val="22"/>
              </w:rPr>
              <w:t>н/д</w:t>
            </w:r>
          </w:p>
        </w:tc>
        <w:tc>
          <w:tcPr>
            <w:tcW w:w="1276" w:type="dxa"/>
          </w:tcPr>
          <w:p w14:paraId="3C647498" w14:textId="77777777" w:rsidR="0017089C" w:rsidRPr="00180BF0" w:rsidRDefault="0017089C" w:rsidP="0017089C">
            <w:pPr>
              <w:pStyle w:val="ConsPlusNormal"/>
              <w:jc w:val="both"/>
              <w:rPr>
                <w:rFonts w:ascii="Times New Roman" w:hAnsi="Times New Roman" w:cs="Times New Roman"/>
                <w:b/>
              </w:rPr>
            </w:pPr>
            <w:r w:rsidRPr="00180BF0">
              <w:rPr>
                <w:rFonts w:ascii="Times New Roman" w:eastAsia="Times New Roman" w:hAnsi="Times New Roman" w:cs="Times New Roman"/>
              </w:rPr>
              <w:t>Аварийность систем коммунальной инфраструктуры, ед./км.</w:t>
            </w:r>
          </w:p>
        </w:tc>
        <w:tc>
          <w:tcPr>
            <w:tcW w:w="2693" w:type="dxa"/>
          </w:tcPr>
          <w:p w14:paraId="74D9BF10" w14:textId="77777777" w:rsidR="0017089C" w:rsidRPr="00180BF0" w:rsidRDefault="0017089C" w:rsidP="0017089C">
            <w:pPr>
              <w:rPr>
                <w:b/>
              </w:rPr>
            </w:pPr>
            <w:r w:rsidRPr="00180BF0">
              <w:rPr>
                <w:sz w:val="20"/>
                <w:szCs w:val="20"/>
              </w:rPr>
              <w:t>Отношение количества аварий на системах коммунальной инфраструктуры к протяженности сетей</w:t>
            </w:r>
            <w:r w:rsidRPr="000A2CC4">
              <w:rPr>
                <w:sz w:val="20"/>
                <w:szCs w:val="20"/>
              </w:rPr>
              <w:t xml:space="preserve"> </w:t>
            </w:r>
          </w:p>
          <w:p w14:paraId="6083AC77" w14:textId="77777777" w:rsidR="0017089C" w:rsidRPr="00180BF0" w:rsidRDefault="0017089C" w:rsidP="0017089C">
            <w:pPr>
              <w:pStyle w:val="ConsPlusNormal"/>
              <w:jc w:val="both"/>
              <w:rPr>
                <w:rFonts w:ascii="Times New Roman" w:hAnsi="Times New Roman" w:cs="Times New Roman"/>
                <w:b/>
              </w:rPr>
            </w:pPr>
          </w:p>
        </w:tc>
      </w:tr>
      <w:tr w:rsidR="00CC0AB1" w:rsidRPr="00A07089" w14:paraId="351FAB23" w14:textId="77777777" w:rsidTr="00665DFB">
        <w:tc>
          <w:tcPr>
            <w:tcW w:w="3369" w:type="dxa"/>
            <w:gridSpan w:val="3"/>
          </w:tcPr>
          <w:p w14:paraId="57EB7C69" w14:textId="77777777" w:rsidR="00CC0AB1" w:rsidRPr="00D32E66" w:rsidRDefault="00CC0AB1" w:rsidP="00CC0AB1">
            <w:pPr>
              <w:pStyle w:val="ConsPlusNormal"/>
              <w:jc w:val="both"/>
              <w:rPr>
                <w:rFonts w:ascii="Times New Roman" w:hAnsi="Times New Roman" w:cs="Times New Roman"/>
                <w:b/>
              </w:rPr>
            </w:pPr>
            <w:r>
              <w:rPr>
                <w:rFonts w:ascii="Times New Roman" w:hAnsi="Times New Roman" w:cs="Times New Roman"/>
                <w:b/>
              </w:rPr>
              <w:t>2</w:t>
            </w:r>
            <w:r w:rsidRPr="00D32E66">
              <w:rPr>
                <w:rFonts w:ascii="Times New Roman" w:hAnsi="Times New Roman" w:cs="Times New Roman"/>
                <w:b/>
              </w:rPr>
              <w:t>.</w:t>
            </w:r>
            <w:r w:rsidRPr="00D32E66">
              <w:rPr>
                <w:rFonts w:ascii="Times New Roman" w:eastAsia="Times New Roman" w:hAnsi="Times New Roman" w:cs="Times New Roman"/>
                <w:b/>
              </w:rPr>
              <w:t xml:space="preserve"> Объем реализации товаров и услуг</w:t>
            </w:r>
            <w:r>
              <w:rPr>
                <w:rFonts w:ascii="Times New Roman" w:eastAsia="Times New Roman" w:hAnsi="Times New Roman" w:cs="Times New Roman"/>
                <w:b/>
              </w:rPr>
              <w:t xml:space="preserve"> </w:t>
            </w:r>
          </w:p>
        </w:tc>
        <w:tc>
          <w:tcPr>
            <w:tcW w:w="992" w:type="dxa"/>
            <w:gridSpan w:val="2"/>
          </w:tcPr>
          <w:p w14:paraId="0010BF36" w14:textId="0DCD3E02" w:rsidR="00CC0AB1" w:rsidRPr="00B93D2D" w:rsidRDefault="00CC0AB1" w:rsidP="0017089C">
            <w:pPr>
              <w:pStyle w:val="ConsPlusNormal"/>
              <w:jc w:val="center"/>
              <w:rPr>
                <w:rFonts w:ascii="Times New Roman" w:eastAsia="Times New Roman" w:hAnsi="Times New Roman" w:cs="Times New Roman"/>
                <w:b/>
                <w:bCs/>
                <w:sz w:val="22"/>
                <w:szCs w:val="22"/>
              </w:rPr>
            </w:pPr>
            <w:r w:rsidRPr="00B93D2D">
              <w:rPr>
                <w:rFonts w:ascii="Times New Roman" w:hAnsi="Times New Roman" w:cs="Times New Roman"/>
                <w:b/>
                <w:bCs/>
                <w:sz w:val="22"/>
                <w:szCs w:val="22"/>
              </w:rPr>
              <w:t>25, 4</w:t>
            </w:r>
          </w:p>
        </w:tc>
        <w:tc>
          <w:tcPr>
            <w:tcW w:w="1276" w:type="dxa"/>
          </w:tcPr>
          <w:p w14:paraId="1D841FC9" w14:textId="267C0FE6" w:rsidR="00CC0AB1" w:rsidRPr="00B93D2D" w:rsidRDefault="00CC0AB1" w:rsidP="0017089C">
            <w:pPr>
              <w:pStyle w:val="ConsPlusNormal"/>
              <w:jc w:val="center"/>
              <w:rPr>
                <w:rFonts w:ascii="Times New Roman" w:eastAsia="Times New Roman" w:hAnsi="Times New Roman" w:cs="Times New Roman"/>
                <w:b/>
                <w:bCs/>
                <w:sz w:val="22"/>
                <w:szCs w:val="22"/>
              </w:rPr>
            </w:pPr>
            <w:r w:rsidRPr="00B93D2D">
              <w:rPr>
                <w:rFonts w:ascii="Times New Roman" w:hAnsi="Times New Roman" w:cs="Times New Roman"/>
                <w:b/>
                <w:bCs/>
                <w:sz w:val="22"/>
                <w:szCs w:val="22"/>
              </w:rPr>
              <w:t>26,0</w:t>
            </w:r>
          </w:p>
        </w:tc>
        <w:tc>
          <w:tcPr>
            <w:tcW w:w="1134" w:type="dxa"/>
          </w:tcPr>
          <w:p w14:paraId="70C41917" w14:textId="007AC440" w:rsidR="00CC0AB1" w:rsidRPr="00B93D2D" w:rsidRDefault="00CC0AB1" w:rsidP="0017089C">
            <w:pPr>
              <w:pStyle w:val="ConsPlusNormal"/>
              <w:jc w:val="center"/>
              <w:rPr>
                <w:rFonts w:ascii="Times New Roman" w:eastAsia="Times New Roman" w:hAnsi="Times New Roman" w:cs="Times New Roman"/>
                <w:b/>
                <w:bCs/>
                <w:sz w:val="22"/>
                <w:szCs w:val="22"/>
              </w:rPr>
            </w:pPr>
            <w:r w:rsidRPr="00B93D2D">
              <w:rPr>
                <w:rFonts w:ascii="Times New Roman" w:hAnsi="Times New Roman" w:cs="Times New Roman"/>
                <w:b/>
                <w:bCs/>
                <w:sz w:val="22"/>
                <w:szCs w:val="22"/>
              </w:rPr>
              <w:t>26,0</w:t>
            </w:r>
          </w:p>
        </w:tc>
        <w:tc>
          <w:tcPr>
            <w:tcW w:w="1134" w:type="dxa"/>
          </w:tcPr>
          <w:p w14:paraId="2E03823D" w14:textId="00C768A0" w:rsidR="00CC0AB1" w:rsidRPr="00B93D2D" w:rsidRDefault="00CC0AB1" w:rsidP="0017089C">
            <w:pPr>
              <w:pStyle w:val="ConsPlusNormal"/>
              <w:jc w:val="center"/>
              <w:rPr>
                <w:rFonts w:ascii="Times New Roman" w:eastAsia="Times New Roman" w:hAnsi="Times New Roman" w:cs="Times New Roman"/>
                <w:b/>
                <w:bCs/>
                <w:sz w:val="22"/>
                <w:szCs w:val="22"/>
              </w:rPr>
            </w:pPr>
            <w:r w:rsidRPr="00B93D2D">
              <w:rPr>
                <w:rFonts w:ascii="Times New Roman" w:hAnsi="Times New Roman" w:cs="Times New Roman"/>
                <w:b/>
                <w:bCs/>
                <w:sz w:val="22"/>
                <w:szCs w:val="22"/>
              </w:rPr>
              <w:t>26,0</w:t>
            </w:r>
          </w:p>
        </w:tc>
        <w:tc>
          <w:tcPr>
            <w:tcW w:w="1134" w:type="dxa"/>
          </w:tcPr>
          <w:p w14:paraId="57A833CD" w14:textId="7D057D64" w:rsidR="00CC0AB1" w:rsidRPr="00B93D2D" w:rsidRDefault="00CC0AB1" w:rsidP="0017089C">
            <w:pPr>
              <w:pStyle w:val="ConsPlusNormal"/>
              <w:jc w:val="center"/>
              <w:rPr>
                <w:rFonts w:ascii="Times New Roman" w:eastAsia="Times New Roman" w:hAnsi="Times New Roman" w:cs="Times New Roman"/>
                <w:b/>
                <w:bCs/>
                <w:sz w:val="22"/>
                <w:szCs w:val="22"/>
              </w:rPr>
            </w:pPr>
            <w:r w:rsidRPr="00B93D2D">
              <w:rPr>
                <w:rFonts w:ascii="Times New Roman" w:hAnsi="Times New Roman" w:cs="Times New Roman"/>
                <w:b/>
                <w:bCs/>
                <w:sz w:val="22"/>
                <w:szCs w:val="22"/>
              </w:rPr>
              <w:t>26,2</w:t>
            </w:r>
          </w:p>
        </w:tc>
        <w:tc>
          <w:tcPr>
            <w:tcW w:w="992" w:type="dxa"/>
          </w:tcPr>
          <w:p w14:paraId="6AD830E9" w14:textId="56A864AA" w:rsidR="00CC0AB1" w:rsidRPr="00B93D2D" w:rsidRDefault="00CC0AB1" w:rsidP="0017089C">
            <w:pPr>
              <w:pStyle w:val="ConsPlusNormal"/>
              <w:jc w:val="center"/>
              <w:rPr>
                <w:rFonts w:ascii="Times New Roman" w:eastAsia="Times New Roman" w:hAnsi="Times New Roman" w:cs="Times New Roman"/>
                <w:b/>
                <w:bCs/>
                <w:sz w:val="22"/>
                <w:szCs w:val="22"/>
              </w:rPr>
            </w:pPr>
            <w:r w:rsidRPr="00B93D2D">
              <w:rPr>
                <w:rFonts w:ascii="Times New Roman" w:hAnsi="Times New Roman" w:cs="Times New Roman"/>
                <w:b/>
                <w:bCs/>
                <w:sz w:val="22"/>
                <w:szCs w:val="22"/>
              </w:rPr>
              <w:t>26,2</w:t>
            </w:r>
          </w:p>
        </w:tc>
        <w:tc>
          <w:tcPr>
            <w:tcW w:w="1134" w:type="dxa"/>
          </w:tcPr>
          <w:p w14:paraId="02D95B00" w14:textId="152ABEAD" w:rsidR="00CC0AB1" w:rsidRPr="00B93D2D" w:rsidRDefault="00CC0AB1" w:rsidP="0017089C">
            <w:pPr>
              <w:pStyle w:val="ConsPlusNormal"/>
              <w:jc w:val="center"/>
              <w:rPr>
                <w:rFonts w:ascii="Times New Roman" w:eastAsia="Times New Roman" w:hAnsi="Times New Roman" w:cs="Times New Roman"/>
                <w:b/>
                <w:bCs/>
                <w:sz w:val="22"/>
                <w:szCs w:val="22"/>
              </w:rPr>
            </w:pPr>
            <w:r w:rsidRPr="00B93D2D">
              <w:rPr>
                <w:rFonts w:ascii="Times New Roman" w:hAnsi="Times New Roman" w:cs="Times New Roman"/>
                <w:b/>
                <w:bCs/>
                <w:sz w:val="22"/>
                <w:szCs w:val="22"/>
              </w:rPr>
              <w:t>26,5</w:t>
            </w:r>
          </w:p>
        </w:tc>
        <w:tc>
          <w:tcPr>
            <w:tcW w:w="1276" w:type="dxa"/>
          </w:tcPr>
          <w:p w14:paraId="6784C851" w14:textId="77777777" w:rsidR="00CC0AB1" w:rsidRPr="00180BF0" w:rsidRDefault="00CC0AB1" w:rsidP="00CC0AB1">
            <w:pPr>
              <w:pStyle w:val="ConsPlusNormal"/>
              <w:jc w:val="both"/>
              <w:rPr>
                <w:rFonts w:ascii="Times New Roman" w:hAnsi="Times New Roman" w:cs="Times New Roman"/>
                <w:b/>
              </w:rPr>
            </w:pPr>
            <w:r w:rsidRPr="00180BF0">
              <w:rPr>
                <w:rFonts w:ascii="Times New Roman" w:hAnsi="Times New Roman" w:cs="Times New Roman"/>
              </w:rPr>
              <w:t>млн. кВт/ч</w:t>
            </w:r>
          </w:p>
        </w:tc>
        <w:tc>
          <w:tcPr>
            <w:tcW w:w="2693" w:type="dxa"/>
          </w:tcPr>
          <w:p w14:paraId="6C05C9E8" w14:textId="77777777" w:rsidR="00CC0AB1" w:rsidRPr="00180BF0" w:rsidRDefault="00CC0AB1" w:rsidP="00CC0AB1">
            <w:pPr>
              <w:pStyle w:val="ConsPlusNormal"/>
              <w:jc w:val="both"/>
              <w:rPr>
                <w:rFonts w:ascii="Times New Roman" w:hAnsi="Times New Roman" w:cs="Times New Roman"/>
                <w:b/>
              </w:rPr>
            </w:pPr>
            <w:r w:rsidRPr="00180BF0">
              <w:rPr>
                <w:rFonts w:ascii="Times New Roman" w:eastAsia="Times New Roman" w:hAnsi="Times New Roman" w:cs="Times New Roman"/>
              </w:rPr>
              <w:t>Определяется по приборам учета, в случае их отсутствия - по нормативам потребления или нормам расхода, установленным в соответствии с законодательством, или иным расчетным методом.</w:t>
            </w:r>
          </w:p>
        </w:tc>
      </w:tr>
      <w:tr w:rsidR="00CC0AB1" w:rsidRPr="00A07089" w14:paraId="708732CA" w14:textId="77777777" w:rsidTr="00665DFB">
        <w:tc>
          <w:tcPr>
            <w:tcW w:w="3369" w:type="dxa"/>
            <w:gridSpan w:val="3"/>
          </w:tcPr>
          <w:p w14:paraId="1AF54040" w14:textId="77777777" w:rsidR="00CC0AB1" w:rsidRPr="00D32E66" w:rsidRDefault="00CC0AB1" w:rsidP="00CC0AB1">
            <w:pPr>
              <w:pStyle w:val="ConsPlusNormal"/>
              <w:jc w:val="both"/>
              <w:rPr>
                <w:rFonts w:ascii="Times New Roman" w:hAnsi="Times New Roman" w:cs="Times New Roman"/>
                <w:b/>
              </w:rPr>
            </w:pPr>
            <w:r>
              <w:rPr>
                <w:rFonts w:ascii="Times New Roman" w:hAnsi="Times New Roman" w:cs="Times New Roman"/>
                <w:b/>
              </w:rPr>
              <w:t>3</w:t>
            </w:r>
            <w:r w:rsidRPr="00D32E66">
              <w:rPr>
                <w:rFonts w:ascii="Times New Roman" w:hAnsi="Times New Roman" w:cs="Times New Roman"/>
                <w:b/>
              </w:rPr>
              <w:t xml:space="preserve">. </w:t>
            </w:r>
            <w:r w:rsidRPr="00D32E66">
              <w:rPr>
                <w:rFonts w:ascii="Times New Roman" w:eastAsia="Times New Roman" w:hAnsi="Times New Roman" w:cs="Times New Roman"/>
                <w:b/>
              </w:rPr>
              <w:t>Объем реализации товаров и услуг населению</w:t>
            </w:r>
          </w:p>
        </w:tc>
        <w:tc>
          <w:tcPr>
            <w:tcW w:w="992" w:type="dxa"/>
            <w:gridSpan w:val="2"/>
          </w:tcPr>
          <w:p w14:paraId="4DAE8541" w14:textId="77481C43" w:rsidR="00CC0AB1" w:rsidRPr="00B93D2D" w:rsidRDefault="00CC0AB1" w:rsidP="00CC0AB1">
            <w:pPr>
              <w:pStyle w:val="ConsPlusNormal"/>
              <w:jc w:val="both"/>
              <w:rPr>
                <w:rFonts w:ascii="Times New Roman" w:hAnsi="Times New Roman" w:cs="Times New Roman"/>
                <w:b/>
                <w:sz w:val="22"/>
                <w:szCs w:val="22"/>
              </w:rPr>
            </w:pPr>
            <w:r w:rsidRPr="00B93D2D">
              <w:rPr>
                <w:rFonts w:ascii="Times New Roman" w:hAnsi="Times New Roman" w:cs="Times New Roman"/>
                <w:b/>
                <w:sz w:val="22"/>
                <w:szCs w:val="22"/>
              </w:rPr>
              <w:t>7,721</w:t>
            </w:r>
          </w:p>
        </w:tc>
        <w:tc>
          <w:tcPr>
            <w:tcW w:w="1276" w:type="dxa"/>
          </w:tcPr>
          <w:p w14:paraId="3B3AFCAF" w14:textId="76291C16" w:rsidR="00CC0AB1" w:rsidRPr="00B93D2D" w:rsidRDefault="00CC0AB1" w:rsidP="00CC0AB1">
            <w:pPr>
              <w:pStyle w:val="ConsPlusNormal"/>
              <w:jc w:val="both"/>
              <w:rPr>
                <w:rFonts w:ascii="Times New Roman" w:hAnsi="Times New Roman" w:cs="Times New Roman"/>
                <w:b/>
                <w:sz w:val="22"/>
                <w:szCs w:val="22"/>
              </w:rPr>
            </w:pPr>
            <w:r w:rsidRPr="00B93D2D">
              <w:rPr>
                <w:rFonts w:ascii="Times New Roman" w:hAnsi="Times New Roman" w:cs="Times New Roman"/>
                <w:b/>
                <w:sz w:val="22"/>
                <w:szCs w:val="22"/>
              </w:rPr>
              <w:t>7,903</w:t>
            </w:r>
          </w:p>
        </w:tc>
        <w:tc>
          <w:tcPr>
            <w:tcW w:w="1134" w:type="dxa"/>
          </w:tcPr>
          <w:p w14:paraId="60FC98E5" w14:textId="419222A6" w:rsidR="00CC0AB1" w:rsidRPr="00B93D2D" w:rsidRDefault="00CC0AB1" w:rsidP="00CC0AB1">
            <w:pPr>
              <w:pStyle w:val="ConsPlusNormal"/>
              <w:jc w:val="both"/>
              <w:rPr>
                <w:rFonts w:ascii="Times New Roman" w:hAnsi="Times New Roman" w:cs="Times New Roman"/>
                <w:b/>
                <w:sz w:val="22"/>
                <w:szCs w:val="22"/>
              </w:rPr>
            </w:pPr>
            <w:r w:rsidRPr="00B93D2D">
              <w:rPr>
                <w:rFonts w:ascii="Times New Roman" w:hAnsi="Times New Roman" w:cs="Times New Roman"/>
                <w:b/>
                <w:sz w:val="22"/>
                <w:szCs w:val="22"/>
              </w:rPr>
              <w:t>7,903</w:t>
            </w:r>
          </w:p>
        </w:tc>
        <w:tc>
          <w:tcPr>
            <w:tcW w:w="1134" w:type="dxa"/>
          </w:tcPr>
          <w:p w14:paraId="5582626E" w14:textId="1E4804DC" w:rsidR="00CC0AB1" w:rsidRPr="00B93D2D" w:rsidRDefault="00CC0AB1" w:rsidP="00CC0AB1">
            <w:pPr>
              <w:pStyle w:val="ConsPlusNormal"/>
              <w:jc w:val="both"/>
              <w:rPr>
                <w:rFonts w:ascii="Times New Roman" w:hAnsi="Times New Roman" w:cs="Times New Roman"/>
                <w:b/>
                <w:sz w:val="22"/>
                <w:szCs w:val="22"/>
              </w:rPr>
            </w:pPr>
            <w:r w:rsidRPr="00B93D2D">
              <w:rPr>
                <w:rFonts w:ascii="Times New Roman" w:hAnsi="Times New Roman" w:cs="Times New Roman"/>
                <w:b/>
                <w:sz w:val="22"/>
                <w:szCs w:val="22"/>
              </w:rPr>
              <w:t>7,903</w:t>
            </w:r>
          </w:p>
        </w:tc>
        <w:tc>
          <w:tcPr>
            <w:tcW w:w="1134" w:type="dxa"/>
          </w:tcPr>
          <w:p w14:paraId="0606FC9E" w14:textId="4AFFEF9F" w:rsidR="00CC0AB1" w:rsidRPr="00B93D2D" w:rsidRDefault="00CC0AB1" w:rsidP="00CC0AB1">
            <w:pPr>
              <w:pStyle w:val="ConsPlusNormal"/>
              <w:jc w:val="both"/>
              <w:rPr>
                <w:rFonts w:ascii="Times New Roman" w:hAnsi="Times New Roman" w:cs="Times New Roman"/>
                <w:b/>
                <w:sz w:val="22"/>
                <w:szCs w:val="22"/>
              </w:rPr>
            </w:pPr>
            <w:r w:rsidRPr="00B93D2D">
              <w:rPr>
                <w:rFonts w:ascii="Times New Roman" w:hAnsi="Times New Roman" w:cs="Times New Roman"/>
                <w:b/>
                <w:sz w:val="22"/>
                <w:szCs w:val="22"/>
              </w:rPr>
              <w:t>7,964</w:t>
            </w:r>
          </w:p>
        </w:tc>
        <w:tc>
          <w:tcPr>
            <w:tcW w:w="992" w:type="dxa"/>
          </w:tcPr>
          <w:p w14:paraId="5515E707" w14:textId="0C29A423" w:rsidR="00CC0AB1" w:rsidRPr="00B93D2D" w:rsidRDefault="00CC0AB1" w:rsidP="00CC0AB1">
            <w:pPr>
              <w:pStyle w:val="ConsPlusNormal"/>
              <w:jc w:val="both"/>
              <w:rPr>
                <w:rFonts w:ascii="Times New Roman" w:hAnsi="Times New Roman" w:cs="Times New Roman"/>
                <w:b/>
                <w:sz w:val="22"/>
                <w:szCs w:val="22"/>
              </w:rPr>
            </w:pPr>
            <w:r w:rsidRPr="00B93D2D">
              <w:rPr>
                <w:rFonts w:ascii="Times New Roman" w:hAnsi="Times New Roman" w:cs="Times New Roman"/>
                <w:b/>
                <w:sz w:val="22"/>
                <w:szCs w:val="22"/>
              </w:rPr>
              <w:t>7,964</w:t>
            </w:r>
          </w:p>
        </w:tc>
        <w:tc>
          <w:tcPr>
            <w:tcW w:w="1134" w:type="dxa"/>
          </w:tcPr>
          <w:p w14:paraId="444CE922" w14:textId="19EAF0AC" w:rsidR="00CC0AB1" w:rsidRPr="00B93D2D" w:rsidRDefault="00CC0AB1" w:rsidP="00CC0AB1">
            <w:pPr>
              <w:pStyle w:val="ConsPlusNormal"/>
              <w:jc w:val="both"/>
              <w:rPr>
                <w:rFonts w:ascii="Times New Roman" w:hAnsi="Times New Roman" w:cs="Times New Roman"/>
                <w:b/>
                <w:sz w:val="22"/>
                <w:szCs w:val="22"/>
              </w:rPr>
            </w:pPr>
            <w:r w:rsidRPr="00B93D2D">
              <w:rPr>
                <w:rFonts w:ascii="Times New Roman" w:hAnsi="Times New Roman" w:cs="Times New Roman"/>
                <w:b/>
                <w:sz w:val="22"/>
                <w:szCs w:val="22"/>
              </w:rPr>
              <w:t>8,055</w:t>
            </w:r>
          </w:p>
        </w:tc>
        <w:tc>
          <w:tcPr>
            <w:tcW w:w="1276" w:type="dxa"/>
          </w:tcPr>
          <w:p w14:paraId="5598A547" w14:textId="77777777" w:rsidR="00CC0AB1" w:rsidRPr="00180BF0" w:rsidRDefault="00CC0AB1" w:rsidP="00CC0AB1">
            <w:pPr>
              <w:pStyle w:val="ConsPlusNormal"/>
              <w:jc w:val="both"/>
              <w:rPr>
                <w:rFonts w:ascii="Times New Roman" w:hAnsi="Times New Roman" w:cs="Times New Roman"/>
                <w:b/>
              </w:rPr>
            </w:pPr>
            <w:proofErr w:type="spellStart"/>
            <w:r w:rsidRPr="00180BF0">
              <w:rPr>
                <w:rFonts w:ascii="Times New Roman" w:hAnsi="Times New Roman" w:cs="Times New Roman"/>
              </w:rPr>
              <w:t>кВт.ч</w:t>
            </w:r>
            <w:proofErr w:type="spellEnd"/>
            <w:r w:rsidRPr="00180BF0">
              <w:rPr>
                <w:rFonts w:ascii="Times New Roman" w:hAnsi="Times New Roman" w:cs="Times New Roman"/>
              </w:rPr>
              <w:t>/чел</w:t>
            </w:r>
          </w:p>
        </w:tc>
        <w:tc>
          <w:tcPr>
            <w:tcW w:w="2693" w:type="dxa"/>
          </w:tcPr>
          <w:p w14:paraId="5C096C28" w14:textId="77777777" w:rsidR="00CC0AB1" w:rsidRPr="00180BF0" w:rsidRDefault="00CC0AB1" w:rsidP="00CC0AB1">
            <w:pPr>
              <w:pStyle w:val="ConsPlusNormal"/>
              <w:jc w:val="both"/>
              <w:rPr>
                <w:rFonts w:ascii="Times New Roman" w:hAnsi="Times New Roman" w:cs="Times New Roman"/>
                <w:b/>
              </w:rPr>
            </w:pPr>
            <w:r w:rsidRPr="00180BF0">
              <w:rPr>
                <w:rFonts w:ascii="Times New Roman" w:eastAsia="Times New Roman" w:hAnsi="Times New Roman" w:cs="Times New Roman"/>
              </w:rPr>
              <w:t>Отношение объема реализации товаров и услуг к численности населения, получающего услуги организации.</w:t>
            </w:r>
          </w:p>
        </w:tc>
      </w:tr>
      <w:tr w:rsidR="0017089C" w:rsidRPr="00A07089" w14:paraId="3F4F16AB" w14:textId="77777777" w:rsidTr="00665DFB">
        <w:tc>
          <w:tcPr>
            <w:tcW w:w="3369" w:type="dxa"/>
            <w:gridSpan w:val="3"/>
          </w:tcPr>
          <w:p w14:paraId="0DB45DAE" w14:textId="77777777" w:rsidR="0017089C" w:rsidRPr="00D32E66" w:rsidRDefault="0017089C" w:rsidP="0017089C">
            <w:pPr>
              <w:pStyle w:val="ConsPlusNormal"/>
              <w:rPr>
                <w:rFonts w:ascii="Times New Roman" w:hAnsi="Times New Roman" w:cs="Times New Roman"/>
                <w:b/>
              </w:rPr>
            </w:pPr>
            <w:r>
              <w:rPr>
                <w:rFonts w:ascii="Times New Roman" w:hAnsi="Times New Roman" w:cs="Times New Roman"/>
                <w:b/>
              </w:rPr>
              <w:t>4</w:t>
            </w:r>
            <w:r w:rsidRPr="00D32E66">
              <w:rPr>
                <w:rFonts w:ascii="Times New Roman" w:hAnsi="Times New Roman" w:cs="Times New Roman"/>
                <w:b/>
              </w:rPr>
              <w:t>.</w:t>
            </w:r>
            <w:r w:rsidRPr="00D32E66">
              <w:rPr>
                <w:rFonts w:ascii="Times New Roman" w:eastAsia="Times New Roman" w:hAnsi="Times New Roman" w:cs="Times New Roman"/>
                <w:b/>
              </w:rPr>
              <w:t xml:space="preserve"> Доступность товаров и услуг для потребителей</w:t>
            </w:r>
          </w:p>
          <w:p w14:paraId="5B7A9E12" w14:textId="77777777" w:rsidR="0017089C" w:rsidRPr="00180BF0" w:rsidRDefault="0017089C" w:rsidP="0017089C">
            <w:pPr>
              <w:pStyle w:val="ConsPlusNormal"/>
              <w:rPr>
                <w:rFonts w:ascii="Times New Roman" w:hAnsi="Times New Roman" w:cs="Times New Roman"/>
                <w:b/>
              </w:rPr>
            </w:pPr>
            <w:r w:rsidRPr="00180BF0">
              <w:rPr>
                <w:rFonts w:ascii="Times New Roman" w:eastAsia="Times New Roman" w:hAnsi="Times New Roman" w:cs="Times New Roman"/>
              </w:rPr>
              <w:t>Среднемесячный платеж населения, проживающего в домах, уровень благоустройства которых соответствует средним условиям в муниципальном образовании, определяемый в соответствии с законодательством, в расчете на 1 человека.</w:t>
            </w:r>
          </w:p>
        </w:tc>
        <w:tc>
          <w:tcPr>
            <w:tcW w:w="992" w:type="dxa"/>
            <w:gridSpan w:val="2"/>
          </w:tcPr>
          <w:p w14:paraId="0A0F0BC8" w14:textId="0EDD82C0" w:rsidR="0017089C" w:rsidRPr="00B93D2D" w:rsidRDefault="00E0447A" w:rsidP="007714D8">
            <w:pPr>
              <w:pStyle w:val="ConsPlusNormal"/>
              <w:jc w:val="center"/>
              <w:rPr>
                <w:rFonts w:ascii="Times New Roman" w:hAnsi="Times New Roman" w:cs="Times New Roman"/>
                <w:b/>
                <w:bCs/>
                <w:sz w:val="22"/>
                <w:szCs w:val="22"/>
              </w:rPr>
            </w:pPr>
            <w:r w:rsidRPr="00B93D2D">
              <w:rPr>
                <w:rFonts w:ascii="Times New Roman" w:hAnsi="Times New Roman" w:cs="Times New Roman"/>
                <w:b/>
                <w:bCs/>
                <w:sz w:val="22"/>
                <w:szCs w:val="22"/>
              </w:rPr>
              <w:t>896,1</w:t>
            </w:r>
          </w:p>
        </w:tc>
        <w:tc>
          <w:tcPr>
            <w:tcW w:w="1276" w:type="dxa"/>
          </w:tcPr>
          <w:p w14:paraId="7E43B911" w14:textId="4EF94C0E" w:rsidR="0017089C" w:rsidRPr="00B93D2D" w:rsidRDefault="00E0447A" w:rsidP="007714D8">
            <w:pPr>
              <w:jc w:val="center"/>
              <w:rPr>
                <w:b/>
                <w:bCs/>
                <w:sz w:val="22"/>
                <w:szCs w:val="22"/>
              </w:rPr>
            </w:pPr>
            <w:r w:rsidRPr="00B93D2D">
              <w:rPr>
                <w:b/>
                <w:bCs/>
                <w:sz w:val="22"/>
                <w:szCs w:val="22"/>
              </w:rPr>
              <w:t>979,5</w:t>
            </w:r>
          </w:p>
        </w:tc>
        <w:tc>
          <w:tcPr>
            <w:tcW w:w="1134" w:type="dxa"/>
          </w:tcPr>
          <w:p w14:paraId="071FB0F9" w14:textId="4A394DF2" w:rsidR="0017089C" w:rsidRPr="00B93D2D" w:rsidRDefault="007714D8" w:rsidP="007714D8">
            <w:pPr>
              <w:jc w:val="center"/>
              <w:rPr>
                <w:b/>
                <w:bCs/>
                <w:sz w:val="22"/>
                <w:szCs w:val="22"/>
              </w:rPr>
            </w:pPr>
            <w:r w:rsidRPr="00B93D2D">
              <w:rPr>
                <w:b/>
                <w:bCs/>
                <w:sz w:val="22"/>
                <w:szCs w:val="22"/>
              </w:rPr>
              <w:t>1070,6</w:t>
            </w:r>
          </w:p>
        </w:tc>
        <w:tc>
          <w:tcPr>
            <w:tcW w:w="1134" w:type="dxa"/>
          </w:tcPr>
          <w:p w14:paraId="65D4F43B" w14:textId="02F795CC" w:rsidR="0017089C" w:rsidRPr="00B93D2D" w:rsidRDefault="007714D8" w:rsidP="007714D8">
            <w:pPr>
              <w:jc w:val="center"/>
              <w:rPr>
                <w:b/>
                <w:bCs/>
                <w:sz w:val="22"/>
                <w:szCs w:val="22"/>
              </w:rPr>
            </w:pPr>
            <w:r w:rsidRPr="00B93D2D">
              <w:rPr>
                <w:b/>
                <w:bCs/>
                <w:sz w:val="22"/>
                <w:szCs w:val="22"/>
              </w:rPr>
              <w:t>1170,1</w:t>
            </w:r>
          </w:p>
        </w:tc>
        <w:tc>
          <w:tcPr>
            <w:tcW w:w="1134" w:type="dxa"/>
          </w:tcPr>
          <w:p w14:paraId="35AA68FB" w14:textId="41E17BA3" w:rsidR="0017089C" w:rsidRPr="00B93D2D" w:rsidRDefault="007714D8" w:rsidP="007714D8">
            <w:pPr>
              <w:jc w:val="center"/>
              <w:rPr>
                <w:b/>
                <w:bCs/>
                <w:sz w:val="22"/>
                <w:szCs w:val="22"/>
              </w:rPr>
            </w:pPr>
            <w:r w:rsidRPr="00B93D2D">
              <w:rPr>
                <w:b/>
                <w:bCs/>
                <w:sz w:val="22"/>
                <w:szCs w:val="22"/>
              </w:rPr>
              <w:t>1278,9</w:t>
            </w:r>
          </w:p>
        </w:tc>
        <w:tc>
          <w:tcPr>
            <w:tcW w:w="992" w:type="dxa"/>
          </w:tcPr>
          <w:p w14:paraId="658A2E16" w14:textId="277C795C" w:rsidR="0017089C" w:rsidRPr="00B93D2D" w:rsidRDefault="007714D8" w:rsidP="007714D8">
            <w:pPr>
              <w:jc w:val="center"/>
              <w:rPr>
                <w:b/>
                <w:bCs/>
                <w:sz w:val="22"/>
                <w:szCs w:val="22"/>
              </w:rPr>
            </w:pPr>
            <w:r w:rsidRPr="00B93D2D">
              <w:rPr>
                <w:b/>
                <w:bCs/>
                <w:sz w:val="22"/>
                <w:szCs w:val="22"/>
              </w:rPr>
              <w:t>1410,7</w:t>
            </w:r>
          </w:p>
        </w:tc>
        <w:tc>
          <w:tcPr>
            <w:tcW w:w="1134" w:type="dxa"/>
          </w:tcPr>
          <w:p w14:paraId="0116F815" w14:textId="6AA70A2E" w:rsidR="0017089C" w:rsidRPr="00B93D2D" w:rsidRDefault="007714D8" w:rsidP="007714D8">
            <w:pPr>
              <w:jc w:val="center"/>
              <w:rPr>
                <w:b/>
                <w:bCs/>
                <w:sz w:val="22"/>
                <w:szCs w:val="22"/>
              </w:rPr>
            </w:pPr>
            <w:r w:rsidRPr="00B93D2D">
              <w:rPr>
                <w:b/>
                <w:bCs/>
                <w:sz w:val="22"/>
                <w:szCs w:val="22"/>
              </w:rPr>
              <w:t>1270,7</w:t>
            </w:r>
          </w:p>
        </w:tc>
        <w:tc>
          <w:tcPr>
            <w:tcW w:w="1276" w:type="dxa"/>
          </w:tcPr>
          <w:p w14:paraId="6937FB4B" w14:textId="77777777" w:rsidR="0017089C" w:rsidRPr="00180BF0" w:rsidRDefault="0017089C" w:rsidP="0017089C">
            <w:pPr>
              <w:pStyle w:val="ConsPlusNormal"/>
              <w:jc w:val="both"/>
              <w:rPr>
                <w:rFonts w:ascii="Times New Roman" w:hAnsi="Times New Roman" w:cs="Times New Roman"/>
              </w:rPr>
            </w:pPr>
            <w:r w:rsidRPr="00180BF0">
              <w:rPr>
                <w:rFonts w:ascii="Times New Roman" w:hAnsi="Times New Roman" w:cs="Times New Roman"/>
              </w:rPr>
              <w:t>Доля расходов на оплату услуг в совокупном доходе населения, %.</w:t>
            </w:r>
          </w:p>
        </w:tc>
        <w:tc>
          <w:tcPr>
            <w:tcW w:w="2693" w:type="dxa"/>
          </w:tcPr>
          <w:p w14:paraId="23B058E5" w14:textId="77777777" w:rsidR="0017089C" w:rsidRPr="00180BF0" w:rsidRDefault="0017089C" w:rsidP="0017089C">
            <w:pPr>
              <w:pStyle w:val="ConsPlusNormal"/>
              <w:rPr>
                <w:rFonts w:ascii="Times New Roman" w:hAnsi="Times New Roman" w:cs="Times New Roman"/>
                <w:b/>
              </w:rPr>
            </w:pPr>
            <w:r w:rsidRPr="00180BF0">
              <w:rPr>
                <w:rFonts w:ascii="Times New Roman" w:eastAsia="Times New Roman" w:hAnsi="Times New Roman" w:cs="Times New Roman"/>
              </w:rPr>
              <w:t>Отношение среднемесячного платежа за коммунальные услуги к среднемесячным денежным доходам населения.</w:t>
            </w:r>
          </w:p>
        </w:tc>
      </w:tr>
      <w:tr w:rsidR="0017089C" w:rsidRPr="00A07089" w14:paraId="44183207" w14:textId="77777777" w:rsidTr="00200146">
        <w:tc>
          <w:tcPr>
            <w:tcW w:w="3369" w:type="dxa"/>
            <w:gridSpan w:val="3"/>
          </w:tcPr>
          <w:p w14:paraId="582570EA" w14:textId="77777777" w:rsidR="0017089C" w:rsidRPr="00784216" w:rsidRDefault="0017089C" w:rsidP="0017089C">
            <w:pPr>
              <w:pStyle w:val="ConsPlusNormal"/>
              <w:rPr>
                <w:rFonts w:ascii="Times New Roman" w:hAnsi="Times New Roman" w:cs="Times New Roman"/>
                <w:b/>
                <w:bCs/>
              </w:rPr>
            </w:pPr>
            <w:r>
              <w:rPr>
                <w:rFonts w:ascii="Times New Roman" w:hAnsi="Times New Roman" w:cs="Times New Roman"/>
                <w:b/>
                <w:bCs/>
                <w:spacing w:val="-7"/>
              </w:rPr>
              <w:t>5.</w:t>
            </w:r>
            <w:r w:rsidRPr="00784216">
              <w:rPr>
                <w:rFonts w:ascii="Times New Roman" w:hAnsi="Times New Roman" w:cs="Times New Roman"/>
                <w:b/>
                <w:bCs/>
                <w:spacing w:val="-7"/>
              </w:rPr>
              <w:t>Уровень потерь электрической энергии (%)</w:t>
            </w:r>
          </w:p>
        </w:tc>
        <w:tc>
          <w:tcPr>
            <w:tcW w:w="992" w:type="dxa"/>
            <w:gridSpan w:val="2"/>
          </w:tcPr>
          <w:p w14:paraId="2F69B632" w14:textId="7E67DB80" w:rsidR="0017089C" w:rsidRPr="00B93D2D" w:rsidRDefault="0017089C" w:rsidP="0017089C">
            <w:pPr>
              <w:jc w:val="center"/>
              <w:rPr>
                <w:sz w:val="22"/>
                <w:szCs w:val="22"/>
              </w:rPr>
            </w:pPr>
            <w:r w:rsidRPr="00B93D2D">
              <w:rPr>
                <w:b/>
                <w:sz w:val="22"/>
                <w:szCs w:val="22"/>
              </w:rPr>
              <w:t>н/д</w:t>
            </w:r>
          </w:p>
        </w:tc>
        <w:tc>
          <w:tcPr>
            <w:tcW w:w="1276" w:type="dxa"/>
          </w:tcPr>
          <w:p w14:paraId="057F794E" w14:textId="715CB5AF" w:rsidR="0017089C" w:rsidRPr="00B93D2D" w:rsidRDefault="0017089C" w:rsidP="0017089C">
            <w:pPr>
              <w:jc w:val="center"/>
              <w:rPr>
                <w:sz w:val="22"/>
                <w:szCs w:val="22"/>
              </w:rPr>
            </w:pPr>
            <w:r w:rsidRPr="00B93D2D">
              <w:rPr>
                <w:b/>
                <w:sz w:val="22"/>
                <w:szCs w:val="22"/>
              </w:rPr>
              <w:t>н/д</w:t>
            </w:r>
          </w:p>
        </w:tc>
        <w:tc>
          <w:tcPr>
            <w:tcW w:w="1134" w:type="dxa"/>
          </w:tcPr>
          <w:p w14:paraId="065D5059" w14:textId="0CB2ED71" w:rsidR="0017089C" w:rsidRPr="00B93D2D" w:rsidRDefault="0017089C" w:rsidP="0017089C">
            <w:pPr>
              <w:jc w:val="center"/>
              <w:rPr>
                <w:sz w:val="22"/>
                <w:szCs w:val="22"/>
              </w:rPr>
            </w:pPr>
            <w:r w:rsidRPr="00B93D2D">
              <w:rPr>
                <w:b/>
                <w:sz w:val="22"/>
                <w:szCs w:val="22"/>
              </w:rPr>
              <w:t>н/д</w:t>
            </w:r>
          </w:p>
        </w:tc>
        <w:tc>
          <w:tcPr>
            <w:tcW w:w="1134" w:type="dxa"/>
          </w:tcPr>
          <w:p w14:paraId="44E023D9" w14:textId="474BCD0F" w:rsidR="0017089C" w:rsidRPr="00B93D2D" w:rsidRDefault="0017089C" w:rsidP="0017089C">
            <w:pPr>
              <w:jc w:val="center"/>
              <w:rPr>
                <w:sz w:val="22"/>
                <w:szCs w:val="22"/>
              </w:rPr>
            </w:pPr>
            <w:r w:rsidRPr="00B93D2D">
              <w:rPr>
                <w:b/>
                <w:sz w:val="22"/>
                <w:szCs w:val="22"/>
              </w:rPr>
              <w:t>н/д</w:t>
            </w:r>
          </w:p>
        </w:tc>
        <w:tc>
          <w:tcPr>
            <w:tcW w:w="1134" w:type="dxa"/>
          </w:tcPr>
          <w:p w14:paraId="65CC1A8A" w14:textId="42069D74" w:rsidR="0017089C" w:rsidRPr="00B93D2D" w:rsidRDefault="0017089C" w:rsidP="0017089C">
            <w:pPr>
              <w:jc w:val="center"/>
              <w:rPr>
                <w:sz w:val="22"/>
                <w:szCs w:val="22"/>
              </w:rPr>
            </w:pPr>
            <w:r w:rsidRPr="00B93D2D">
              <w:rPr>
                <w:b/>
                <w:sz w:val="22"/>
                <w:szCs w:val="22"/>
              </w:rPr>
              <w:t>н/д</w:t>
            </w:r>
          </w:p>
        </w:tc>
        <w:tc>
          <w:tcPr>
            <w:tcW w:w="992" w:type="dxa"/>
          </w:tcPr>
          <w:p w14:paraId="622310C0" w14:textId="12D33F4A" w:rsidR="0017089C" w:rsidRPr="00B93D2D" w:rsidRDefault="0017089C" w:rsidP="0017089C">
            <w:pPr>
              <w:jc w:val="center"/>
              <w:rPr>
                <w:sz w:val="22"/>
                <w:szCs w:val="22"/>
              </w:rPr>
            </w:pPr>
            <w:r w:rsidRPr="00B93D2D">
              <w:rPr>
                <w:b/>
                <w:sz w:val="22"/>
                <w:szCs w:val="22"/>
              </w:rPr>
              <w:t>н/д</w:t>
            </w:r>
          </w:p>
        </w:tc>
        <w:tc>
          <w:tcPr>
            <w:tcW w:w="1134" w:type="dxa"/>
          </w:tcPr>
          <w:p w14:paraId="76466FD0" w14:textId="4D2FACAF" w:rsidR="0017089C" w:rsidRPr="00B93D2D" w:rsidRDefault="0017089C" w:rsidP="0017089C">
            <w:pPr>
              <w:jc w:val="center"/>
              <w:rPr>
                <w:sz w:val="22"/>
                <w:szCs w:val="22"/>
              </w:rPr>
            </w:pPr>
            <w:r w:rsidRPr="00B93D2D">
              <w:rPr>
                <w:b/>
                <w:sz w:val="22"/>
                <w:szCs w:val="22"/>
              </w:rPr>
              <w:t>н/д</w:t>
            </w:r>
          </w:p>
        </w:tc>
        <w:tc>
          <w:tcPr>
            <w:tcW w:w="1276" w:type="dxa"/>
            <w:vAlign w:val="center"/>
          </w:tcPr>
          <w:p w14:paraId="073C6525" w14:textId="77777777" w:rsidR="0017089C" w:rsidRPr="00946241" w:rsidRDefault="0017089C" w:rsidP="0017089C">
            <w:pPr>
              <w:jc w:val="center"/>
              <w:rPr>
                <w:sz w:val="20"/>
                <w:szCs w:val="20"/>
              </w:rPr>
            </w:pPr>
            <w:r w:rsidRPr="00946241">
              <w:rPr>
                <w:spacing w:val="-7"/>
                <w:sz w:val="20"/>
                <w:szCs w:val="20"/>
              </w:rPr>
              <w:t>(%)</w:t>
            </w:r>
          </w:p>
        </w:tc>
        <w:tc>
          <w:tcPr>
            <w:tcW w:w="2693" w:type="dxa"/>
          </w:tcPr>
          <w:p w14:paraId="3300E32E" w14:textId="77777777" w:rsidR="0017089C" w:rsidRPr="00946241" w:rsidRDefault="0017089C" w:rsidP="0017089C">
            <w:pPr>
              <w:pStyle w:val="ConsPlusNormal"/>
              <w:jc w:val="both"/>
              <w:rPr>
                <w:rFonts w:ascii="Times New Roman" w:eastAsia="Times New Roman" w:hAnsi="Times New Roman" w:cs="Times New Roman"/>
              </w:rPr>
            </w:pPr>
            <w:r w:rsidRPr="00946241">
              <w:rPr>
                <w:rFonts w:ascii="Times New Roman" w:hAnsi="Times New Roman" w:cs="Times New Roman"/>
                <w:spacing w:val="-3"/>
              </w:rPr>
              <w:t>Ресурсная эффективность электроснабжения</w:t>
            </w:r>
          </w:p>
        </w:tc>
      </w:tr>
      <w:tr w:rsidR="008A25A7" w:rsidRPr="00A07089" w14:paraId="7CB86FD6" w14:textId="77777777" w:rsidTr="008A25A7">
        <w:tc>
          <w:tcPr>
            <w:tcW w:w="3369" w:type="dxa"/>
            <w:gridSpan w:val="3"/>
          </w:tcPr>
          <w:p w14:paraId="6F4419F8" w14:textId="77777777" w:rsidR="008A25A7" w:rsidRPr="00784216" w:rsidRDefault="008A25A7" w:rsidP="008A25A7">
            <w:pPr>
              <w:pStyle w:val="ConsPlusNormal"/>
              <w:rPr>
                <w:rFonts w:ascii="Times New Roman" w:hAnsi="Times New Roman" w:cs="Times New Roman"/>
                <w:b/>
                <w:bCs/>
              </w:rPr>
            </w:pPr>
            <w:r>
              <w:rPr>
                <w:rFonts w:ascii="Times New Roman" w:hAnsi="Times New Roman" w:cs="Times New Roman"/>
                <w:b/>
                <w:bCs/>
              </w:rPr>
              <w:t>6.</w:t>
            </w:r>
            <w:r w:rsidRPr="00784216">
              <w:rPr>
                <w:rFonts w:ascii="Times New Roman" w:hAnsi="Times New Roman" w:cs="Times New Roman"/>
                <w:b/>
                <w:bCs/>
              </w:rPr>
              <w:t xml:space="preserve">Доля объемов электрической энергии, потребляемой в многоквартирных домах, расчеты </w:t>
            </w:r>
            <w:r w:rsidRPr="00784216">
              <w:rPr>
                <w:rFonts w:ascii="Times New Roman" w:hAnsi="Times New Roman" w:cs="Times New Roman"/>
                <w:b/>
                <w:bCs/>
              </w:rPr>
              <w:lastRenderedPageBreak/>
              <w:t>за которую осуществляются с использованием приборов учета, в общем объеме электроэнергии, потребляемой в многоквартирных домах (%)</w:t>
            </w:r>
          </w:p>
        </w:tc>
        <w:tc>
          <w:tcPr>
            <w:tcW w:w="992" w:type="dxa"/>
            <w:gridSpan w:val="2"/>
            <w:vAlign w:val="center"/>
          </w:tcPr>
          <w:p w14:paraId="22A540B9" w14:textId="1A5ED0FD" w:rsidR="008A25A7" w:rsidRPr="00B93D2D" w:rsidRDefault="008A25A7" w:rsidP="008A25A7">
            <w:pPr>
              <w:jc w:val="center"/>
              <w:rPr>
                <w:b/>
                <w:bCs/>
                <w:sz w:val="22"/>
                <w:szCs w:val="22"/>
              </w:rPr>
            </w:pPr>
            <w:r w:rsidRPr="00B93D2D">
              <w:rPr>
                <w:b/>
                <w:bCs/>
                <w:sz w:val="22"/>
                <w:szCs w:val="22"/>
              </w:rPr>
              <w:lastRenderedPageBreak/>
              <w:t>100</w:t>
            </w:r>
          </w:p>
        </w:tc>
        <w:tc>
          <w:tcPr>
            <w:tcW w:w="1276" w:type="dxa"/>
            <w:vAlign w:val="center"/>
          </w:tcPr>
          <w:p w14:paraId="38B0B5FA" w14:textId="6314268D" w:rsidR="008A25A7" w:rsidRPr="00B93D2D" w:rsidRDefault="008A25A7" w:rsidP="008A25A7">
            <w:pPr>
              <w:jc w:val="center"/>
              <w:rPr>
                <w:b/>
                <w:bCs/>
                <w:sz w:val="22"/>
                <w:szCs w:val="22"/>
              </w:rPr>
            </w:pPr>
            <w:r w:rsidRPr="00B93D2D">
              <w:rPr>
                <w:b/>
                <w:bCs/>
                <w:sz w:val="22"/>
                <w:szCs w:val="22"/>
              </w:rPr>
              <w:t>100</w:t>
            </w:r>
          </w:p>
        </w:tc>
        <w:tc>
          <w:tcPr>
            <w:tcW w:w="1134" w:type="dxa"/>
            <w:vAlign w:val="center"/>
          </w:tcPr>
          <w:p w14:paraId="6E41F735" w14:textId="1717E23E" w:rsidR="008A25A7" w:rsidRPr="00B93D2D" w:rsidRDefault="008A25A7" w:rsidP="008A25A7">
            <w:pPr>
              <w:jc w:val="center"/>
              <w:rPr>
                <w:b/>
                <w:bCs/>
                <w:sz w:val="22"/>
                <w:szCs w:val="22"/>
              </w:rPr>
            </w:pPr>
            <w:r w:rsidRPr="00B93D2D">
              <w:rPr>
                <w:b/>
                <w:bCs/>
                <w:sz w:val="22"/>
                <w:szCs w:val="22"/>
              </w:rPr>
              <w:t>100</w:t>
            </w:r>
          </w:p>
        </w:tc>
        <w:tc>
          <w:tcPr>
            <w:tcW w:w="1134" w:type="dxa"/>
            <w:vAlign w:val="center"/>
          </w:tcPr>
          <w:p w14:paraId="73B59FB7" w14:textId="0A4F1109" w:rsidR="008A25A7" w:rsidRPr="00B93D2D" w:rsidRDefault="008A25A7" w:rsidP="008A25A7">
            <w:pPr>
              <w:jc w:val="center"/>
              <w:rPr>
                <w:b/>
                <w:bCs/>
                <w:sz w:val="22"/>
                <w:szCs w:val="22"/>
              </w:rPr>
            </w:pPr>
            <w:r w:rsidRPr="00B93D2D">
              <w:rPr>
                <w:b/>
                <w:bCs/>
                <w:sz w:val="22"/>
                <w:szCs w:val="22"/>
              </w:rPr>
              <w:t>100</w:t>
            </w:r>
          </w:p>
        </w:tc>
        <w:tc>
          <w:tcPr>
            <w:tcW w:w="1134" w:type="dxa"/>
            <w:vAlign w:val="center"/>
          </w:tcPr>
          <w:p w14:paraId="19BD2C3D" w14:textId="164D35B4" w:rsidR="008A25A7" w:rsidRPr="00B93D2D" w:rsidRDefault="008A25A7" w:rsidP="008A25A7">
            <w:pPr>
              <w:jc w:val="center"/>
              <w:rPr>
                <w:b/>
                <w:bCs/>
                <w:sz w:val="22"/>
                <w:szCs w:val="22"/>
              </w:rPr>
            </w:pPr>
            <w:r w:rsidRPr="00B93D2D">
              <w:rPr>
                <w:b/>
                <w:bCs/>
                <w:sz w:val="22"/>
                <w:szCs w:val="22"/>
              </w:rPr>
              <w:t>100</w:t>
            </w:r>
          </w:p>
        </w:tc>
        <w:tc>
          <w:tcPr>
            <w:tcW w:w="992" w:type="dxa"/>
            <w:vAlign w:val="center"/>
          </w:tcPr>
          <w:p w14:paraId="0956E446" w14:textId="2B11ED0B" w:rsidR="008A25A7" w:rsidRPr="00B93D2D" w:rsidRDefault="008A25A7" w:rsidP="008A25A7">
            <w:pPr>
              <w:jc w:val="center"/>
              <w:rPr>
                <w:b/>
                <w:bCs/>
                <w:sz w:val="22"/>
                <w:szCs w:val="22"/>
              </w:rPr>
            </w:pPr>
            <w:r w:rsidRPr="00B93D2D">
              <w:rPr>
                <w:b/>
                <w:bCs/>
                <w:sz w:val="22"/>
                <w:szCs w:val="22"/>
              </w:rPr>
              <w:t>100</w:t>
            </w:r>
          </w:p>
        </w:tc>
        <w:tc>
          <w:tcPr>
            <w:tcW w:w="1134" w:type="dxa"/>
            <w:vAlign w:val="center"/>
          </w:tcPr>
          <w:p w14:paraId="6580092D" w14:textId="69BF90BE" w:rsidR="008A25A7" w:rsidRPr="00B93D2D" w:rsidRDefault="008A25A7" w:rsidP="008A25A7">
            <w:pPr>
              <w:jc w:val="center"/>
              <w:rPr>
                <w:b/>
                <w:bCs/>
                <w:sz w:val="22"/>
                <w:szCs w:val="22"/>
              </w:rPr>
            </w:pPr>
            <w:r w:rsidRPr="00B93D2D">
              <w:rPr>
                <w:b/>
                <w:bCs/>
                <w:sz w:val="22"/>
                <w:szCs w:val="22"/>
              </w:rPr>
              <w:t>100</w:t>
            </w:r>
          </w:p>
        </w:tc>
        <w:tc>
          <w:tcPr>
            <w:tcW w:w="1276" w:type="dxa"/>
            <w:vAlign w:val="center"/>
          </w:tcPr>
          <w:p w14:paraId="7BECE294" w14:textId="77777777" w:rsidR="008A25A7" w:rsidRPr="00784216" w:rsidRDefault="008A25A7" w:rsidP="008A25A7">
            <w:pPr>
              <w:jc w:val="center"/>
              <w:rPr>
                <w:sz w:val="20"/>
                <w:szCs w:val="20"/>
              </w:rPr>
            </w:pPr>
            <w:r w:rsidRPr="00784216">
              <w:rPr>
                <w:sz w:val="20"/>
                <w:szCs w:val="20"/>
              </w:rPr>
              <w:t>(%)</w:t>
            </w:r>
          </w:p>
        </w:tc>
        <w:tc>
          <w:tcPr>
            <w:tcW w:w="2693" w:type="dxa"/>
          </w:tcPr>
          <w:p w14:paraId="49BD42CC" w14:textId="77777777" w:rsidR="008A25A7" w:rsidRPr="00784216" w:rsidRDefault="008A25A7" w:rsidP="008A25A7">
            <w:pPr>
              <w:pStyle w:val="ConsPlusNormal"/>
              <w:jc w:val="both"/>
              <w:rPr>
                <w:rFonts w:ascii="Times New Roman" w:eastAsia="Times New Roman" w:hAnsi="Times New Roman" w:cs="Times New Roman"/>
              </w:rPr>
            </w:pPr>
            <w:r w:rsidRPr="00784216">
              <w:rPr>
                <w:rFonts w:ascii="Times New Roman" w:hAnsi="Times New Roman" w:cs="Times New Roman"/>
                <w:spacing w:val="-3"/>
              </w:rPr>
              <w:t>Охват потребителей приборами учета</w:t>
            </w:r>
          </w:p>
        </w:tc>
      </w:tr>
      <w:tr w:rsidR="008A25A7" w:rsidRPr="00A07089" w14:paraId="51BAF25D" w14:textId="77777777" w:rsidTr="00665DFB">
        <w:tc>
          <w:tcPr>
            <w:tcW w:w="3369" w:type="dxa"/>
            <w:gridSpan w:val="3"/>
          </w:tcPr>
          <w:p w14:paraId="4AA75BE1" w14:textId="77777777" w:rsidR="008A25A7" w:rsidRPr="00784216" w:rsidRDefault="008A25A7" w:rsidP="008A25A7">
            <w:pPr>
              <w:pStyle w:val="ConsPlusNormal"/>
              <w:rPr>
                <w:rFonts w:ascii="Times New Roman" w:hAnsi="Times New Roman" w:cs="Times New Roman"/>
                <w:b/>
                <w:bCs/>
              </w:rPr>
            </w:pPr>
            <w:r>
              <w:rPr>
                <w:rFonts w:ascii="Times New Roman" w:hAnsi="Times New Roman" w:cs="Times New Roman"/>
                <w:b/>
                <w:bCs/>
              </w:rPr>
              <w:t>7.</w:t>
            </w:r>
            <w:r w:rsidRPr="00784216">
              <w:rPr>
                <w:rFonts w:ascii="Times New Roman" w:hAnsi="Times New Roman" w:cs="Times New Roman"/>
                <w:b/>
                <w:bCs/>
              </w:rPr>
              <w:t>Доля потребителей в жилых домах, обеспеченных доступом к электроснабжению (%)</w:t>
            </w:r>
          </w:p>
        </w:tc>
        <w:tc>
          <w:tcPr>
            <w:tcW w:w="992" w:type="dxa"/>
            <w:gridSpan w:val="2"/>
            <w:vAlign w:val="center"/>
          </w:tcPr>
          <w:p w14:paraId="117C9963" w14:textId="4277E901" w:rsidR="008A25A7" w:rsidRPr="00B93D2D" w:rsidRDefault="008A25A7" w:rsidP="008A25A7">
            <w:pPr>
              <w:jc w:val="center"/>
              <w:rPr>
                <w:b/>
                <w:bCs/>
                <w:sz w:val="22"/>
                <w:szCs w:val="22"/>
              </w:rPr>
            </w:pPr>
            <w:r w:rsidRPr="00B93D2D">
              <w:rPr>
                <w:b/>
                <w:bCs/>
                <w:sz w:val="22"/>
                <w:szCs w:val="22"/>
              </w:rPr>
              <w:t>100</w:t>
            </w:r>
          </w:p>
        </w:tc>
        <w:tc>
          <w:tcPr>
            <w:tcW w:w="1276" w:type="dxa"/>
            <w:vAlign w:val="center"/>
          </w:tcPr>
          <w:p w14:paraId="74152BDA" w14:textId="0D32A368" w:rsidR="008A25A7" w:rsidRPr="00B93D2D" w:rsidRDefault="008A25A7" w:rsidP="008A25A7">
            <w:pPr>
              <w:jc w:val="center"/>
              <w:rPr>
                <w:b/>
                <w:bCs/>
                <w:sz w:val="22"/>
                <w:szCs w:val="22"/>
              </w:rPr>
            </w:pPr>
            <w:r w:rsidRPr="00B93D2D">
              <w:rPr>
                <w:b/>
                <w:bCs/>
                <w:sz w:val="22"/>
                <w:szCs w:val="22"/>
              </w:rPr>
              <w:t>100</w:t>
            </w:r>
          </w:p>
        </w:tc>
        <w:tc>
          <w:tcPr>
            <w:tcW w:w="1134" w:type="dxa"/>
            <w:vAlign w:val="center"/>
          </w:tcPr>
          <w:p w14:paraId="6B402F92" w14:textId="6AB390AA" w:rsidR="008A25A7" w:rsidRPr="00B93D2D" w:rsidRDefault="008A25A7" w:rsidP="008A25A7">
            <w:pPr>
              <w:jc w:val="center"/>
              <w:rPr>
                <w:b/>
                <w:bCs/>
                <w:sz w:val="22"/>
                <w:szCs w:val="22"/>
              </w:rPr>
            </w:pPr>
            <w:r w:rsidRPr="00B93D2D">
              <w:rPr>
                <w:b/>
                <w:bCs/>
                <w:sz w:val="22"/>
                <w:szCs w:val="22"/>
              </w:rPr>
              <w:t>100</w:t>
            </w:r>
          </w:p>
        </w:tc>
        <w:tc>
          <w:tcPr>
            <w:tcW w:w="1134" w:type="dxa"/>
            <w:vAlign w:val="center"/>
          </w:tcPr>
          <w:p w14:paraId="186DEB1A" w14:textId="05C1B954" w:rsidR="008A25A7" w:rsidRPr="00B93D2D" w:rsidRDefault="008A25A7" w:rsidP="008A25A7">
            <w:pPr>
              <w:jc w:val="center"/>
              <w:rPr>
                <w:b/>
                <w:bCs/>
                <w:sz w:val="22"/>
                <w:szCs w:val="22"/>
              </w:rPr>
            </w:pPr>
            <w:r w:rsidRPr="00B93D2D">
              <w:rPr>
                <w:b/>
                <w:bCs/>
                <w:sz w:val="22"/>
                <w:szCs w:val="22"/>
              </w:rPr>
              <w:t>100</w:t>
            </w:r>
          </w:p>
        </w:tc>
        <w:tc>
          <w:tcPr>
            <w:tcW w:w="1134" w:type="dxa"/>
            <w:vAlign w:val="center"/>
          </w:tcPr>
          <w:p w14:paraId="4BE1100C" w14:textId="73EF90BF" w:rsidR="008A25A7" w:rsidRPr="00B93D2D" w:rsidRDefault="008A25A7" w:rsidP="008A25A7">
            <w:pPr>
              <w:jc w:val="center"/>
              <w:rPr>
                <w:b/>
                <w:bCs/>
                <w:sz w:val="22"/>
                <w:szCs w:val="22"/>
              </w:rPr>
            </w:pPr>
            <w:r w:rsidRPr="00B93D2D">
              <w:rPr>
                <w:b/>
                <w:bCs/>
                <w:sz w:val="22"/>
                <w:szCs w:val="22"/>
              </w:rPr>
              <w:t>100</w:t>
            </w:r>
          </w:p>
        </w:tc>
        <w:tc>
          <w:tcPr>
            <w:tcW w:w="992" w:type="dxa"/>
            <w:vAlign w:val="center"/>
          </w:tcPr>
          <w:p w14:paraId="143180C4" w14:textId="4890E94B" w:rsidR="008A25A7" w:rsidRPr="00B93D2D" w:rsidRDefault="008A25A7" w:rsidP="008A25A7">
            <w:pPr>
              <w:jc w:val="center"/>
              <w:rPr>
                <w:b/>
                <w:bCs/>
                <w:sz w:val="22"/>
                <w:szCs w:val="22"/>
              </w:rPr>
            </w:pPr>
            <w:r w:rsidRPr="00B93D2D">
              <w:rPr>
                <w:b/>
                <w:bCs/>
                <w:sz w:val="22"/>
                <w:szCs w:val="22"/>
              </w:rPr>
              <w:t>100</w:t>
            </w:r>
          </w:p>
        </w:tc>
        <w:tc>
          <w:tcPr>
            <w:tcW w:w="1134" w:type="dxa"/>
            <w:vAlign w:val="center"/>
          </w:tcPr>
          <w:p w14:paraId="4A25A1F7" w14:textId="7A52D076" w:rsidR="008A25A7" w:rsidRPr="00B93D2D" w:rsidRDefault="008A25A7" w:rsidP="008A25A7">
            <w:pPr>
              <w:jc w:val="center"/>
              <w:rPr>
                <w:b/>
                <w:bCs/>
                <w:sz w:val="22"/>
                <w:szCs w:val="22"/>
              </w:rPr>
            </w:pPr>
            <w:r w:rsidRPr="00B93D2D">
              <w:rPr>
                <w:b/>
                <w:bCs/>
                <w:sz w:val="22"/>
                <w:szCs w:val="22"/>
              </w:rPr>
              <w:t>100</w:t>
            </w:r>
          </w:p>
        </w:tc>
        <w:tc>
          <w:tcPr>
            <w:tcW w:w="1276" w:type="dxa"/>
            <w:vAlign w:val="center"/>
          </w:tcPr>
          <w:p w14:paraId="20C35481" w14:textId="77777777" w:rsidR="008A25A7" w:rsidRPr="00784216" w:rsidRDefault="008A25A7" w:rsidP="008A25A7">
            <w:pPr>
              <w:jc w:val="center"/>
              <w:rPr>
                <w:sz w:val="20"/>
                <w:szCs w:val="20"/>
              </w:rPr>
            </w:pPr>
            <w:r w:rsidRPr="00784216">
              <w:rPr>
                <w:sz w:val="20"/>
                <w:szCs w:val="20"/>
              </w:rPr>
              <w:t>(%)</w:t>
            </w:r>
          </w:p>
        </w:tc>
        <w:tc>
          <w:tcPr>
            <w:tcW w:w="2693" w:type="dxa"/>
          </w:tcPr>
          <w:p w14:paraId="008D8F31" w14:textId="77777777" w:rsidR="008A25A7" w:rsidRPr="00784216" w:rsidRDefault="008A25A7" w:rsidP="008A25A7">
            <w:pPr>
              <w:pStyle w:val="ConsPlusNormal"/>
              <w:jc w:val="both"/>
              <w:rPr>
                <w:rFonts w:ascii="Times New Roman" w:eastAsia="Times New Roman" w:hAnsi="Times New Roman" w:cs="Times New Roman"/>
              </w:rPr>
            </w:pPr>
            <w:r w:rsidRPr="00784216">
              <w:rPr>
                <w:rFonts w:ascii="Times New Roman" w:hAnsi="Times New Roman" w:cs="Times New Roman"/>
                <w:spacing w:val="-3"/>
              </w:rPr>
              <w:t>Доступность для потребителей</w:t>
            </w:r>
          </w:p>
        </w:tc>
      </w:tr>
      <w:tr w:rsidR="00665DFB" w:rsidRPr="00A07089" w14:paraId="46E0C5CC" w14:textId="77777777" w:rsidTr="00665DFB">
        <w:tc>
          <w:tcPr>
            <w:tcW w:w="3369" w:type="dxa"/>
            <w:gridSpan w:val="3"/>
          </w:tcPr>
          <w:p w14:paraId="0BF0B008" w14:textId="77777777" w:rsidR="00946241" w:rsidRPr="00D32E66" w:rsidRDefault="00946241" w:rsidP="00647EF0">
            <w:pPr>
              <w:pStyle w:val="ConsPlusNormal"/>
              <w:rPr>
                <w:rFonts w:ascii="Times New Roman" w:hAnsi="Times New Roman" w:cs="Times New Roman"/>
                <w:b/>
              </w:rPr>
            </w:pPr>
          </w:p>
        </w:tc>
        <w:tc>
          <w:tcPr>
            <w:tcW w:w="992" w:type="dxa"/>
            <w:gridSpan w:val="2"/>
          </w:tcPr>
          <w:p w14:paraId="2B9DE478" w14:textId="77777777" w:rsidR="00946241" w:rsidRPr="00B93D2D" w:rsidRDefault="00946241" w:rsidP="00647EF0">
            <w:pPr>
              <w:pStyle w:val="ConsPlusNormal"/>
              <w:jc w:val="both"/>
              <w:rPr>
                <w:rFonts w:ascii="Times New Roman" w:eastAsia="Times New Roman" w:hAnsi="Times New Roman" w:cs="Times New Roman"/>
                <w:sz w:val="22"/>
                <w:szCs w:val="22"/>
              </w:rPr>
            </w:pPr>
          </w:p>
        </w:tc>
        <w:tc>
          <w:tcPr>
            <w:tcW w:w="1276" w:type="dxa"/>
          </w:tcPr>
          <w:p w14:paraId="6352A6F5" w14:textId="77777777" w:rsidR="00946241" w:rsidRPr="00B93D2D" w:rsidRDefault="00946241" w:rsidP="00647EF0">
            <w:pPr>
              <w:pStyle w:val="ConsPlusNormal"/>
              <w:jc w:val="both"/>
              <w:rPr>
                <w:rFonts w:ascii="Times New Roman" w:eastAsia="Times New Roman" w:hAnsi="Times New Roman" w:cs="Times New Roman"/>
                <w:sz w:val="22"/>
                <w:szCs w:val="22"/>
              </w:rPr>
            </w:pPr>
          </w:p>
        </w:tc>
        <w:tc>
          <w:tcPr>
            <w:tcW w:w="1134" w:type="dxa"/>
          </w:tcPr>
          <w:p w14:paraId="74DBFD43" w14:textId="77777777" w:rsidR="00946241" w:rsidRPr="00B93D2D" w:rsidRDefault="00946241" w:rsidP="00647EF0">
            <w:pPr>
              <w:pStyle w:val="ConsPlusNormal"/>
              <w:jc w:val="both"/>
              <w:rPr>
                <w:rFonts w:ascii="Times New Roman" w:eastAsia="Times New Roman" w:hAnsi="Times New Roman" w:cs="Times New Roman"/>
                <w:sz w:val="22"/>
                <w:szCs w:val="22"/>
              </w:rPr>
            </w:pPr>
          </w:p>
        </w:tc>
        <w:tc>
          <w:tcPr>
            <w:tcW w:w="1134" w:type="dxa"/>
          </w:tcPr>
          <w:p w14:paraId="368FE1A3" w14:textId="77777777" w:rsidR="00946241" w:rsidRPr="00B93D2D" w:rsidRDefault="00946241" w:rsidP="00647EF0">
            <w:pPr>
              <w:pStyle w:val="ConsPlusNormal"/>
              <w:jc w:val="both"/>
              <w:rPr>
                <w:rFonts w:ascii="Times New Roman" w:eastAsia="Times New Roman" w:hAnsi="Times New Roman" w:cs="Times New Roman"/>
                <w:sz w:val="22"/>
                <w:szCs w:val="22"/>
              </w:rPr>
            </w:pPr>
          </w:p>
        </w:tc>
        <w:tc>
          <w:tcPr>
            <w:tcW w:w="1134" w:type="dxa"/>
          </w:tcPr>
          <w:p w14:paraId="48CFEC14" w14:textId="77777777" w:rsidR="00946241" w:rsidRPr="00B93D2D" w:rsidRDefault="00946241" w:rsidP="00647EF0">
            <w:pPr>
              <w:pStyle w:val="ConsPlusNormal"/>
              <w:jc w:val="both"/>
              <w:rPr>
                <w:rFonts w:ascii="Times New Roman" w:eastAsia="Times New Roman" w:hAnsi="Times New Roman" w:cs="Times New Roman"/>
                <w:sz w:val="22"/>
                <w:szCs w:val="22"/>
              </w:rPr>
            </w:pPr>
          </w:p>
        </w:tc>
        <w:tc>
          <w:tcPr>
            <w:tcW w:w="992" w:type="dxa"/>
          </w:tcPr>
          <w:p w14:paraId="6BA08824" w14:textId="77777777" w:rsidR="00946241" w:rsidRPr="00B93D2D" w:rsidRDefault="00946241" w:rsidP="00647EF0">
            <w:pPr>
              <w:pStyle w:val="ConsPlusNormal"/>
              <w:jc w:val="both"/>
              <w:rPr>
                <w:rFonts w:ascii="Times New Roman" w:eastAsia="Times New Roman" w:hAnsi="Times New Roman" w:cs="Times New Roman"/>
                <w:sz w:val="22"/>
                <w:szCs w:val="22"/>
              </w:rPr>
            </w:pPr>
          </w:p>
        </w:tc>
        <w:tc>
          <w:tcPr>
            <w:tcW w:w="1134" w:type="dxa"/>
          </w:tcPr>
          <w:p w14:paraId="0893B4DC" w14:textId="77777777" w:rsidR="00946241" w:rsidRPr="00B93D2D" w:rsidRDefault="00946241" w:rsidP="00647EF0">
            <w:pPr>
              <w:pStyle w:val="ConsPlusNormal"/>
              <w:jc w:val="both"/>
              <w:rPr>
                <w:rFonts w:ascii="Times New Roman" w:eastAsia="Times New Roman" w:hAnsi="Times New Roman" w:cs="Times New Roman"/>
                <w:sz w:val="22"/>
                <w:szCs w:val="22"/>
              </w:rPr>
            </w:pPr>
          </w:p>
        </w:tc>
        <w:tc>
          <w:tcPr>
            <w:tcW w:w="1276" w:type="dxa"/>
          </w:tcPr>
          <w:p w14:paraId="258DFF11" w14:textId="77777777" w:rsidR="00946241" w:rsidRPr="00180BF0" w:rsidRDefault="00946241" w:rsidP="00647EF0">
            <w:pPr>
              <w:pStyle w:val="ConsPlusNormal"/>
              <w:jc w:val="both"/>
              <w:rPr>
                <w:rFonts w:ascii="Times New Roman" w:eastAsia="Times New Roman" w:hAnsi="Times New Roman" w:cs="Times New Roman"/>
              </w:rPr>
            </w:pPr>
          </w:p>
        </w:tc>
        <w:tc>
          <w:tcPr>
            <w:tcW w:w="2693" w:type="dxa"/>
          </w:tcPr>
          <w:p w14:paraId="537EE9EB" w14:textId="77777777" w:rsidR="00946241" w:rsidRPr="00180BF0" w:rsidRDefault="00946241" w:rsidP="00647EF0">
            <w:pPr>
              <w:pStyle w:val="ConsPlusNormal"/>
              <w:jc w:val="both"/>
              <w:rPr>
                <w:rFonts w:ascii="Times New Roman" w:eastAsia="Times New Roman" w:hAnsi="Times New Roman" w:cs="Times New Roman"/>
              </w:rPr>
            </w:pPr>
          </w:p>
        </w:tc>
      </w:tr>
      <w:tr w:rsidR="00B257FF" w:rsidRPr="00A07089" w14:paraId="62FEA989" w14:textId="77777777" w:rsidTr="007E586E">
        <w:tc>
          <w:tcPr>
            <w:tcW w:w="1134" w:type="dxa"/>
            <w:shd w:val="clear" w:color="auto" w:fill="EEECE1" w:themeFill="background2"/>
          </w:tcPr>
          <w:p w14:paraId="3810EC64" w14:textId="77777777" w:rsidR="00B257FF" w:rsidRPr="00180BF0" w:rsidRDefault="00B257FF" w:rsidP="0001683B">
            <w:pPr>
              <w:pStyle w:val="ConsPlusNormal"/>
              <w:jc w:val="center"/>
              <w:rPr>
                <w:rFonts w:ascii="Times New Roman" w:hAnsi="Times New Roman" w:cs="Times New Roman"/>
                <w:b/>
              </w:rPr>
            </w:pPr>
          </w:p>
        </w:tc>
        <w:tc>
          <w:tcPr>
            <w:tcW w:w="1134" w:type="dxa"/>
            <w:shd w:val="clear" w:color="auto" w:fill="EEECE1" w:themeFill="background2"/>
          </w:tcPr>
          <w:p w14:paraId="7C498487" w14:textId="77777777" w:rsidR="00B257FF" w:rsidRPr="00180BF0" w:rsidRDefault="00B257FF" w:rsidP="0001683B">
            <w:pPr>
              <w:pStyle w:val="ConsPlusNormal"/>
              <w:jc w:val="center"/>
              <w:rPr>
                <w:rFonts w:ascii="Times New Roman" w:hAnsi="Times New Roman" w:cs="Times New Roman"/>
                <w:b/>
              </w:rPr>
            </w:pPr>
          </w:p>
        </w:tc>
        <w:tc>
          <w:tcPr>
            <w:tcW w:w="1134" w:type="dxa"/>
            <w:gridSpan w:val="2"/>
            <w:shd w:val="clear" w:color="auto" w:fill="EEECE1" w:themeFill="background2"/>
          </w:tcPr>
          <w:p w14:paraId="2B6E24D5" w14:textId="77777777" w:rsidR="00B257FF" w:rsidRPr="00B93D2D" w:rsidRDefault="00B257FF" w:rsidP="0001683B">
            <w:pPr>
              <w:pStyle w:val="ConsPlusNormal"/>
              <w:jc w:val="center"/>
              <w:rPr>
                <w:rFonts w:ascii="Times New Roman" w:hAnsi="Times New Roman" w:cs="Times New Roman"/>
                <w:b/>
                <w:sz w:val="22"/>
                <w:szCs w:val="22"/>
              </w:rPr>
            </w:pPr>
          </w:p>
        </w:tc>
        <w:tc>
          <w:tcPr>
            <w:tcW w:w="11732" w:type="dxa"/>
            <w:gridSpan w:val="9"/>
            <w:shd w:val="clear" w:color="auto" w:fill="EEECE1" w:themeFill="background2"/>
          </w:tcPr>
          <w:p w14:paraId="3B87C789" w14:textId="77777777" w:rsidR="00B257FF" w:rsidRPr="00B93D2D" w:rsidRDefault="00B257FF" w:rsidP="0001683B">
            <w:pPr>
              <w:pStyle w:val="ConsPlusNormal"/>
              <w:jc w:val="center"/>
              <w:rPr>
                <w:rFonts w:ascii="Times New Roman" w:hAnsi="Times New Roman" w:cs="Times New Roman"/>
                <w:b/>
                <w:sz w:val="22"/>
                <w:szCs w:val="22"/>
              </w:rPr>
            </w:pPr>
            <w:r w:rsidRPr="00B93D2D">
              <w:rPr>
                <w:rFonts w:ascii="Times New Roman" w:hAnsi="Times New Roman" w:cs="Times New Roman"/>
                <w:b/>
                <w:sz w:val="22"/>
                <w:szCs w:val="22"/>
              </w:rPr>
              <w:t>Теплоснабжение</w:t>
            </w:r>
          </w:p>
        </w:tc>
      </w:tr>
      <w:tr w:rsidR="00AE5883" w:rsidRPr="00A07089" w14:paraId="174B53E4" w14:textId="77777777" w:rsidTr="00665DFB">
        <w:tc>
          <w:tcPr>
            <w:tcW w:w="3369" w:type="dxa"/>
            <w:gridSpan w:val="3"/>
          </w:tcPr>
          <w:p w14:paraId="5EBAD3A5" w14:textId="77777777" w:rsidR="00AE5883" w:rsidRPr="0001683B" w:rsidRDefault="00AE5883" w:rsidP="00AE5883">
            <w:pPr>
              <w:pStyle w:val="ConsPlusNormal"/>
              <w:rPr>
                <w:rFonts w:ascii="Times New Roman" w:hAnsi="Times New Roman" w:cs="Times New Roman"/>
                <w:b/>
              </w:rPr>
            </w:pPr>
            <w:r w:rsidRPr="0001683B">
              <w:rPr>
                <w:rFonts w:ascii="Times New Roman" w:eastAsia="Times New Roman" w:hAnsi="Times New Roman" w:cs="Times New Roman"/>
                <w:b/>
              </w:rPr>
              <w:t>1. Количество аварий на системах коммунальной инфраструктуры, единиц.</w:t>
            </w:r>
          </w:p>
        </w:tc>
        <w:tc>
          <w:tcPr>
            <w:tcW w:w="992" w:type="dxa"/>
            <w:gridSpan w:val="2"/>
          </w:tcPr>
          <w:p w14:paraId="405649D7" w14:textId="47ADCCE4" w:rsidR="00AE5883" w:rsidRPr="00B93D2D" w:rsidRDefault="00AE5883" w:rsidP="0017089C">
            <w:pPr>
              <w:pStyle w:val="ConsPlusNormal"/>
              <w:jc w:val="center"/>
              <w:rPr>
                <w:rFonts w:ascii="Times New Roman" w:eastAsia="Times New Roman" w:hAnsi="Times New Roman" w:cs="Times New Roman"/>
                <w:b/>
                <w:bCs/>
                <w:sz w:val="22"/>
                <w:szCs w:val="22"/>
              </w:rPr>
            </w:pPr>
            <w:r w:rsidRPr="00B93D2D">
              <w:rPr>
                <w:rFonts w:ascii="Times New Roman" w:eastAsia="Times New Roman" w:hAnsi="Times New Roman" w:cs="Times New Roman"/>
                <w:b/>
                <w:bCs/>
                <w:sz w:val="22"/>
                <w:szCs w:val="22"/>
              </w:rPr>
              <w:t>0</w:t>
            </w:r>
          </w:p>
        </w:tc>
        <w:tc>
          <w:tcPr>
            <w:tcW w:w="1276" w:type="dxa"/>
          </w:tcPr>
          <w:p w14:paraId="495BA255" w14:textId="719A2084" w:rsidR="00AE5883" w:rsidRPr="00B93D2D" w:rsidRDefault="00AE5883" w:rsidP="0017089C">
            <w:pPr>
              <w:pStyle w:val="ConsPlusNormal"/>
              <w:jc w:val="center"/>
              <w:rPr>
                <w:rFonts w:ascii="Times New Roman" w:eastAsia="Times New Roman" w:hAnsi="Times New Roman" w:cs="Times New Roman"/>
                <w:b/>
                <w:bCs/>
                <w:sz w:val="22"/>
                <w:szCs w:val="22"/>
              </w:rPr>
            </w:pPr>
            <w:r w:rsidRPr="00B93D2D">
              <w:rPr>
                <w:rFonts w:ascii="Times New Roman" w:eastAsia="Times New Roman" w:hAnsi="Times New Roman" w:cs="Times New Roman"/>
                <w:b/>
                <w:bCs/>
                <w:sz w:val="22"/>
                <w:szCs w:val="22"/>
              </w:rPr>
              <w:t>0</w:t>
            </w:r>
          </w:p>
        </w:tc>
        <w:tc>
          <w:tcPr>
            <w:tcW w:w="1134" w:type="dxa"/>
          </w:tcPr>
          <w:p w14:paraId="5B6F7FED" w14:textId="40DE520D" w:rsidR="00AE5883" w:rsidRPr="00B93D2D" w:rsidRDefault="00AE5883" w:rsidP="0017089C">
            <w:pPr>
              <w:pStyle w:val="ConsPlusNormal"/>
              <w:jc w:val="center"/>
              <w:rPr>
                <w:rFonts w:ascii="Times New Roman" w:eastAsia="Times New Roman" w:hAnsi="Times New Roman" w:cs="Times New Roman"/>
                <w:b/>
                <w:bCs/>
                <w:sz w:val="22"/>
                <w:szCs w:val="22"/>
              </w:rPr>
            </w:pPr>
            <w:r w:rsidRPr="00B93D2D">
              <w:rPr>
                <w:rFonts w:ascii="Times New Roman" w:eastAsia="Times New Roman" w:hAnsi="Times New Roman" w:cs="Times New Roman"/>
                <w:b/>
                <w:bCs/>
                <w:sz w:val="22"/>
                <w:szCs w:val="22"/>
              </w:rPr>
              <w:t>0</w:t>
            </w:r>
          </w:p>
        </w:tc>
        <w:tc>
          <w:tcPr>
            <w:tcW w:w="1134" w:type="dxa"/>
          </w:tcPr>
          <w:p w14:paraId="5F8B9A43" w14:textId="2BFE9E5B" w:rsidR="00AE5883" w:rsidRPr="00B93D2D" w:rsidRDefault="00AE5883" w:rsidP="0017089C">
            <w:pPr>
              <w:pStyle w:val="ConsPlusNormal"/>
              <w:jc w:val="center"/>
              <w:rPr>
                <w:rFonts w:ascii="Times New Roman" w:eastAsia="Times New Roman" w:hAnsi="Times New Roman" w:cs="Times New Roman"/>
                <w:b/>
                <w:bCs/>
                <w:sz w:val="22"/>
                <w:szCs w:val="22"/>
              </w:rPr>
            </w:pPr>
            <w:r w:rsidRPr="00B93D2D">
              <w:rPr>
                <w:rFonts w:ascii="Times New Roman" w:eastAsia="Times New Roman" w:hAnsi="Times New Roman" w:cs="Times New Roman"/>
                <w:b/>
                <w:bCs/>
                <w:sz w:val="22"/>
                <w:szCs w:val="22"/>
              </w:rPr>
              <w:t>0</w:t>
            </w:r>
          </w:p>
        </w:tc>
        <w:tc>
          <w:tcPr>
            <w:tcW w:w="1134" w:type="dxa"/>
          </w:tcPr>
          <w:p w14:paraId="09A9DD27" w14:textId="620DD688" w:rsidR="00AE5883" w:rsidRPr="00B93D2D" w:rsidRDefault="00AE5883" w:rsidP="0017089C">
            <w:pPr>
              <w:pStyle w:val="ConsPlusNormal"/>
              <w:jc w:val="center"/>
              <w:rPr>
                <w:rFonts w:ascii="Times New Roman" w:eastAsia="Times New Roman" w:hAnsi="Times New Roman" w:cs="Times New Roman"/>
                <w:b/>
                <w:bCs/>
                <w:sz w:val="22"/>
                <w:szCs w:val="22"/>
              </w:rPr>
            </w:pPr>
            <w:r w:rsidRPr="00B93D2D">
              <w:rPr>
                <w:rFonts w:ascii="Times New Roman" w:eastAsia="Times New Roman" w:hAnsi="Times New Roman" w:cs="Times New Roman"/>
                <w:b/>
                <w:bCs/>
                <w:sz w:val="22"/>
                <w:szCs w:val="22"/>
              </w:rPr>
              <w:t>0</w:t>
            </w:r>
          </w:p>
        </w:tc>
        <w:tc>
          <w:tcPr>
            <w:tcW w:w="992" w:type="dxa"/>
          </w:tcPr>
          <w:p w14:paraId="5495C85B" w14:textId="47EC1891" w:rsidR="00AE5883" w:rsidRPr="00B93D2D" w:rsidRDefault="00AE5883" w:rsidP="0017089C">
            <w:pPr>
              <w:pStyle w:val="ConsPlusNormal"/>
              <w:jc w:val="center"/>
              <w:rPr>
                <w:rFonts w:ascii="Times New Roman" w:eastAsia="Times New Roman" w:hAnsi="Times New Roman" w:cs="Times New Roman"/>
                <w:b/>
                <w:bCs/>
                <w:sz w:val="22"/>
                <w:szCs w:val="22"/>
              </w:rPr>
            </w:pPr>
            <w:r w:rsidRPr="00B93D2D">
              <w:rPr>
                <w:rFonts w:ascii="Times New Roman" w:eastAsia="Times New Roman" w:hAnsi="Times New Roman" w:cs="Times New Roman"/>
                <w:b/>
                <w:bCs/>
                <w:sz w:val="22"/>
                <w:szCs w:val="22"/>
              </w:rPr>
              <w:t>0</w:t>
            </w:r>
          </w:p>
        </w:tc>
        <w:tc>
          <w:tcPr>
            <w:tcW w:w="1134" w:type="dxa"/>
          </w:tcPr>
          <w:p w14:paraId="113424D3" w14:textId="47774180" w:rsidR="00AE5883" w:rsidRPr="00B93D2D" w:rsidRDefault="00AE5883" w:rsidP="0017089C">
            <w:pPr>
              <w:pStyle w:val="ConsPlusNormal"/>
              <w:jc w:val="center"/>
              <w:rPr>
                <w:rFonts w:ascii="Times New Roman" w:eastAsia="Times New Roman" w:hAnsi="Times New Roman" w:cs="Times New Roman"/>
                <w:b/>
                <w:bCs/>
                <w:sz w:val="22"/>
                <w:szCs w:val="22"/>
              </w:rPr>
            </w:pPr>
            <w:r w:rsidRPr="00B93D2D">
              <w:rPr>
                <w:rFonts w:ascii="Times New Roman" w:eastAsia="Times New Roman" w:hAnsi="Times New Roman" w:cs="Times New Roman"/>
                <w:b/>
                <w:bCs/>
                <w:sz w:val="22"/>
                <w:szCs w:val="22"/>
              </w:rPr>
              <w:t>0</w:t>
            </w:r>
          </w:p>
        </w:tc>
        <w:tc>
          <w:tcPr>
            <w:tcW w:w="1276" w:type="dxa"/>
          </w:tcPr>
          <w:p w14:paraId="18757D5C" w14:textId="77777777" w:rsidR="00AE5883" w:rsidRPr="00180BF0" w:rsidRDefault="00AE5883" w:rsidP="00AE5883">
            <w:pPr>
              <w:pStyle w:val="ConsPlusNormal"/>
              <w:jc w:val="both"/>
              <w:rPr>
                <w:rFonts w:ascii="Times New Roman" w:hAnsi="Times New Roman" w:cs="Times New Roman"/>
                <w:b/>
              </w:rPr>
            </w:pPr>
            <w:r w:rsidRPr="00180BF0">
              <w:rPr>
                <w:rFonts w:ascii="Times New Roman" w:eastAsia="Times New Roman" w:hAnsi="Times New Roman" w:cs="Times New Roman"/>
              </w:rPr>
              <w:t>Аварийность систем коммунальной инфраструктуры, ед./км.</w:t>
            </w:r>
          </w:p>
        </w:tc>
        <w:tc>
          <w:tcPr>
            <w:tcW w:w="2693" w:type="dxa"/>
          </w:tcPr>
          <w:p w14:paraId="6E56E991" w14:textId="77777777" w:rsidR="00AE5883" w:rsidRPr="00180BF0" w:rsidRDefault="00AE5883" w:rsidP="00AE5883">
            <w:pPr>
              <w:pStyle w:val="ConsPlusNormal"/>
              <w:jc w:val="both"/>
              <w:rPr>
                <w:rFonts w:ascii="Times New Roman" w:hAnsi="Times New Roman" w:cs="Times New Roman"/>
                <w:b/>
              </w:rPr>
            </w:pPr>
            <w:r w:rsidRPr="00180BF0">
              <w:rPr>
                <w:rFonts w:ascii="Times New Roman" w:eastAsia="Times New Roman" w:hAnsi="Times New Roman" w:cs="Times New Roman"/>
              </w:rPr>
              <w:t>Отношение количества аварий на системах коммунальной инфраструктуры к протяженности сетей</w:t>
            </w:r>
          </w:p>
        </w:tc>
      </w:tr>
      <w:tr w:rsidR="00AE5883" w:rsidRPr="00A07089" w14:paraId="2CA9D81D" w14:textId="77777777" w:rsidTr="00665DFB">
        <w:tc>
          <w:tcPr>
            <w:tcW w:w="3369" w:type="dxa"/>
            <w:gridSpan w:val="3"/>
          </w:tcPr>
          <w:p w14:paraId="3FDE212D" w14:textId="77777777" w:rsidR="00AE5883" w:rsidRPr="0001683B" w:rsidRDefault="00AE5883" w:rsidP="00AE5883">
            <w:pPr>
              <w:pStyle w:val="ConsPlusNormal"/>
              <w:jc w:val="both"/>
              <w:rPr>
                <w:rFonts w:ascii="Times New Roman" w:hAnsi="Times New Roman" w:cs="Times New Roman"/>
                <w:b/>
              </w:rPr>
            </w:pPr>
            <w:r w:rsidRPr="0001683B">
              <w:rPr>
                <w:rFonts w:ascii="Times New Roman" w:eastAsia="Times New Roman" w:hAnsi="Times New Roman" w:cs="Times New Roman"/>
                <w:b/>
              </w:rPr>
              <w:t>2. Протяженность сетей –км.</w:t>
            </w:r>
          </w:p>
        </w:tc>
        <w:tc>
          <w:tcPr>
            <w:tcW w:w="992" w:type="dxa"/>
            <w:gridSpan w:val="2"/>
          </w:tcPr>
          <w:p w14:paraId="47ABA2E6" w14:textId="5E0A4696" w:rsidR="00AE5883" w:rsidRPr="00B93D2D" w:rsidRDefault="00AE5883" w:rsidP="00AE5883">
            <w:pPr>
              <w:pStyle w:val="ConsPlusNormal"/>
              <w:jc w:val="both"/>
              <w:rPr>
                <w:rFonts w:ascii="Times New Roman" w:hAnsi="Times New Roman" w:cs="Times New Roman"/>
                <w:b/>
                <w:sz w:val="22"/>
                <w:szCs w:val="22"/>
              </w:rPr>
            </w:pPr>
            <w:r w:rsidRPr="00B93D2D">
              <w:rPr>
                <w:rFonts w:ascii="Times New Roman" w:hAnsi="Times New Roman" w:cs="Times New Roman"/>
                <w:b/>
                <w:sz w:val="22"/>
                <w:szCs w:val="22"/>
              </w:rPr>
              <w:t>25,89005</w:t>
            </w:r>
          </w:p>
        </w:tc>
        <w:tc>
          <w:tcPr>
            <w:tcW w:w="1276" w:type="dxa"/>
          </w:tcPr>
          <w:p w14:paraId="1E952C72" w14:textId="4B42CC5F" w:rsidR="00AE5883" w:rsidRPr="00B93D2D" w:rsidRDefault="00AE5883" w:rsidP="00AE5883">
            <w:pPr>
              <w:pStyle w:val="ConsPlusNormal"/>
              <w:jc w:val="both"/>
              <w:rPr>
                <w:rFonts w:ascii="Times New Roman" w:hAnsi="Times New Roman" w:cs="Times New Roman"/>
                <w:b/>
                <w:sz w:val="22"/>
                <w:szCs w:val="22"/>
              </w:rPr>
            </w:pPr>
            <w:r w:rsidRPr="00B93D2D">
              <w:rPr>
                <w:rFonts w:ascii="Times New Roman" w:hAnsi="Times New Roman" w:cs="Times New Roman"/>
                <w:b/>
                <w:sz w:val="22"/>
                <w:szCs w:val="22"/>
              </w:rPr>
              <w:t>26,42515</w:t>
            </w:r>
          </w:p>
        </w:tc>
        <w:tc>
          <w:tcPr>
            <w:tcW w:w="1134" w:type="dxa"/>
          </w:tcPr>
          <w:p w14:paraId="5BD6D18D" w14:textId="5CA73738" w:rsidR="00AE5883" w:rsidRPr="00B93D2D" w:rsidRDefault="00AE5883" w:rsidP="00AE5883">
            <w:pPr>
              <w:pStyle w:val="ConsPlusNormal"/>
              <w:jc w:val="both"/>
              <w:rPr>
                <w:rFonts w:ascii="Times New Roman" w:hAnsi="Times New Roman" w:cs="Times New Roman"/>
                <w:b/>
                <w:sz w:val="22"/>
                <w:szCs w:val="22"/>
              </w:rPr>
            </w:pPr>
            <w:r w:rsidRPr="00B93D2D">
              <w:rPr>
                <w:rFonts w:ascii="Times New Roman" w:hAnsi="Times New Roman" w:cs="Times New Roman"/>
                <w:b/>
                <w:sz w:val="22"/>
                <w:szCs w:val="22"/>
              </w:rPr>
              <w:t>26,50715</w:t>
            </w:r>
          </w:p>
        </w:tc>
        <w:tc>
          <w:tcPr>
            <w:tcW w:w="1134" w:type="dxa"/>
          </w:tcPr>
          <w:p w14:paraId="5B31FAA4" w14:textId="15FE4FF7" w:rsidR="00AE5883" w:rsidRPr="00B93D2D" w:rsidRDefault="00AE5883" w:rsidP="00AE5883">
            <w:pPr>
              <w:pStyle w:val="ConsPlusNormal"/>
              <w:jc w:val="both"/>
              <w:rPr>
                <w:rFonts w:ascii="Times New Roman" w:hAnsi="Times New Roman" w:cs="Times New Roman"/>
                <w:b/>
                <w:sz w:val="22"/>
                <w:szCs w:val="22"/>
              </w:rPr>
            </w:pPr>
            <w:r w:rsidRPr="00B93D2D">
              <w:rPr>
                <w:rFonts w:ascii="Times New Roman" w:hAnsi="Times New Roman" w:cs="Times New Roman"/>
                <w:b/>
                <w:sz w:val="22"/>
                <w:szCs w:val="22"/>
              </w:rPr>
              <w:t>26,50715</w:t>
            </w:r>
          </w:p>
        </w:tc>
        <w:tc>
          <w:tcPr>
            <w:tcW w:w="1134" w:type="dxa"/>
          </w:tcPr>
          <w:p w14:paraId="27695F6A" w14:textId="584E6A6E" w:rsidR="00AE5883" w:rsidRPr="00B93D2D" w:rsidRDefault="00AE5883" w:rsidP="00AE5883">
            <w:pPr>
              <w:pStyle w:val="ConsPlusNormal"/>
              <w:jc w:val="both"/>
              <w:rPr>
                <w:rFonts w:ascii="Times New Roman" w:hAnsi="Times New Roman" w:cs="Times New Roman"/>
                <w:b/>
                <w:sz w:val="22"/>
                <w:szCs w:val="22"/>
              </w:rPr>
            </w:pPr>
            <w:r w:rsidRPr="00B93D2D">
              <w:rPr>
                <w:rFonts w:ascii="Times New Roman" w:hAnsi="Times New Roman" w:cs="Times New Roman"/>
                <w:b/>
                <w:sz w:val="22"/>
                <w:szCs w:val="22"/>
              </w:rPr>
              <w:t>26,50425</w:t>
            </w:r>
          </w:p>
        </w:tc>
        <w:tc>
          <w:tcPr>
            <w:tcW w:w="992" w:type="dxa"/>
          </w:tcPr>
          <w:p w14:paraId="107E2653" w14:textId="5355E489" w:rsidR="00AE5883" w:rsidRPr="00B93D2D" w:rsidRDefault="00AE5883" w:rsidP="00AE5883">
            <w:pPr>
              <w:pStyle w:val="ConsPlusNormal"/>
              <w:jc w:val="both"/>
              <w:rPr>
                <w:rFonts w:ascii="Times New Roman" w:hAnsi="Times New Roman" w:cs="Times New Roman"/>
                <w:b/>
                <w:sz w:val="22"/>
                <w:szCs w:val="22"/>
              </w:rPr>
            </w:pPr>
            <w:r w:rsidRPr="00B93D2D">
              <w:rPr>
                <w:rFonts w:ascii="Times New Roman" w:hAnsi="Times New Roman" w:cs="Times New Roman"/>
                <w:b/>
                <w:sz w:val="22"/>
                <w:szCs w:val="22"/>
              </w:rPr>
              <w:t>26,50425</w:t>
            </w:r>
          </w:p>
        </w:tc>
        <w:tc>
          <w:tcPr>
            <w:tcW w:w="1134" w:type="dxa"/>
          </w:tcPr>
          <w:p w14:paraId="5290F633" w14:textId="212D4F29" w:rsidR="00AE5883" w:rsidRPr="00B93D2D" w:rsidRDefault="00AE5883" w:rsidP="00AE5883">
            <w:pPr>
              <w:pStyle w:val="ConsPlusNormal"/>
              <w:jc w:val="both"/>
              <w:rPr>
                <w:rFonts w:ascii="Times New Roman" w:hAnsi="Times New Roman" w:cs="Times New Roman"/>
                <w:b/>
                <w:sz w:val="22"/>
                <w:szCs w:val="22"/>
              </w:rPr>
            </w:pPr>
            <w:r w:rsidRPr="00B93D2D">
              <w:rPr>
                <w:rFonts w:ascii="Times New Roman" w:hAnsi="Times New Roman" w:cs="Times New Roman"/>
                <w:b/>
                <w:sz w:val="22"/>
                <w:szCs w:val="22"/>
              </w:rPr>
              <w:t>26,50425</w:t>
            </w:r>
          </w:p>
        </w:tc>
        <w:tc>
          <w:tcPr>
            <w:tcW w:w="1276" w:type="dxa"/>
          </w:tcPr>
          <w:p w14:paraId="1E41D746" w14:textId="77777777" w:rsidR="00AE5883" w:rsidRPr="00180BF0" w:rsidRDefault="00AE5883" w:rsidP="00AE5883">
            <w:pPr>
              <w:pStyle w:val="ConsPlusNormal"/>
              <w:jc w:val="both"/>
              <w:rPr>
                <w:rFonts w:ascii="Times New Roman" w:hAnsi="Times New Roman" w:cs="Times New Roman"/>
                <w:b/>
              </w:rPr>
            </w:pPr>
          </w:p>
        </w:tc>
        <w:tc>
          <w:tcPr>
            <w:tcW w:w="2693" w:type="dxa"/>
          </w:tcPr>
          <w:p w14:paraId="5EEC5C9D" w14:textId="77777777" w:rsidR="00AE5883" w:rsidRPr="00180BF0" w:rsidRDefault="00AE5883" w:rsidP="00AE5883">
            <w:pPr>
              <w:pStyle w:val="ConsPlusNormal"/>
              <w:jc w:val="both"/>
              <w:rPr>
                <w:rFonts w:ascii="Times New Roman" w:hAnsi="Times New Roman" w:cs="Times New Roman"/>
                <w:b/>
              </w:rPr>
            </w:pPr>
          </w:p>
        </w:tc>
      </w:tr>
      <w:tr w:rsidR="00AE5883" w:rsidRPr="00A07089" w14:paraId="5E9D108C" w14:textId="77777777" w:rsidTr="00665DFB">
        <w:tc>
          <w:tcPr>
            <w:tcW w:w="3369" w:type="dxa"/>
            <w:gridSpan w:val="3"/>
          </w:tcPr>
          <w:p w14:paraId="0AD4ABA7" w14:textId="77777777" w:rsidR="00AE5883" w:rsidRPr="0001683B" w:rsidRDefault="00AE5883" w:rsidP="00AE5883">
            <w:pPr>
              <w:pStyle w:val="ConsPlusNormal"/>
              <w:rPr>
                <w:rFonts w:ascii="Times New Roman" w:hAnsi="Times New Roman" w:cs="Times New Roman"/>
                <w:b/>
              </w:rPr>
            </w:pPr>
            <w:r w:rsidRPr="0001683B">
              <w:rPr>
                <w:rFonts w:ascii="Times New Roman" w:hAnsi="Times New Roman" w:cs="Times New Roman"/>
                <w:b/>
              </w:rPr>
              <w:t>3.</w:t>
            </w:r>
            <w:r w:rsidRPr="0001683B">
              <w:rPr>
                <w:rFonts w:ascii="Times New Roman" w:eastAsia="Times New Roman" w:hAnsi="Times New Roman" w:cs="Times New Roman"/>
                <w:b/>
              </w:rPr>
              <w:t xml:space="preserve"> Объем реализации товаров и услуг</w:t>
            </w:r>
            <w:r>
              <w:rPr>
                <w:rFonts w:ascii="Times New Roman" w:eastAsia="Times New Roman" w:hAnsi="Times New Roman" w:cs="Times New Roman"/>
                <w:b/>
              </w:rPr>
              <w:t>, (всего выработано тепловой энергии)</w:t>
            </w:r>
          </w:p>
          <w:p w14:paraId="1BC9D45A" w14:textId="77777777" w:rsidR="00AE5883" w:rsidRPr="0001683B" w:rsidRDefault="00AE5883" w:rsidP="00AE5883">
            <w:pPr>
              <w:pStyle w:val="ConsPlusNormal"/>
              <w:jc w:val="both"/>
              <w:rPr>
                <w:rFonts w:ascii="Times New Roman" w:hAnsi="Times New Roman" w:cs="Times New Roman"/>
                <w:b/>
              </w:rPr>
            </w:pPr>
            <w:r w:rsidRPr="0001683B">
              <w:rPr>
                <w:rFonts w:ascii="Times New Roman" w:hAnsi="Times New Roman" w:cs="Times New Roman"/>
                <w:b/>
              </w:rPr>
              <w:t xml:space="preserve">  </w:t>
            </w:r>
          </w:p>
        </w:tc>
        <w:tc>
          <w:tcPr>
            <w:tcW w:w="992" w:type="dxa"/>
            <w:gridSpan w:val="2"/>
          </w:tcPr>
          <w:p w14:paraId="28E43A64" w14:textId="3216DD13" w:rsidR="00AE5883" w:rsidRPr="00B93D2D" w:rsidRDefault="00AE5883" w:rsidP="00AE5883">
            <w:pPr>
              <w:pStyle w:val="ConsPlusNormal"/>
              <w:jc w:val="both"/>
              <w:rPr>
                <w:rFonts w:ascii="Times New Roman" w:eastAsia="Times New Roman" w:hAnsi="Times New Roman" w:cs="Times New Roman"/>
                <w:b/>
                <w:bCs/>
                <w:sz w:val="22"/>
                <w:szCs w:val="22"/>
              </w:rPr>
            </w:pPr>
            <w:r w:rsidRPr="00B93D2D">
              <w:rPr>
                <w:rFonts w:ascii="Times New Roman" w:eastAsia="Times New Roman" w:hAnsi="Times New Roman" w:cs="Times New Roman"/>
                <w:b/>
                <w:bCs/>
                <w:sz w:val="22"/>
                <w:szCs w:val="22"/>
              </w:rPr>
              <w:t>83,66702</w:t>
            </w:r>
          </w:p>
        </w:tc>
        <w:tc>
          <w:tcPr>
            <w:tcW w:w="1276" w:type="dxa"/>
          </w:tcPr>
          <w:p w14:paraId="56A0E2EC" w14:textId="322BFCCB" w:rsidR="00AE5883" w:rsidRPr="00B93D2D" w:rsidRDefault="00AE5883" w:rsidP="00AE5883">
            <w:pPr>
              <w:pStyle w:val="ConsPlusNormal"/>
              <w:jc w:val="both"/>
              <w:rPr>
                <w:rFonts w:ascii="Times New Roman" w:eastAsia="Times New Roman" w:hAnsi="Times New Roman" w:cs="Times New Roman"/>
                <w:b/>
                <w:bCs/>
                <w:sz w:val="22"/>
                <w:szCs w:val="22"/>
              </w:rPr>
            </w:pPr>
            <w:r w:rsidRPr="00B93D2D">
              <w:rPr>
                <w:rFonts w:ascii="Times New Roman" w:eastAsia="Times New Roman" w:hAnsi="Times New Roman" w:cs="Times New Roman"/>
                <w:b/>
                <w:bCs/>
                <w:sz w:val="22"/>
                <w:szCs w:val="22"/>
              </w:rPr>
              <w:t>79,86089</w:t>
            </w:r>
          </w:p>
        </w:tc>
        <w:tc>
          <w:tcPr>
            <w:tcW w:w="1134" w:type="dxa"/>
          </w:tcPr>
          <w:p w14:paraId="752E5458" w14:textId="5C8DB7E2" w:rsidR="00AE5883" w:rsidRPr="00B93D2D" w:rsidRDefault="00AE5883" w:rsidP="00AE5883">
            <w:pPr>
              <w:pStyle w:val="ConsPlusNormal"/>
              <w:jc w:val="both"/>
              <w:rPr>
                <w:rFonts w:ascii="Times New Roman" w:eastAsia="Times New Roman" w:hAnsi="Times New Roman" w:cs="Times New Roman"/>
                <w:b/>
                <w:bCs/>
                <w:sz w:val="22"/>
                <w:szCs w:val="22"/>
              </w:rPr>
            </w:pPr>
            <w:r w:rsidRPr="00B93D2D">
              <w:rPr>
                <w:rFonts w:ascii="Times New Roman" w:eastAsia="Times New Roman" w:hAnsi="Times New Roman" w:cs="Times New Roman"/>
                <w:b/>
                <w:bCs/>
                <w:sz w:val="22"/>
                <w:szCs w:val="22"/>
              </w:rPr>
              <w:t>77,44906</w:t>
            </w:r>
          </w:p>
        </w:tc>
        <w:tc>
          <w:tcPr>
            <w:tcW w:w="1134" w:type="dxa"/>
          </w:tcPr>
          <w:p w14:paraId="0D66A14B" w14:textId="43D44586" w:rsidR="00AE5883" w:rsidRPr="00B93D2D" w:rsidRDefault="00AE5883" w:rsidP="00AE5883">
            <w:pPr>
              <w:pStyle w:val="ConsPlusNormal"/>
              <w:jc w:val="both"/>
              <w:rPr>
                <w:rFonts w:ascii="Times New Roman" w:eastAsia="Times New Roman" w:hAnsi="Times New Roman" w:cs="Times New Roman"/>
                <w:b/>
                <w:bCs/>
                <w:sz w:val="22"/>
                <w:szCs w:val="22"/>
              </w:rPr>
            </w:pPr>
            <w:r w:rsidRPr="00B93D2D">
              <w:rPr>
                <w:rFonts w:ascii="Times New Roman" w:eastAsia="Times New Roman" w:hAnsi="Times New Roman" w:cs="Times New Roman"/>
                <w:b/>
                <w:bCs/>
                <w:sz w:val="22"/>
                <w:szCs w:val="22"/>
              </w:rPr>
              <w:t>85,79618</w:t>
            </w:r>
          </w:p>
        </w:tc>
        <w:tc>
          <w:tcPr>
            <w:tcW w:w="1134" w:type="dxa"/>
          </w:tcPr>
          <w:p w14:paraId="35466E52" w14:textId="417BF926" w:rsidR="00AE5883" w:rsidRPr="00B93D2D" w:rsidRDefault="00AE5883" w:rsidP="00AE5883">
            <w:pPr>
              <w:pStyle w:val="ConsPlusNormal"/>
              <w:jc w:val="both"/>
              <w:rPr>
                <w:rFonts w:ascii="Times New Roman" w:eastAsia="Times New Roman" w:hAnsi="Times New Roman" w:cs="Times New Roman"/>
                <w:b/>
                <w:bCs/>
                <w:sz w:val="22"/>
                <w:szCs w:val="22"/>
              </w:rPr>
            </w:pPr>
            <w:r w:rsidRPr="00B93D2D">
              <w:rPr>
                <w:rFonts w:ascii="Times New Roman" w:eastAsia="Times New Roman" w:hAnsi="Times New Roman" w:cs="Times New Roman"/>
                <w:b/>
                <w:bCs/>
                <w:sz w:val="22"/>
                <w:szCs w:val="22"/>
              </w:rPr>
              <w:t>81,41873</w:t>
            </w:r>
          </w:p>
        </w:tc>
        <w:tc>
          <w:tcPr>
            <w:tcW w:w="992" w:type="dxa"/>
          </w:tcPr>
          <w:p w14:paraId="6A0322D8" w14:textId="4C120DFB" w:rsidR="00AE5883" w:rsidRPr="00B93D2D" w:rsidRDefault="00AE5883" w:rsidP="00AE5883">
            <w:pPr>
              <w:pStyle w:val="ConsPlusNormal"/>
              <w:jc w:val="both"/>
              <w:rPr>
                <w:rFonts w:ascii="Times New Roman" w:eastAsia="Times New Roman" w:hAnsi="Times New Roman" w:cs="Times New Roman"/>
                <w:b/>
                <w:bCs/>
                <w:sz w:val="22"/>
                <w:szCs w:val="22"/>
              </w:rPr>
            </w:pPr>
            <w:r w:rsidRPr="00B93D2D">
              <w:rPr>
                <w:rFonts w:ascii="Times New Roman" w:eastAsia="Times New Roman" w:hAnsi="Times New Roman" w:cs="Times New Roman"/>
                <w:b/>
                <w:bCs/>
                <w:sz w:val="22"/>
                <w:szCs w:val="22"/>
              </w:rPr>
              <w:t>83,12394</w:t>
            </w:r>
          </w:p>
        </w:tc>
        <w:tc>
          <w:tcPr>
            <w:tcW w:w="1134" w:type="dxa"/>
          </w:tcPr>
          <w:p w14:paraId="155C9742" w14:textId="2CB0AC93" w:rsidR="00AE5883" w:rsidRPr="00B93D2D" w:rsidRDefault="0017089C" w:rsidP="00AE5883">
            <w:pPr>
              <w:pStyle w:val="ConsPlusNormal"/>
              <w:jc w:val="both"/>
              <w:rPr>
                <w:rFonts w:ascii="Times New Roman" w:eastAsia="Times New Roman" w:hAnsi="Times New Roman" w:cs="Times New Roman"/>
                <w:b/>
                <w:bCs/>
                <w:sz w:val="22"/>
                <w:szCs w:val="22"/>
              </w:rPr>
            </w:pPr>
            <w:r w:rsidRPr="00B93D2D">
              <w:rPr>
                <w:rFonts w:ascii="Times New Roman" w:eastAsia="Times New Roman" w:hAnsi="Times New Roman" w:cs="Times New Roman"/>
                <w:b/>
                <w:bCs/>
                <w:sz w:val="22"/>
                <w:szCs w:val="22"/>
              </w:rPr>
              <w:t>н/д</w:t>
            </w:r>
          </w:p>
        </w:tc>
        <w:tc>
          <w:tcPr>
            <w:tcW w:w="1276" w:type="dxa"/>
          </w:tcPr>
          <w:p w14:paraId="1C2369D7" w14:textId="77777777" w:rsidR="00AE5883" w:rsidRDefault="00AE5883" w:rsidP="00AE5883">
            <w:pPr>
              <w:pStyle w:val="ConsPlusNormal"/>
              <w:jc w:val="both"/>
              <w:rPr>
                <w:rFonts w:ascii="Times New Roman" w:eastAsia="Times New Roman" w:hAnsi="Times New Roman" w:cs="Times New Roman"/>
              </w:rPr>
            </w:pPr>
            <w:r w:rsidRPr="00180BF0">
              <w:rPr>
                <w:rFonts w:ascii="Times New Roman" w:eastAsia="Times New Roman" w:hAnsi="Times New Roman" w:cs="Times New Roman"/>
              </w:rPr>
              <w:t>Объем реализации товаров и услуг</w:t>
            </w:r>
          </w:p>
          <w:p w14:paraId="15A00CB0" w14:textId="77777777" w:rsidR="00AE5883" w:rsidRPr="00180BF0" w:rsidRDefault="00AE5883" w:rsidP="00AE5883">
            <w:pPr>
              <w:pStyle w:val="ConsPlusNormal"/>
              <w:jc w:val="both"/>
              <w:rPr>
                <w:rFonts w:ascii="Times New Roman" w:hAnsi="Times New Roman" w:cs="Times New Roman"/>
                <w:b/>
              </w:rPr>
            </w:pPr>
            <w:r>
              <w:rPr>
                <w:rFonts w:ascii="Times New Roman" w:hAnsi="Times New Roman" w:cs="Times New Roman"/>
              </w:rPr>
              <w:t xml:space="preserve">Тыс. </w:t>
            </w:r>
            <w:r w:rsidRPr="00180BF0">
              <w:rPr>
                <w:rFonts w:ascii="Times New Roman" w:hAnsi="Times New Roman" w:cs="Times New Roman"/>
              </w:rPr>
              <w:t>Гкал/год</w:t>
            </w:r>
          </w:p>
        </w:tc>
        <w:tc>
          <w:tcPr>
            <w:tcW w:w="2693" w:type="dxa"/>
          </w:tcPr>
          <w:p w14:paraId="38137C87" w14:textId="77777777" w:rsidR="00AE5883" w:rsidRPr="00180BF0" w:rsidRDefault="00AE5883" w:rsidP="00AE5883">
            <w:pPr>
              <w:pStyle w:val="ConsPlusNormal"/>
              <w:jc w:val="both"/>
              <w:rPr>
                <w:rFonts w:ascii="Times New Roman" w:hAnsi="Times New Roman" w:cs="Times New Roman"/>
                <w:b/>
              </w:rPr>
            </w:pPr>
            <w:r w:rsidRPr="00180BF0">
              <w:rPr>
                <w:rFonts w:ascii="Times New Roman" w:eastAsia="Times New Roman" w:hAnsi="Times New Roman" w:cs="Times New Roman"/>
              </w:rPr>
              <w:t>Определяется по приборам учета, в случае их отсутствия - по нормативам потребления или нормам расхода, установленным в соответствии с законодательством, или иным расчетным методом.</w:t>
            </w:r>
          </w:p>
        </w:tc>
      </w:tr>
      <w:tr w:rsidR="00AE5883" w:rsidRPr="00A07089" w14:paraId="61F6A27F" w14:textId="77777777" w:rsidTr="00665DFB">
        <w:tc>
          <w:tcPr>
            <w:tcW w:w="3369" w:type="dxa"/>
            <w:gridSpan w:val="3"/>
          </w:tcPr>
          <w:p w14:paraId="4A90ABF7" w14:textId="77777777" w:rsidR="00AE5883" w:rsidRPr="0001683B" w:rsidRDefault="00AE5883" w:rsidP="00AE5883">
            <w:pPr>
              <w:pStyle w:val="ConsPlusNormal"/>
              <w:jc w:val="both"/>
              <w:rPr>
                <w:rFonts w:ascii="Times New Roman" w:hAnsi="Times New Roman" w:cs="Times New Roman"/>
                <w:b/>
              </w:rPr>
            </w:pPr>
            <w:r w:rsidRPr="0001683B">
              <w:rPr>
                <w:rFonts w:ascii="Times New Roman" w:hAnsi="Times New Roman" w:cs="Times New Roman"/>
                <w:b/>
              </w:rPr>
              <w:t xml:space="preserve">4. </w:t>
            </w:r>
            <w:r w:rsidRPr="0001683B">
              <w:rPr>
                <w:rFonts w:ascii="Times New Roman" w:eastAsia="Times New Roman" w:hAnsi="Times New Roman" w:cs="Times New Roman"/>
                <w:b/>
              </w:rPr>
              <w:t>Объем реализации товаров и услуг населению</w:t>
            </w:r>
          </w:p>
        </w:tc>
        <w:tc>
          <w:tcPr>
            <w:tcW w:w="992" w:type="dxa"/>
            <w:gridSpan w:val="2"/>
          </w:tcPr>
          <w:p w14:paraId="2B220C28" w14:textId="3B817FF7" w:rsidR="00AE5883" w:rsidRPr="00B93D2D" w:rsidRDefault="00AE5883" w:rsidP="00AE5883">
            <w:pPr>
              <w:pStyle w:val="ConsPlusNormal"/>
              <w:jc w:val="both"/>
              <w:rPr>
                <w:rFonts w:ascii="Times New Roman" w:hAnsi="Times New Roman" w:cs="Times New Roman"/>
                <w:b/>
                <w:sz w:val="22"/>
                <w:szCs w:val="22"/>
              </w:rPr>
            </w:pPr>
            <w:r w:rsidRPr="00B93D2D">
              <w:rPr>
                <w:rFonts w:ascii="Times New Roman" w:hAnsi="Times New Roman" w:cs="Times New Roman"/>
                <w:b/>
                <w:sz w:val="22"/>
                <w:szCs w:val="22"/>
              </w:rPr>
              <w:t>3,56</w:t>
            </w:r>
          </w:p>
        </w:tc>
        <w:tc>
          <w:tcPr>
            <w:tcW w:w="1276" w:type="dxa"/>
          </w:tcPr>
          <w:p w14:paraId="543923CF" w14:textId="7216EAFD" w:rsidR="00AE5883" w:rsidRPr="00B93D2D" w:rsidRDefault="00AE5883" w:rsidP="00AE5883">
            <w:pPr>
              <w:pStyle w:val="ConsPlusNormal"/>
              <w:jc w:val="both"/>
              <w:rPr>
                <w:rFonts w:ascii="Times New Roman" w:hAnsi="Times New Roman" w:cs="Times New Roman"/>
                <w:b/>
                <w:sz w:val="22"/>
                <w:szCs w:val="22"/>
              </w:rPr>
            </w:pPr>
            <w:r w:rsidRPr="00B93D2D">
              <w:rPr>
                <w:rFonts w:ascii="Times New Roman" w:hAnsi="Times New Roman" w:cs="Times New Roman"/>
                <w:b/>
                <w:sz w:val="22"/>
                <w:szCs w:val="22"/>
              </w:rPr>
              <w:t>2,8</w:t>
            </w:r>
          </w:p>
        </w:tc>
        <w:tc>
          <w:tcPr>
            <w:tcW w:w="1134" w:type="dxa"/>
          </w:tcPr>
          <w:p w14:paraId="2F1FAEC4" w14:textId="7441D7F4" w:rsidR="00AE5883" w:rsidRPr="00B93D2D" w:rsidRDefault="00AE5883" w:rsidP="00AE5883">
            <w:pPr>
              <w:pStyle w:val="ConsPlusNormal"/>
              <w:jc w:val="both"/>
              <w:rPr>
                <w:rFonts w:ascii="Times New Roman" w:hAnsi="Times New Roman" w:cs="Times New Roman"/>
                <w:b/>
                <w:sz w:val="22"/>
                <w:szCs w:val="22"/>
              </w:rPr>
            </w:pPr>
            <w:r w:rsidRPr="00B93D2D">
              <w:rPr>
                <w:rFonts w:ascii="Times New Roman" w:hAnsi="Times New Roman" w:cs="Times New Roman"/>
                <w:b/>
                <w:sz w:val="22"/>
                <w:szCs w:val="22"/>
              </w:rPr>
              <w:t>3,4</w:t>
            </w:r>
          </w:p>
        </w:tc>
        <w:tc>
          <w:tcPr>
            <w:tcW w:w="1134" w:type="dxa"/>
          </w:tcPr>
          <w:p w14:paraId="6D8064A0" w14:textId="1D06A926" w:rsidR="00AE5883" w:rsidRPr="00B93D2D" w:rsidRDefault="00AE5883" w:rsidP="00AE5883">
            <w:pPr>
              <w:pStyle w:val="ConsPlusNormal"/>
              <w:jc w:val="both"/>
              <w:rPr>
                <w:rFonts w:ascii="Times New Roman" w:hAnsi="Times New Roman" w:cs="Times New Roman"/>
                <w:b/>
                <w:sz w:val="22"/>
                <w:szCs w:val="22"/>
              </w:rPr>
            </w:pPr>
            <w:r w:rsidRPr="00B93D2D">
              <w:rPr>
                <w:rFonts w:ascii="Times New Roman" w:hAnsi="Times New Roman" w:cs="Times New Roman"/>
                <w:b/>
                <w:sz w:val="22"/>
                <w:szCs w:val="22"/>
              </w:rPr>
              <w:t>3,7</w:t>
            </w:r>
          </w:p>
        </w:tc>
        <w:tc>
          <w:tcPr>
            <w:tcW w:w="1134" w:type="dxa"/>
          </w:tcPr>
          <w:p w14:paraId="71A13CA4" w14:textId="2393D3E0" w:rsidR="00AE5883" w:rsidRPr="00B93D2D" w:rsidRDefault="00AE5883" w:rsidP="00AE5883">
            <w:pPr>
              <w:pStyle w:val="ConsPlusNormal"/>
              <w:jc w:val="both"/>
              <w:rPr>
                <w:rFonts w:ascii="Times New Roman" w:hAnsi="Times New Roman" w:cs="Times New Roman"/>
                <w:b/>
                <w:sz w:val="22"/>
                <w:szCs w:val="22"/>
              </w:rPr>
            </w:pPr>
            <w:r w:rsidRPr="00B93D2D">
              <w:rPr>
                <w:rFonts w:ascii="Times New Roman" w:hAnsi="Times New Roman" w:cs="Times New Roman"/>
                <w:b/>
                <w:sz w:val="22"/>
                <w:szCs w:val="22"/>
              </w:rPr>
              <w:t>3,5</w:t>
            </w:r>
          </w:p>
        </w:tc>
        <w:tc>
          <w:tcPr>
            <w:tcW w:w="992" w:type="dxa"/>
          </w:tcPr>
          <w:p w14:paraId="51A05CC8" w14:textId="7933ED45" w:rsidR="00AE5883" w:rsidRPr="00B93D2D" w:rsidRDefault="00AE5883" w:rsidP="00AE5883">
            <w:pPr>
              <w:pStyle w:val="ConsPlusNormal"/>
              <w:jc w:val="both"/>
              <w:rPr>
                <w:rFonts w:ascii="Times New Roman" w:hAnsi="Times New Roman" w:cs="Times New Roman"/>
                <w:b/>
                <w:sz w:val="22"/>
                <w:szCs w:val="22"/>
              </w:rPr>
            </w:pPr>
            <w:r w:rsidRPr="00B93D2D">
              <w:rPr>
                <w:rFonts w:ascii="Times New Roman" w:hAnsi="Times New Roman" w:cs="Times New Roman"/>
                <w:b/>
                <w:sz w:val="22"/>
                <w:szCs w:val="22"/>
              </w:rPr>
              <w:t>3,6</w:t>
            </w:r>
          </w:p>
        </w:tc>
        <w:tc>
          <w:tcPr>
            <w:tcW w:w="1134" w:type="dxa"/>
          </w:tcPr>
          <w:p w14:paraId="10145294" w14:textId="58227969" w:rsidR="00AE5883" w:rsidRPr="00B93D2D" w:rsidRDefault="00AE5883" w:rsidP="00AE5883">
            <w:pPr>
              <w:pStyle w:val="ConsPlusNormal"/>
              <w:jc w:val="both"/>
              <w:rPr>
                <w:rFonts w:ascii="Times New Roman" w:hAnsi="Times New Roman" w:cs="Times New Roman"/>
                <w:b/>
                <w:sz w:val="22"/>
                <w:szCs w:val="22"/>
              </w:rPr>
            </w:pPr>
            <w:r w:rsidRPr="00B93D2D">
              <w:rPr>
                <w:rFonts w:ascii="Times New Roman" w:hAnsi="Times New Roman" w:cs="Times New Roman"/>
                <w:b/>
                <w:sz w:val="22"/>
                <w:szCs w:val="22"/>
              </w:rPr>
              <w:t>3,5</w:t>
            </w:r>
          </w:p>
        </w:tc>
        <w:tc>
          <w:tcPr>
            <w:tcW w:w="1276" w:type="dxa"/>
          </w:tcPr>
          <w:p w14:paraId="76B0BD25" w14:textId="77777777" w:rsidR="00AE5883" w:rsidRPr="00180BF0" w:rsidRDefault="00AE5883" w:rsidP="00AE5883">
            <w:pPr>
              <w:pStyle w:val="ConsPlusNormal"/>
              <w:jc w:val="both"/>
              <w:rPr>
                <w:rFonts w:ascii="Times New Roman" w:hAnsi="Times New Roman" w:cs="Times New Roman"/>
                <w:b/>
              </w:rPr>
            </w:pPr>
            <w:r w:rsidRPr="00180BF0">
              <w:rPr>
                <w:rFonts w:ascii="Times New Roman" w:hAnsi="Times New Roman" w:cs="Times New Roman"/>
              </w:rPr>
              <w:t>Гкал/</w:t>
            </w:r>
            <w:r>
              <w:rPr>
                <w:rFonts w:ascii="Times New Roman" w:hAnsi="Times New Roman" w:cs="Times New Roman"/>
              </w:rPr>
              <w:t xml:space="preserve">чел в </w:t>
            </w:r>
            <w:r w:rsidRPr="00180BF0">
              <w:rPr>
                <w:rFonts w:ascii="Times New Roman" w:hAnsi="Times New Roman" w:cs="Times New Roman"/>
              </w:rPr>
              <w:t>год</w:t>
            </w:r>
          </w:p>
        </w:tc>
        <w:tc>
          <w:tcPr>
            <w:tcW w:w="2693" w:type="dxa"/>
          </w:tcPr>
          <w:p w14:paraId="75553C49" w14:textId="77777777" w:rsidR="00AE5883" w:rsidRPr="00180BF0" w:rsidRDefault="00AE5883" w:rsidP="00AE5883">
            <w:pPr>
              <w:pStyle w:val="ConsPlusNormal"/>
              <w:jc w:val="both"/>
              <w:rPr>
                <w:rFonts w:ascii="Times New Roman" w:hAnsi="Times New Roman" w:cs="Times New Roman"/>
                <w:b/>
              </w:rPr>
            </w:pPr>
            <w:r w:rsidRPr="00180BF0">
              <w:rPr>
                <w:rFonts w:ascii="Times New Roman" w:eastAsia="Times New Roman" w:hAnsi="Times New Roman" w:cs="Times New Roman"/>
              </w:rPr>
              <w:t>Отношение объема реализации товаров и услуг к численности населения, получающего услуги организации.</w:t>
            </w:r>
          </w:p>
        </w:tc>
      </w:tr>
      <w:tr w:rsidR="0017089C" w:rsidRPr="00A07089" w14:paraId="42265D62" w14:textId="77777777" w:rsidTr="00665DFB">
        <w:tc>
          <w:tcPr>
            <w:tcW w:w="3369" w:type="dxa"/>
            <w:gridSpan w:val="3"/>
          </w:tcPr>
          <w:p w14:paraId="4DC4C438" w14:textId="77777777" w:rsidR="0017089C" w:rsidRPr="0001683B" w:rsidRDefault="0017089C" w:rsidP="0017089C">
            <w:pPr>
              <w:pStyle w:val="ConsPlusNormal"/>
              <w:rPr>
                <w:rFonts w:ascii="Times New Roman" w:hAnsi="Times New Roman" w:cs="Times New Roman"/>
                <w:b/>
              </w:rPr>
            </w:pPr>
            <w:r w:rsidRPr="0001683B">
              <w:rPr>
                <w:rFonts w:ascii="Times New Roman" w:hAnsi="Times New Roman" w:cs="Times New Roman"/>
                <w:b/>
              </w:rPr>
              <w:t>5.</w:t>
            </w:r>
            <w:r w:rsidRPr="0001683B">
              <w:rPr>
                <w:rFonts w:ascii="Times New Roman" w:eastAsia="Times New Roman" w:hAnsi="Times New Roman" w:cs="Times New Roman"/>
                <w:b/>
              </w:rPr>
              <w:t xml:space="preserve"> Доступность товаров и услуг для потребителей</w:t>
            </w:r>
          </w:p>
          <w:p w14:paraId="10A86945" w14:textId="77777777" w:rsidR="0017089C" w:rsidRPr="00180BF0" w:rsidRDefault="0017089C" w:rsidP="0017089C">
            <w:pPr>
              <w:pStyle w:val="ConsPlusNormal"/>
              <w:rPr>
                <w:rFonts w:ascii="Times New Roman" w:hAnsi="Times New Roman" w:cs="Times New Roman"/>
                <w:b/>
              </w:rPr>
            </w:pPr>
            <w:r w:rsidRPr="00180BF0">
              <w:rPr>
                <w:rFonts w:ascii="Times New Roman" w:eastAsia="Times New Roman" w:hAnsi="Times New Roman" w:cs="Times New Roman"/>
              </w:rPr>
              <w:t xml:space="preserve">Среднемесячный платеж населения, проживающего в домах, уровень благоустройства которых соответствует средним условиям в </w:t>
            </w:r>
            <w:r w:rsidRPr="00180BF0">
              <w:rPr>
                <w:rFonts w:ascii="Times New Roman" w:eastAsia="Times New Roman" w:hAnsi="Times New Roman" w:cs="Times New Roman"/>
              </w:rPr>
              <w:lastRenderedPageBreak/>
              <w:t>муниципальном образовании, определяемый в соответствии с законодательством, в расчете на 1 человека.</w:t>
            </w:r>
          </w:p>
        </w:tc>
        <w:tc>
          <w:tcPr>
            <w:tcW w:w="992" w:type="dxa"/>
            <w:gridSpan w:val="2"/>
          </w:tcPr>
          <w:p w14:paraId="27DB3623" w14:textId="5E5BDD0C" w:rsidR="0017089C" w:rsidRPr="00B93D2D" w:rsidRDefault="00FD1F79" w:rsidP="00FD1F79">
            <w:pPr>
              <w:pStyle w:val="ConsPlusNormal"/>
              <w:jc w:val="center"/>
              <w:rPr>
                <w:rFonts w:ascii="Times New Roman" w:hAnsi="Times New Roman" w:cs="Times New Roman"/>
                <w:b/>
                <w:bCs/>
                <w:sz w:val="22"/>
                <w:szCs w:val="22"/>
              </w:rPr>
            </w:pPr>
            <w:r w:rsidRPr="00B93D2D">
              <w:rPr>
                <w:rFonts w:ascii="Times New Roman" w:hAnsi="Times New Roman" w:cs="Times New Roman"/>
                <w:b/>
                <w:bCs/>
                <w:sz w:val="22"/>
                <w:szCs w:val="22"/>
              </w:rPr>
              <w:lastRenderedPageBreak/>
              <w:t>1237,6</w:t>
            </w:r>
          </w:p>
        </w:tc>
        <w:tc>
          <w:tcPr>
            <w:tcW w:w="1276" w:type="dxa"/>
          </w:tcPr>
          <w:p w14:paraId="1FB8ADCA" w14:textId="126CE6F1" w:rsidR="0017089C" w:rsidRPr="00B93D2D" w:rsidRDefault="00FD1F79" w:rsidP="00FD1F79">
            <w:pPr>
              <w:pStyle w:val="ConsPlusNormal"/>
              <w:jc w:val="center"/>
              <w:rPr>
                <w:rFonts w:ascii="Times New Roman" w:hAnsi="Times New Roman" w:cs="Times New Roman"/>
                <w:b/>
                <w:bCs/>
                <w:sz w:val="22"/>
                <w:szCs w:val="22"/>
              </w:rPr>
            </w:pPr>
            <w:r w:rsidRPr="00B93D2D">
              <w:rPr>
                <w:rFonts w:ascii="Times New Roman" w:hAnsi="Times New Roman" w:cs="Times New Roman"/>
                <w:b/>
                <w:bCs/>
                <w:sz w:val="22"/>
                <w:szCs w:val="22"/>
              </w:rPr>
              <w:t>1352,7</w:t>
            </w:r>
          </w:p>
        </w:tc>
        <w:tc>
          <w:tcPr>
            <w:tcW w:w="1134" w:type="dxa"/>
          </w:tcPr>
          <w:p w14:paraId="0AEFE664" w14:textId="3530CE3E" w:rsidR="0017089C" w:rsidRPr="00B93D2D" w:rsidRDefault="00FD1F79" w:rsidP="00FD1F79">
            <w:pPr>
              <w:pStyle w:val="ConsPlusNormal"/>
              <w:jc w:val="center"/>
              <w:rPr>
                <w:rFonts w:ascii="Times New Roman" w:hAnsi="Times New Roman" w:cs="Times New Roman"/>
                <w:b/>
                <w:bCs/>
                <w:sz w:val="22"/>
                <w:szCs w:val="22"/>
              </w:rPr>
            </w:pPr>
            <w:r w:rsidRPr="00B93D2D">
              <w:rPr>
                <w:rFonts w:ascii="Times New Roman" w:hAnsi="Times New Roman" w:cs="Times New Roman"/>
                <w:b/>
                <w:bCs/>
                <w:sz w:val="22"/>
                <w:szCs w:val="22"/>
              </w:rPr>
              <w:t>1478,5</w:t>
            </w:r>
          </w:p>
        </w:tc>
        <w:tc>
          <w:tcPr>
            <w:tcW w:w="1134" w:type="dxa"/>
          </w:tcPr>
          <w:p w14:paraId="30665329" w14:textId="3E78AEB6" w:rsidR="0017089C" w:rsidRPr="00B93D2D" w:rsidRDefault="00FD1F79" w:rsidP="00FD1F79">
            <w:pPr>
              <w:pStyle w:val="ConsPlusNormal"/>
              <w:jc w:val="center"/>
              <w:rPr>
                <w:rFonts w:ascii="Times New Roman" w:hAnsi="Times New Roman" w:cs="Times New Roman"/>
                <w:b/>
                <w:bCs/>
                <w:sz w:val="22"/>
                <w:szCs w:val="22"/>
              </w:rPr>
            </w:pPr>
            <w:r w:rsidRPr="00B93D2D">
              <w:rPr>
                <w:rFonts w:ascii="Times New Roman" w:hAnsi="Times New Roman" w:cs="Times New Roman"/>
                <w:b/>
                <w:bCs/>
                <w:sz w:val="22"/>
                <w:szCs w:val="22"/>
              </w:rPr>
              <w:t>1616,0</w:t>
            </w:r>
          </w:p>
        </w:tc>
        <w:tc>
          <w:tcPr>
            <w:tcW w:w="1134" w:type="dxa"/>
          </w:tcPr>
          <w:p w14:paraId="609114A6" w14:textId="640BF1DB" w:rsidR="0017089C" w:rsidRPr="00B93D2D" w:rsidRDefault="00FD1F79" w:rsidP="00FD1F79">
            <w:pPr>
              <w:pStyle w:val="ConsPlusNormal"/>
              <w:jc w:val="center"/>
              <w:rPr>
                <w:rFonts w:ascii="Times New Roman" w:hAnsi="Times New Roman" w:cs="Times New Roman"/>
                <w:b/>
                <w:bCs/>
                <w:sz w:val="22"/>
                <w:szCs w:val="22"/>
              </w:rPr>
            </w:pPr>
            <w:r w:rsidRPr="00B93D2D">
              <w:rPr>
                <w:rFonts w:ascii="Times New Roman" w:hAnsi="Times New Roman" w:cs="Times New Roman"/>
                <w:b/>
                <w:bCs/>
                <w:sz w:val="22"/>
                <w:szCs w:val="22"/>
              </w:rPr>
              <w:t>1766,3</w:t>
            </w:r>
          </w:p>
        </w:tc>
        <w:tc>
          <w:tcPr>
            <w:tcW w:w="992" w:type="dxa"/>
          </w:tcPr>
          <w:p w14:paraId="38D20C75" w14:textId="668F0A6C" w:rsidR="0017089C" w:rsidRPr="00B93D2D" w:rsidRDefault="00FD1F79" w:rsidP="00FD1F79">
            <w:pPr>
              <w:pStyle w:val="ConsPlusNormal"/>
              <w:jc w:val="center"/>
              <w:rPr>
                <w:rFonts w:ascii="Times New Roman" w:hAnsi="Times New Roman" w:cs="Times New Roman"/>
                <w:b/>
                <w:bCs/>
                <w:sz w:val="22"/>
                <w:szCs w:val="22"/>
              </w:rPr>
            </w:pPr>
            <w:r w:rsidRPr="00B93D2D">
              <w:rPr>
                <w:rFonts w:ascii="Times New Roman" w:hAnsi="Times New Roman" w:cs="Times New Roman"/>
                <w:b/>
                <w:bCs/>
                <w:sz w:val="22"/>
                <w:szCs w:val="22"/>
              </w:rPr>
              <w:t>1948,3</w:t>
            </w:r>
          </w:p>
        </w:tc>
        <w:tc>
          <w:tcPr>
            <w:tcW w:w="1134" w:type="dxa"/>
          </w:tcPr>
          <w:p w14:paraId="6D34AA69" w14:textId="5165E90A" w:rsidR="0017089C" w:rsidRPr="00B93D2D" w:rsidRDefault="00FD1F79" w:rsidP="00FD1F79">
            <w:pPr>
              <w:pStyle w:val="ConsPlusNormal"/>
              <w:jc w:val="center"/>
              <w:rPr>
                <w:rFonts w:ascii="Times New Roman" w:hAnsi="Times New Roman" w:cs="Times New Roman"/>
                <w:b/>
                <w:bCs/>
                <w:sz w:val="22"/>
                <w:szCs w:val="22"/>
              </w:rPr>
            </w:pPr>
            <w:r w:rsidRPr="00B93D2D">
              <w:rPr>
                <w:rFonts w:ascii="Times New Roman" w:hAnsi="Times New Roman" w:cs="Times New Roman"/>
                <w:b/>
                <w:bCs/>
                <w:sz w:val="22"/>
                <w:szCs w:val="22"/>
              </w:rPr>
              <w:t>1754,9</w:t>
            </w:r>
          </w:p>
        </w:tc>
        <w:tc>
          <w:tcPr>
            <w:tcW w:w="1276" w:type="dxa"/>
          </w:tcPr>
          <w:p w14:paraId="187A6A0B" w14:textId="77777777" w:rsidR="0017089C" w:rsidRPr="00180BF0" w:rsidRDefault="0017089C" w:rsidP="0017089C">
            <w:pPr>
              <w:pStyle w:val="ConsPlusNormal"/>
              <w:jc w:val="both"/>
              <w:rPr>
                <w:rFonts w:ascii="Times New Roman" w:hAnsi="Times New Roman" w:cs="Times New Roman"/>
              </w:rPr>
            </w:pPr>
            <w:r w:rsidRPr="00180BF0">
              <w:rPr>
                <w:rFonts w:ascii="Times New Roman" w:hAnsi="Times New Roman" w:cs="Times New Roman"/>
              </w:rPr>
              <w:t xml:space="preserve">Доля расходов на оплату услуг в совокупном доходе </w:t>
            </w:r>
            <w:r w:rsidRPr="00180BF0">
              <w:rPr>
                <w:rFonts w:ascii="Times New Roman" w:hAnsi="Times New Roman" w:cs="Times New Roman"/>
              </w:rPr>
              <w:lastRenderedPageBreak/>
              <w:t>населения, %.</w:t>
            </w:r>
          </w:p>
        </w:tc>
        <w:tc>
          <w:tcPr>
            <w:tcW w:w="2693" w:type="dxa"/>
          </w:tcPr>
          <w:p w14:paraId="2B42F10E" w14:textId="77777777" w:rsidR="0017089C" w:rsidRPr="00180BF0" w:rsidRDefault="0017089C" w:rsidP="0017089C">
            <w:pPr>
              <w:pStyle w:val="ConsPlusNormal"/>
              <w:rPr>
                <w:rFonts w:ascii="Times New Roman" w:hAnsi="Times New Roman" w:cs="Times New Roman"/>
                <w:b/>
              </w:rPr>
            </w:pPr>
            <w:r w:rsidRPr="00180BF0">
              <w:rPr>
                <w:rFonts w:ascii="Times New Roman" w:eastAsia="Times New Roman" w:hAnsi="Times New Roman" w:cs="Times New Roman"/>
              </w:rPr>
              <w:lastRenderedPageBreak/>
              <w:t>Отношение среднемесячного платежа за коммунальные услуги к среднемесячным денежным доходам населения.</w:t>
            </w:r>
          </w:p>
        </w:tc>
      </w:tr>
      <w:tr w:rsidR="00AE5883" w:rsidRPr="00A07089" w14:paraId="28566858" w14:textId="77777777" w:rsidTr="00665DFB">
        <w:tc>
          <w:tcPr>
            <w:tcW w:w="3369" w:type="dxa"/>
            <w:gridSpan w:val="3"/>
          </w:tcPr>
          <w:p w14:paraId="54D95463" w14:textId="77777777" w:rsidR="00AE5883" w:rsidRPr="00EC1EB8" w:rsidRDefault="00AE5883" w:rsidP="00AE5883">
            <w:pPr>
              <w:pStyle w:val="ConsPlusNormal"/>
              <w:rPr>
                <w:rFonts w:ascii="Times New Roman" w:hAnsi="Times New Roman" w:cs="Times New Roman"/>
                <w:b/>
                <w:bCs/>
              </w:rPr>
            </w:pPr>
            <w:r>
              <w:rPr>
                <w:rFonts w:ascii="Times New Roman" w:hAnsi="Times New Roman" w:cs="Times New Roman"/>
                <w:b/>
                <w:bCs/>
              </w:rPr>
              <w:t>6. Д</w:t>
            </w:r>
            <w:r w:rsidRPr="00EC1EB8">
              <w:rPr>
                <w:rFonts w:ascii="Times New Roman" w:hAnsi="Times New Roman" w:cs="Times New Roman"/>
                <w:b/>
                <w:bCs/>
              </w:rPr>
              <w:t>оля потребителей в жилых домах, обеспеченных доступом к теплоснабжению (%)</w:t>
            </w:r>
          </w:p>
        </w:tc>
        <w:tc>
          <w:tcPr>
            <w:tcW w:w="992" w:type="dxa"/>
            <w:gridSpan w:val="2"/>
            <w:vAlign w:val="center"/>
          </w:tcPr>
          <w:p w14:paraId="3087475D" w14:textId="1FCDFA95" w:rsidR="00AE5883" w:rsidRPr="00B93D2D" w:rsidRDefault="00AE5883" w:rsidP="00AE5883">
            <w:pPr>
              <w:jc w:val="center"/>
              <w:rPr>
                <w:b/>
                <w:bCs/>
                <w:sz w:val="22"/>
                <w:szCs w:val="22"/>
              </w:rPr>
            </w:pPr>
            <w:r w:rsidRPr="00B93D2D">
              <w:rPr>
                <w:b/>
                <w:bCs/>
                <w:sz w:val="22"/>
                <w:szCs w:val="22"/>
              </w:rPr>
              <w:t>100</w:t>
            </w:r>
          </w:p>
        </w:tc>
        <w:tc>
          <w:tcPr>
            <w:tcW w:w="1276" w:type="dxa"/>
            <w:vAlign w:val="center"/>
          </w:tcPr>
          <w:p w14:paraId="50C975C1" w14:textId="3EB0AD40" w:rsidR="00AE5883" w:rsidRPr="00B93D2D" w:rsidRDefault="00AE5883" w:rsidP="00AE5883">
            <w:pPr>
              <w:jc w:val="center"/>
              <w:rPr>
                <w:b/>
                <w:bCs/>
                <w:sz w:val="22"/>
                <w:szCs w:val="22"/>
              </w:rPr>
            </w:pPr>
            <w:r w:rsidRPr="00B93D2D">
              <w:rPr>
                <w:b/>
                <w:bCs/>
                <w:sz w:val="22"/>
                <w:szCs w:val="22"/>
              </w:rPr>
              <w:t>100</w:t>
            </w:r>
          </w:p>
        </w:tc>
        <w:tc>
          <w:tcPr>
            <w:tcW w:w="1134" w:type="dxa"/>
            <w:vAlign w:val="center"/>
          </w:tcPr>
          <w:p w14:paraId="5BB74514" w14:textId="028AE4BD" w:rsidR="00AE5883" w:rsidRPr="00B93D2D" w:rsidRDefault="00AE5883" w:rsidP="00AE5883">
            <w:pPr>
              <w:jc w:val="center"/>
              <w:rPr>
                <w:b/>
                <w:bCs/>
                <w:sz w:val="22"/>
                <w:szCs w:val="22"/>
              </w:rPr>
            </w:pPr>
            <w:r w:rsidRPr="00B93D2D">
              <w:rPr>
                <w:b/>
                <w:bCs/>
                <w:sz w:val="22"/>
                <w:szCs w:val="22"/>
              </w:rPr>
              <w:t>100</w:t>
            </w:r>
          </w:p>
        </w:tc>
        <w:tc>
          <w:tcPr>
            <w:tcW w:w="1134" w:type="dxa"/>
            <w:vAlign w:val="center"/>
          </w:tcPr>
          <w:p w14:paraId="20E1F38C" w14:textId="34BFC815" w:rsidR="00AE5883" w:rsidRPr="00B93D2D" w:rsidRDefault="00AE5883" w:rsidP="00AE5883">
            <w:pPr>
              <w:jc w:val="center"/>
              <w:rPr>
                <w:b/>
                <w:bCs/>
                <w:sz w:val="22"/>
                <w:szCs w:val="22"/>
              </w:rPr>
            </w:pPr>
            <w:r w:rsidRPr="00B93D2D">
              <w:rPr>
                <w:b/>
                <w:bCs/>
                <w:sz w:val="22"/>
                <w:szCs w:val="22"/>
              </w:rPr>
              <w:t>100</w:t>
            </w:r>
          </w:p>
        </w:tc>
        <w:tc>
          <w:tcPr>
            <w:tcW w:w="1134" w:type="dxa"/>
            <w:vAlign w:val="center"/>
          </w:tcPr>
          <w:p w14:paraId="17490F30" w14:textId="051385AA" w:rsidR="00AE5883" w:rsidRPr="00B93D2D" w:rsidRDefault="00AE5883" w:rsidP="00AE5883">
            <w:pPr>
              <w:jc w:val="center"/>
              <w:rPr>
                <w:b/>
                <w:bCs/>
                <w:sz w:val="22"/>
                <w:szCs w:val="22"/>
              </w:rPr>
            </w:pPr>
            <w:r w:rsidRPr="00B93D2D">
              <w:rPr>
                <w:b/>
                <w:bCs/>
                <w:sz w:val="22"/>
                <w:szCs w:val="22"/>
              </w:rPr>
              <w:t>100</w:t>
            </w:r>
          </w:p>
        </w:tc>
        <w:tc>
          <w:tcPr>
            <w:tcW w:w="992" w:type="dxa"/>
            <w:vAlign w:val="center"/>
          </w:tcPr>
          <w:p w14:paraId="68D8694B" w14:textId="416349C6" w:rsidR="00AE5883" w:rsidRPr="00B93D2D" w:rsidRDefault="00AE5883" w:rsidP="00AE5883">
            <w:pPr>
              <w:jc w:val="center"/>
              <w:rPr>
                <w:b/>
                <w:bCs/>
                <w:sz w:val="22"/>
                <w:szCs w:val="22"/>
              </w:rPr>
            </w:pPr>
            <w:r w:rsidRPr="00B93D2D">
              <w:rPr>
                <w:b/>
                <w:bCs/>
                <w:sz w:val="22"/>
                <w:szCs w:val="22"/>
              </w:rPr>
              <w:t>100</w:t>
            </w:r>
          </w:p>
        </w:tc>
        <w:tc>
          <w:tcPr>
            <w:tcW w:w="1134" w:type="dxa"/>
            <w:vAlign w:val="center"/>
          </w:tcPr>
          <w:p w14:paraId="514C5FAD" w14:textId="635C62F0" w:rsidR="00AE5883" w:rsidRPr="00B93D2D" w:rsidRDefault="00AE5883" w:rsidP="00AE5883">
            <w:pPr>
              <w:jc w:val="center"/>
              <w:rPr>
                <w:b/>
                <w:bCs/>
                <w:sz w:val="22"/>
                <w:szCs w:val="22"/>
              </w:rPr>
            </w:pPr>
            <w:r w:rsidRPr="00B93D2D">
              <w:rPr>
                <w:b/>
                <w:bCs/>
                <w:sz w:val="22"/>
                <w:szCs w:val="22"/>
              </w:rPr>
              <w:t>100</w:t>
            </w:r>
          </w:p>
        </w:tc>
        <w:tc>
          <w:tcPr>
            <w:tcW w:w="1276" w:type="dxa"/>
          </w:tcPr>
          <w:p w14:paraId="79FF4C3B" w14:textId="77777777" w:rsidR="00AE5883" w:rsidRPr="00180BF0" w:rsidRDefault="00AE5883" w:rsidP="00AE5883">
            <w:pPr>
              <w:pStyle w:val="ConsPlusNormal"/>
              <w:jc w:val="both"/>
              <w:rPr>
                <w:rFonts w:ascii="Times New Roman" w:eastAsia="Times New Roman" w:hAnsi="Times New Roman" w:cs="Times New Roman"/>
              </w:rPr>
            </w:pPr>
            <w:r w:rsidRPr="00EC1EB8">
              <w:rPr>
                <w:rFonts w:ascii="Times New Roman" w:hAnsi="Times New Roman" w:cs="Times New Roman"/>
                <w:b/>
                <w:bCs/>
              </w:rPr>
              <w:t>(%)</w:t>
            </w:r>
          </w:p>
        </w:tc>
        <w:tc>
          <w:tcPr>
            <w:tcW w:w="2693" w:type="dxa"/>
          </w:tcPr>
          <w:p w14:paraId="521C7236" w14:textId="77777777" w:rsidR="00AE5883" w:rsidRPr="00EC1EB8" w:rsidRDefault="00AE5883" w:rsidP="00AE5883">
            <w:pPr>
              <w:pStyle w:val="ConsPlusNormal"/>
              <w:ind w:right="-109"/>
              <w:rPr>
                <w:rFonts w:ascii="Times New Roman" w:eastAsia="Times New Roman" w:hAnsi="Times New Roman" w:cs="Times New Roman"/>
              </w:rPr>
            </w:pPr>
            <w:r w:rsidRPr="00EC1EB8">
              <w:rPr>
                <w:rFonts w:ascii="Times New Roman" w:hAnsi="Times New Roman" w:cs="Times New Roman"/>
                <w:spacing w:val="-3"/>
              </w:rPr>
              <w:t>Показател</w:t>
            </w:r>
            <w:r>
              <w:rPr>
                <w:rFonts w:ascii="Times New Roman" w:hAnsi="Times New Roman" w:cs="Times New Roman"/>
                <w:spacing w:val="-3"/>
              </w:rPr>
              <w:t>ь</w:t>
            </w:r>
            <w:r w:rsidRPr="00EC1EB8">
              <w:rPr>
                <w:rFonts w:ascii="Times New Roman" w:hAnsi="Times New Roman" w:cs="Times New Roman"/>
                <w:spacing w:val="-3"/>
              </w:rPr>
              <w:t xml:space="preserve"> спроса на услуги теплоснабжения</w:t>
            </w:r>
          </w:p>
        </w:tc>
      </w:tr>
      <w:tr w:rsidR="00AE5883" w:rsidRPr="00A07089" w14:paraId="7145CC92" w14:textId="77777777" w:rsidTr="00665DFB">
        <w:tc>
          <w:tcPr>
            <w:tcW w:w="3369" w:type="dxa"/>
            <w:gridSpan w:val="3"/>
          </w:tcPr>
          <w:p w14:paraId="15EDD2EF" w14:textId="77777777" w:rsidR="00AE5883" w:rsidRPr="0001683B" w:rsidRDefault="00AE5883" w:rsidP="00AE5883">
            <w:pPr>
              <w:pStyle w:val="ConsPlusNormal"/>
              <w:rPr>
                <w:rFonts w:ascii="Times New Roman" w:hAnsi="Times New Roman" w:cs="Times New Roman"/>
                <w:b/>
              </w:rPr>
            </w:pPr>
            <w:r>
              <w:rPr>
                <w:rFonts w:ascii="Times New Roman" w:hAnsi="Times New Roman" w:cs="Times New Roman"/>
                <w:b/>
              </w:rPr>
              <w:t xml:space="preserve">7. </w:t>
            </w:r>
            <w:r>
              <w:rPr>
                <w:rFonts w:ascii="Times New Roman" w:hAnsi="Times New Roman" w:cs="Times New Roman"/>
                <w:b/>
                <w:bCs/>
              </w:rPr>
              <w:t>Д</w:t>
            </w:r>
            <w:r w:rsidRPr="00EC1EB8">
              <w:rPr>
                <w:rFonts w:ascii="Times New Roman" w:hAnsi="Times New Roman" w:cs="Times New Roman"/>
                <w:b/>
                <w:bCs/>
              </w:rPr>
              <w:t>оля объемов тепловой энергии на обеспечение бюджетных учреждений, расчеты за которую осуществляются с использованием приборов учета (%)</w:t>
            </w:r>
          </w:p>
        </w:tc>
        <w:tc>
          <w:tcPr>
            <w:tcW w:w="992" w:type="dxa"/>
            <w:gridSpan w:val="2"/>
            <w:vAlign w:val="center"/>
          </w:tcPr>
          <w:p w14:paraId="5FC1E1EE" w14:textId="6A4C6CBF" w:rsidR="00AE5883" w:rsidRPr="00B93D2D" w:rsidRDefault="00AE5883" w:rsidP="00AE5883">
            <w:pPr>
              <w:jc w:val="center"/>
              <w:rPr>
                <w:b/>
                <w:bCs/>
                <w:sz w:val="22"/>
                <w:szCs w:val="22"/>
              </w:rPr>
            </w:pPr>
            <w:r w:rsidRPr="00B93D2D">
              <w:rPr>
                <w:b/>
                <w:bCs/>
                <w:sz w:val="22"/>
                <w:szCs w:val="22"/>
              </w:rPr>
              <w:t>50</w:t>
            </w:r>
          </w:p>
        </w:tc>
        <w:tc>
          <w:tcPr>
            <w:tcW w:w="1276" w:type="dxa"/>
            <w:vAlign w:val="center"/>
          </w:tcPr>
          <w:p w14:paraId="2C054FC3" w14:textId="10F4DA3E" w:rsidR="00AE5883" w:rsidRPr="00B93D2D" w:rsidRDefault="00AE5883" w:rsidP="00AE5883">
            <w:pPr>
              <w:jc w:val="center"/>
              <w:rPr>
                <w:b/>
                <w:bCs/>
                <w:sz w:val="22"/>
                <w:szCs w:val="22"/>
              </w:rPr>
            </w:pPr>
            <w:r w:rsidRPr="00B93D2D">
              <w:rPr>
                <w:b/>
                <w:bCs/>
                <w:sz w:val="22"/>
                <w:szCs w:val="22"/>
              </w:rPr>
              <w:t>54</w:t>
            </w:r>
          </w:p>
        </w:tc>
        <w:tc>
          <w:tcPr>
            <w:tcW w:w="1134" w:type="dxa"/>
            <w:vAlign w:val="center"/>
          </w:tcPr>
          <w:p w14:paraId="62D1BFAF" w14:textId="1C6543DC" w:rsidR="00AE5883" w:rsidRPr="00B93D2D" w:rsidRDefault="00AE5883" w:rsidP="00AE5883">
            <w:pPr>
              <w:jc w:val="center"/>
              <w:rPr>
                <w:b/>
                <w:bCs/>
                <w:sz w:val="22"/>
                <w:szCs w:val="22"/>
              </w:rPr>
            </w:pPr>
            <w:r w:rsidRPr="00B93D2D">
              <w:rPr>
                <w:b/>
                <w:bCs/>
                <w:sz w:val="22"/>
                <w:szCs w:val="22"/>
              </w:rPr>
              <w:t>57</w:t>
            </w:r>
          </w:p>
        </w:tc>
        <w:tc>
          <w:tcPr>
            <w:tcW w:w="1134" w:type="dxa"/>
            <w:vAlign w:val="center"/>
          </w:tcPr>
          <w:p w14:paraId="23B3803B" w14:textId="73E8FF66" w:rsidR="00AE5883" w:rsidRPr="00B93D2D" w:rsidRDefault="00AE5883" w:rsidP="00AE5883">
            <w:pPr>
              <w:jc w:val="center"/>
              <w:rPr>
                <w:b/>
                <w:bCs/>
                <w:sz w:val="22"/>
                <w:szCs w:val="22"/>
              </w:rPr>
            </w:pPr>
            <w:r w:rsidRPr="00B93D2D">
              <w:rPr>
                <w:b/>
                <w:bCs/>
                <w:sz w:val="22"/>
                <w:szCs w:val="22"/>
              </w:rPr>
              <w:t>60</w:t>
            </w:r>
          </w:p>
        </w:tc>
        <w:tc>
          <w:tcPr>
            <w:tcW w:w="1134" w:type="dxa"/>
            <w:vAlign w:val="center"/>
          </w:tcPr>
          <w:p w14:paraId="384B213D" w14:textId="4C9AD9E6" w:rsidR="00AE5883" w:rsidRPr="00B93D2D" w:rsidRDefault="00AE5883" w:rsidP="00AE5883">
            <w:pPr>
              <w:jc w:val="center"/>
              <w:rPr>
                <w:b/>
                <w:bCs/>
                <w:sz w:val="22"/>
                <w:szCs w:val="22"/>
              </w:rPr>
            </w:pPr>
            <w:r w:rsidRPr="00B93D2D">
              <w:rPr>
                <w:b/>
                <w:bCs/>
                <w:sz w:val="22"/>
                <w:szCs w:val="22"/>
              </w:rPr>
              <w:t>76</w:t>
            </w:r>
          </w:p>
        </w:tc>
        <w:tc>
          <w:tcPr>
            <w:tcW w:w="992" w:type="dxa"/>
            <w:vAlign w:val="center"/>
          </w:tcPr>
          <w:p w14:paraId="3546F7C7" w14:textId="6BA6317B" w:rsidR="00AE5883" w:rsidRPr="00B93D2D" w:rsidRDefault="00AE5883" w:rsidP="00AE5883">
            <w:pPr>
              <w:jc w:val="center"/>
              <w:rPr>
                <w:b/>
                <w:bCs/>
                <w:sz w:val="22"/>
                <w:szCs w:val="22"/>
              </w:rPr>
            </w:pPr>
            <w:r w:rsidRPr="00B93D2D">
              <w:rPr>
                <w:b/>
                <w:bCs/>
                <w:sz w:val="22"/>
                <w:szCs w:val="22"/>
              </w:rPr>
              <w:t>76</w:t>
            </w:r>
          </w:p>
        </w:tc>
        <w:tc>
          <w:tcPr>
            <w:tcW w:w="1134" w:type="dxa"/>
            <w:vAlign w:val="center"/>
          </w:tcPr>
          <w:p w14:paraId="7E9C663B" w14:textId="61C52F39" w:rsidR="00AE5883" w:rsidRPr="00B93D2D" w:rsidRDefault="00AE5883" w:rsidP="00AE5883">
            <w:pPr>
              <w:jc w:val="center"/>
              <w:rPr>
                <w:b/>
                <w:bCs/>
                <w:sz w:val="22"/>
                <w:szCs w:val="22"/>
              </w:rPr>
            </w:pPr>
            <w:r w:rsidRPr="00B93D2D">
              <w:rPr>
                <w:b/>
                <w:bCs/>
                <w:sz w:val="22"/>
                <w:szCs w:val="22"/>
              </w:rPr>
              <w:t>100</w:t>
            </w:r>
          </w:p>
        </w:tc>
        <w:tc>
          <w:tcPr>
            <w:tcW w:w="1276" w:type="dxa"/>
          </w:tcPr>
          <w:p w14:paraId="510AD693" w14:textId="77777777" w:rsidR="00AE5883" w:rsidRPr="00180BF0" w:rsidRDefault="00AE5883" w:rsidP="00AE5883">
            <w:pPr>
              <w:pStyle w:val="ConsPlusNormal"/>
              <w:jc w:val="both"/>
              <w:rPr>
                <w:rFonts w:ascii="Times New Roman" w:eastAsia="Times New Roman" w:hAnsi="Times New Roman" w:cs="Times New Roman"/>
              </w:rPr>
            </w:pPr>
            <w:r w:rsidRPr="00EC1EB8">
              <w:rPr>
                <w:rFonts w:ascii="Times New Roman" w:hAnsi="Times New Roman" w:cs="Times New Roman"/>
                <w:b/>
                <w:bCs/>
              </w:rPr>
              <w:t>(%)</w:t>
            </w:r>
          </w:p>
        </w:tc>
        <w:tc>
          <w:tcPr>
            <w:tcW w:w="2693" w:type="dxa"/>
          </w:tcPr>
          <w:p w14:paraId="27D6AA08" w14:textId="77777777" w:rsidR="00AE5883" w:rsidRPr="00EC1EB8" w:rsidRDefault="00AE5883" w:rsidP="00AE5883">
            <w:pPr>
              <w:pStyle w:val="ConsPlusNormal"/>
              <w:jc w:val="both"/>
              <w:rPr>
                <w:rFonts w:ascii="Times New Roman" w:eastAsia="Times New Roman" w:hAnsi="Times New Roman" w:cs="Times New Roman"/>
              </w:rPr>
            </w:pPr>
            <w:r w:rsidRPr="00EC1EB8">
              <w:rPr>
                <w:rFonts w:ascii="Times New Roman" w:hAnsi="Times New Roman" w:cs="Times New Roman"/>
                <w:spacing w:val="-3"/>
              </w:rPr>
              <w:t>Охват потребителей приборами учета</w:t>
            </w:r>
          </w:p>
        </w:tc>
      </w:tr>
      <w:tr w:rsidR="00AE5883" w:rsidRPr="00A07089" w14:paraId="28A137F0" w14:textId="77777777" w:rsidTr="00665DFB">
        <w:tc>
          <w:tcPr>
            <w:tcW w:w="3369" w:type="dxa"/>
            <w:gridSpan w:val="3"/>
          </w:tcPr>
          <w:p w14:paraId="1DC5EAD0" w14:textId="77777777" w:rsidR="00AE5883" w:rsidRPr="000F6588" w:rsidRDefault="00AE5883" w:rsidP="00AE5883">
            <w:pPr>
              <w:pStyle w:val="ConsPlusNormal"/>
              <w:rPr>
                <w:rFonts w:ascii="Times New Roman" w:hAnsi="Times New Roman" w:cs="Times New Roman"/>
                <w:b/>
                <w:bCs/>
              </w:rPr>
            </w:pPr>
            <w:r>
              <w:rPr>
                <w:rFonts w:ascii="Times New Roman" w:hAnsi="Times New Roman" w:cs="Times New Roman"/>
                <w:b/>
                <w:bCs/>
              </w:rPr>
              <w:t>8.Д</w:t>
            </w:r>
            <w:r w:rsidRPr="000F6588">
              <w:rPr>
                <w:rFonts w:ascii="Times New Roman" w:hAnsi="Times New Roman" w:cs="Times New Roman"/>
                <w:b/>
                <w:bCs/>
              </w:rPr>
              <w:t xml:space="preserve">оля объемов тепловой энергии на обеспечение бюджетных учреждений, расчеты за которую осуществляются с использованием приборов учета </w:t>
            </w:r>
          </w:p>
        </w:tc>
        <w:tc>
          <w:tcPr>
            <w:tcW w:w="992" w:type="dxa"/>
            <w:gridSpan w:val="2"/>
            <w:vAlign w:val="center"/>
          </w:tcPr>
          <w:p w14:paraId="4CCDE515" w14:textId="64B17B24" w:rsidR="00AE5883" w:rsidRPr="00B93D2D" w:rsidRDefault="00AE5883" w:rsidP="00AE5883">
            <w:pPr>
              <w:jc w:val="center"/>
              <w:rPr>
                <w:b/>
                <w:bCs/>
                <w:sz w:val="22"/>
                <w:szCs w:val="22"/>
              </w:rPr>
            </w:pPr>
            <w:r w:rsidRPr="00B93D2D">
              <w:rPr>
                <w:b/>
                <w:bCs/>
                <w:sz w:val="22"/>
                <w:szCs w:val="22"/>
              </w:rPr>
              <w:t>96,1</w:t>
            </w:r>
          </w:p>
        </w:tc>
        <w:tc>
          <w:tcPr>
            <w:tcW w:w="1276" w:type="dxa"/>
            <w:vAlign w:val="center"/>
          </w:tcPr>
          <w:p w14:paraId="11DA4753" w14:textId="07CE0154" w:rsidR="00AE5883" w:rsidRPr="00B93D2D" w:rsidRDefault="00AE5883" w:rsidP="00AE5883">
            <w:pPr>
              <w:jc w:val="center"/>
              <w:rPr>
                <w:b/>
                <w:bCs/>
                <w:sz w:val="22"/>
                <w:szCs w:val="22"/>
              </w:rPr>
            </w:pPr>
            <w:r w:rsidRPr="00B93D2D">
              <w:rPr>
                <w:b/>
                <w:bCs/>
                <w:sz w:val="22"/>
                <w:szCs w:val="22"/>
              </w:rPr>
              <w:t>96,4</w:t>
            </w:r>
          </w:p>
        </w:tc>
        <w:tc>
          <w:tcPr>
            <w:tcW w:w="1134" w:type="dxa"/>
            <w:vAlign w:val="center"/>
          </w:tcPr>
          <w:p w14:paraId="7DEEF5D1" w14:textId="0515A08D" w:rsidR="00AE5883" w:rsidRPr="00B93D2D" w:rsidRDefault="00AE5883" w:rsidP="00AE5883">
            <w:pPr>
              <w:jc w:val="center"/>
              <w:rPr>
                <w:b/>
                <w:bCs/>
                <w:sz w:val="22"/>
                <w:szCs w:val="22"/>
              </w:rPr>
            </w:pPr>
            <w:r w:rsidRPr="00B93D2D">
              <w:rPr>
                <w:b/>
                <w:bCs/>
                <w:sz w:val="22"/>
                <w:szCs w:val="22"/>
              </w:rPr>
              <w:t>95,9</w:t>
            </w:r>
          </w:p>
        </w:tc>
        <w:tc>
          <w:tcPr>
            <w:tcW w:w="1134" w:type="dxa"/>
            <w:vAlign w:val="center"/>
          </w:tcPr>
          <w:p w14:paraId="53595BBE" w14:textId="29BCFB12" w:rsidR="00AE5883" w:rsidRPr="00B93D2D" w:rsidRDefault="00AE5883" w:rsidP="00AE5883">
            <w:pPr>
              <w:jc w:val="center"/>
              <w:rPr>
                <w:b/>
                <w:bCs/>
                <w:sz w:val="22"/>
                <w:szCs w:val="22"/>
              </w:rPr>
            </w:pPr>
            <w:r w:rsidRPr="00B93D2D">
              <w:rPr>
                <w:b/>
                <w:bCs/>
                <w:sz w:val="22"/>
                <w:szCs w:val="22"/>
              </w:rPr>
              <w:t>100,4</w:t>
            </w:r>
          </w:p>
        </w:tc>
        <w:tc>
          <w:tcPr>
            <w:tcW w:w="1134" w:type="dxa"/>
            <w:vAlign w:val="center"/>
          </w:tcPr>
          <w:p w14:paraId="26217BF0" w14:textId="51F89DB5" w:rsidR="00AE5883" w:rsidRPr="00B93D2D" w:rsidRDefault="00AE5883" w:rsidP="00AE5883">
            <w:pPr>
              <w:jc w:val="center"/>
              <w:rPr>
                <w:b/>
                <w:bCs/>
                <w:sz w:val="22"/>
                <w:szCs w:val="22"/>
              </w:rPr>
            </w:pPr>
            <w:r w:rsidRPr="00B93D2D">
              <w:rPr>
                <w:b/>
                <w:bCs/>
                <w:sz w:val="22"/>
                <w:szCs w:val="22"/>
              </w:rPr>
              <w:t>102</w:t>
            </w:r>
          </w:p>
        </w:tc>
        <w:tc>
          <w:tcPr>
            <w:tcW w:w="992" w:type="dxa"/>
            <w:vAlign w:val="center"/>
          </w:tcPr>
          <w:p w14:paraId="6D9C7FF3" w14:textId="49C6FD1F" w:rsidR="00AE5883" w:rsidRPr="00B93D2D" w:rsidRDefault="00AE5883" w:rsidP="00AE5883">
            <w:pPr>
              <w:jc w:val="center"/>
              <w:rPr>
                <w:b/>
                <w:bCs/>
                <w:sz w:val="22"/>
                <w:szCs w:val="22"/>
              </w:rPr>
            </w:pPr>
            <w:r w:rsidRPr="00B93D2D">
              <w:rPr>
                <w:b/>
                <w:bCs/>
                <w:sz w:val="22"/>
                <w:szCs w:val="22"/>
              </w:rPr>
              <w:t>100</w:t>
            </w:r>
          </w:p>
        </w:tc>
        <w:tc>
          <w:tcPr>
            <w:tcW w:w="1134" w:type="dxa"/>
            <w:vAlign w:val="center"/>
          </w:tcPr>
          <w:p w14:paraId="27E57E59" w14:textId="71E97C54" w:rsidR="00AE5883" w:rsidRPr="00B93D2D" w:rsidRDefault="00AE5883" w:rsidP="00AE5883">
            <w:pPr>
              <w:jc w:val="center"/>
              <w:rPr>
                <w:b/>
                <w:bCs/>
                <w:sz w:val="22"/>
                <w:szCs w:val="22"/>
              </w:rPr>
            </w:pPr>
            <w:r w:rsidRPr="00B93D2D">
              <w:rPr>
                <w:b/>
                <w:bCs/>
                <w:sz w:val="22"/>
                <w:szCs w:val="22"/>
              </w:rPr>
              <w:t>100</w:t>
            </w:r>
          </w:p>
        </w:tc>
        <w:tc>
          <w:tcPr>
            <w:tcW w:w="1276" w:type="dxa"/>
          </w:tcPr>
          <w:p w14:paraId="2A2CD38E" w14:textId="77777777" w:rsidR="00AE5883" w:rsidRPr="00EC1EB8" w:rsidRDefault="00AE5883" w:rsidP="00AE5883">
            <w:pPr>
              <w:pStyle w:val="ConsPlusNormal"/>
              <w:jc w:val="both"/>
              <w:rPr>
                <w:rFonts w:ascii="Times New Roman" w:hAnsi="Times New Roman" w:cs="Times New Roman"/>
                <w:b/>
                <w:bCs/>
              </w:rPr>
            </w:pPr>
            <w:r w:rsidRPr="000F6588">
              <w:rPr>
                <w:rFonts w:ascii="Times New Roman" w:hAnsi="Times New Roman" w:cs="Times New Roman"/>
                <w:b/>
                <w:bCs/>
              </w:rPr>
              <w:t>(%)</w:t>
            </w:r>
          </w:p>
        </w:tc>
        <w:tc>
          <w:tcPr>
            <w:tcW w:w="2693" w:type="dxa"/>
          </w:tcPr>
          <w:p w14:paraId="14BCC368" w14:textId="77777777" w:rsidR="00AE5883" w:rsidRPr="00EC1EB8" w:rsidRDefault="00AE5883" w:rsidP="00AE5883">
            <w:pPr>
              <w:pStyle w:val="ConsPlusNormal"/>
              <w:jc w:val="both"/>
              <w:rPr>
                <w:rFonts w:ascii="Times New Roman" w:hAnsi="Times New Roman" w:cs="Times New Roman"/>
                <w:spacing w:val="-3"/>
              </w:rPr>
            </w:pPr>
            <w:r w:rsidRPr="00D42401">
              <w:rPr>
                <w:rFonts w:ascii="Times New Roman" w:hAnsi="Times New Roman" w:cs="Times New Roman"/>
              </w:rPr>
              <w:t>Показатель энергетической эффективности</w:t>
            </w:r>
            <w:r>
              <w:rPr>
                <w:rFonts w:ascii="Times New Roman" w:hAnsi="Times New Roman" w:cs="Times New Roman"/>
              </w:rPr>
              <w:t>.</w:t>
            </w:r>
            <w:r w:rsidRPr="008632D6">
              <w:rPr>
                <w:rFonts w:ascii="Times New Roman" w:hAnsi="Times New Roman" w:cs="Times New Roman"/>
                <w:spacing w:val="-3"/>
              </w:rPr>
              <w:t xml:space="preserve"> Охват потребителей приборами учета</w:t>
            </w:r>
          </w:p>
        </w:tc>
      </w:tr>
      <w:tr w:rsidR="00AE5883" w:rsidRPr="00A07089" w14:paraId="1D88A326" w14:textId="77777777" w:rsidTr="00665DFB">
        <w:tc>
          <w:tcPr>
            <w:tcW w:w="3369" w:type="dxa"/>
            <w:gridSpan w:val="3"/>
          </w:tcPr>
          <w:p w14:paraId="4BEBACC8" w14:textId="77777777" w:rsidR="00AE5883" w:rsidRPr="00D03F9E" w:rsidRDefault="00AE5883" w:rsidP="00AE5883">
            <w:pPr>
              <w:pStyle w:val="ConsPlusNormal"/>
              <w:rPr>
                <w:rFonts w:ascii="Times New Roman" w:hAnsi="Times New Roman" w:cs="Times New Roman"/>
                <w:b/>
                <w:bCs/>
              </w:rPr>
            </w:pPr>
            <w:r>
              <w:rPr>
                <w:rFonts w:ascii="Times New Roman" w:hAnsi="Times New Roman" w:cs="Times New Roman"/>
                <w:b/>
                <w:bCs/>
              </w:rPr>
              <w:t>9.</w:t>
            </w:r>
            <w:r w:rsidRPr="00D03F9E">
              <w:rPr>
                <w:rFonts w:ascii="Times New Roman" w:hAnsi="Times New Roman" w:cs="Times New Roman"/>
                <w:b/>
                <w:bCs/>
              </w:rPr>
              <w:t>Протяжённость сетей теплоснабжения, нуждающихся в замене</w:t>
            </w:r>
          </w:p>
        </w:tc>
        <w:tc>
          <w:tcPr>
            <w:tcW w:w="992" w:type="dxa"/>
            <w:gridSpan w:val="2"/>
            <w:vAlign w:val="center"/>
          </w:tcPr>
          <w:p w14:paraId="2B505025" w14:textId="139C29C5" w:rsidR="00AE5883" w:rsidRPr="00B93D2D" w:rsidRDefault="00AE5883" w:rsidP="00AE5883">
            <w:pPr>
              <w:jc w:val="center"/>
              <w:rPr>
                <w:b/>
                <w:bCs/>
                <w:sz w:val="22"/>
                <w:szCs w:val="22"/>
              </w:rPr>
            </w:pPr>
            <w:r w:rsidRPr="00B93D2D">
              <w:rPr>
                <w:rFonts w:eastAsia="Calibri"/>
                <w:b/>
                <w:bCs/>
                <w:sz w:val="22"/>
                <w:szCs w:val="22"/>
                <w:lang w:eastAsia="en-US"/>
              </w:rPr>
              <w:t>23</w:t>
            </w:r>
          </w:p>
        </w:tc>
        <w:tc>
          <w:tcPr>
            <w:tcW w:w="1276" w:type="dxa"/>
            <w:vAlign w:val="center"/>
          </w:tcPr>
          <w:p w14:paraId="431F6CF7" w14:textId="68FB2ADA" w:rsidR="00AE5883" w:rsidRPr="00B93D2D" w:rsidRDefault="00AE5883" w:rsidP="00AE5883">
            <w:pPr>
              <w:jc w:val="center"/>
              <w:rPr>
                <w:b/>
                <w:bCs/>
                <w:sz w:val="22"/>
                <w:szCs w:val="22"/>
              </w:rPr>
            </w:pPr>
            <w:r w:rsidRPr="00B93D2D">
              <w:rPr>
                <w:rFonts w:eastAsia="Calibri"/>
                <w:b/>
                <w:bCs/>
                <w:sz w:val="22"/>
                <w:szCs w:val="22"/>
                <w:lang w:eastAsia="en-US"/>
              </w:rPr>
              <w:t>22</w:t>
            </w:r>
          </w:p>
        </w:tc>
        <w:tc>
          <w:tcPr>
            <w:tcW w:w="1134" w:type="dxa"/>
            <w:vAlign w:val="center"/>
          </w:tcPr>
          <w:p w14:paraId="27A40B2F" w14:textId="06A7E78F" w:rsidR="00AE5883" w:rsidRPr="00B93D2D" w:rsidRDefault="00AE5883" w:rsidP="00AE5883">
            <w:pPr>
              <w:jc w:val="center"/>
              <w:rPr>
                <w:b/>
                <w:bCs/>
                <w:sz w:val="22"/>
                <w:szCs w:val="22"/>
              </w:rPr>
            </w:pPr>
            <w:r w:rsidRPr="00B93D2D">
              <w:rPr>
                <w:rFonts w:eastAsia="Calibri"/>
                <w:b/>
                <w:bCs/>
                <w:sz w:val="22"/>
                <w:szCs w:val="22"/>
                <w:lang w:eastAsia="en-US"/>
              </w:rPr>
              <w:t>22</w:t>
            </w:r>
          </w:p>
        </w:tc>
        <w:tc>
          <w:tcPr>
            <w:tcW w:w="1134" w:type="dxa"/>
            <w:vAlign w:val="center"/>
          </w:tcPr>
          <w:p w14:paraId="5B4DE08A" w14:textId="726AFDD0" w:rsidR="00AE5883" w:rsidRPr="00B93D2D" w:rsidRDefault="00AE5883" w:rsidP="00AE5883">
            <w:pPr>
              <w:jc w:val="center"/>
              <w:rPr>
                <w:b/>
                <w:bCs/>
                <w:sz w:val="22"/>
                <w:szCs w:val="22"/>
              </w:rPr>
            </w:pPr>
            <w:r w:rsidRPr="00B93D2D">
              <w:rPr>
                <w:rFonts w:eastAsia="Calibri"/>
                <w:b/>
                <w:bCs/>
                <w:sz w:val="22"/>
                <w:szCs w:val="22"/>
                <w:lang w:eastAsia="en-US"/>
              </w:rPr>
              <w:t>22</w:t>
            </w:r>
          </w:p>
        </w:tc>
        <w:tc>
          <w:tcPr>
            <w:tcW w:w="1134" w:type="dxa"/>
            <w:vAlign w:val="center"/>
          </w:tcPr>
          <w:p w14:paraId="55ABFF80" w14:textId="0D97FC7E" w:rsidR="00AE5883" w:rsidRPr="00B93D2D" w:rsidRDefault="00AE5883" w:rsidP="00AE5883">
            <w:pPr>
              <w:jc w:val="center"/>
              <w:rPr>
                <w:b/>
                <w:bCs/>
                <w:sz w:val="22"/>
                <w:szCs w:val="22"/>
              </w:rPr>
            </w:pPr>
            <w:r w:rsidRPr="00B93D2D">
              <w:rPr>
                <w:rFonts w:eastAsia="Calibri"/>
                <w:b/>
                <w:bCs/>
                <w:sz w:val="22"/>
                <w:szCs w:val="22"/>
                <w:lang w:eastAsia="en-US"/>
              </w:rPr>
              <w:t>22</w:t>
            </w:r>
          </w:p>
        </w:tc>
        <w:tc>
          <w:tcPr>
            <w:tcW w:w="992" w:type="dxa"/>
            <w:vAlign w:val="center"/>
          </w:tcPr>
          <w:p w14:paraId="4275A485" w14:textId="1ABE1EDB" w:rsidR="00AE5883" w:rsidRPr="00B93D2D" w:rsidRDefault="00AE5883" w:rsidP="00AE5883">
            <w:pPr>
              <w:jc w:val="center"/>
              <w:rPr>
                <w:b/>
                <w:bCs/>
                <w:sz w:val="22"/>
                <w:szCs w:val="22"/>
              </w:rPr>
            </w:pPr>
            <w:r w:rsidRPr="00B93D2D">
              <w:rPr>
                <w:rFonts w:eastAsia="Calibri"/>
                <w:b/>
                <w:bCs/>
                <w:sz w:val="22"/>
                <w:szCs w:val="22"/>
                <w:lang w:eastAsia="en-US"/>
              </w:rPr>
              <w:t>22</w:t>
            </w:r>
          </w:p>
        </w:tc>
        <w:tc>
          <w:tcPr>
            <w:tcW w:w="1134" w:type="dxa"/>
            <w:vAlign w:val="center"/>
          </w:tcPr>
          <w:p w14:paraId="3635660C" w14:textId="0AB26A10" w:rsidR="00AE5883" w:rsidRPr="00B93D2D" w:rsidRDefault="00AE5883" w:rsidP="00AE5883">
            <w:pPr>
              <w:jc w:val="center"/>
              <w:rPr>
                <w:b/>
                <w:bCs/>
                <w:sz w:val="22"/>
                <w:szCs w:val="22"/>
              </w:rPr>
            </w:pPr>
            <w:r w:rsidRPr="00B93D2D">
              <w:rPr>
                <w:rFonts w:eastAsia="Calibri"/>
                <w:b/>
                <w:bCs/>
                <w:sz w:val="22"/>
                <w:szCs w:val="22"/>
                <w:lang w:eastAsia="en-US"/>
              </w:rPr>
              <w:t>22</w:t>
            </w:r>
          </w:p>
        </w:tc>
        <w:tc>
          <w:tcPr>
            <w:tcW w:w="1276" w:type="dxa"/>
          </w:tcPr>
          <w:p w14:paraId="3998AB22" w14:textId="77777777" w:rsidR="00AE5883" w:rsidRPr="00180BF0" w:rsidRDefault="00AE5883" w:rsidP="00AE5883">
            <w:pPr>
              <w:pStyle w:val="ConsPlusNormal"/>
              <w:jc w:val="both"/>
              <w:rPr>
                <w:rFonts w:ascii="Times New Roman" w:eastAsia="Times New Roman" w:hAnsi="Times New Roman" w:cs="Times New Roman"/>
              </w:rPr>
            </w:pPr>
            <w:r w:rsidRPr="00EC1EB8">
              <w:rPr>
                <w:rFonts w:ascii="Times New Roman" w:hAnsi="Times New Roman" w:cs="Times New Roman"/>
                <w:b/>
                <w:bCs/>
              </w:rPr>
              <w:t>(%)</w:t>
            </w:r>
          </w:p>
        </w:tc>
        <w:tc>
          <w:tcPr>
            <w:tcW w:w="2693" w:type="dxa"/>
          </w:tcPr>
          <w:p w14:paraId="30EA09D9" w14:textId="77777777" w:rsidR="00AE5883" w:rsidRPr="00180BF0" w:rsidRDefault="00AE5883" w:rsidP="00AE5883">
            <w:pPr>
              <w:pStyle w:val="ConsPlusNormal"/>
              <w:jc w:val="both"/>
              <w:rPr>
                <w:rFonts w:ascii="Times New Roman" w:eastAsia="Times New Roman" w:hAnsi="Times New Roman" w:cs="Times New Roman"/>
              </w:rPr>
            </w:pPr>
            <w:r w:rsidRPr="00EE6BEA">
              <w:rPr>
                <w:rFonts w:ascii="Times New Roman" w:hAnsi="Times New Roman" w:cs="Times New Roman"/>
              </w:rPr>
              <w:t>Показатель надежности и бесперебойности</w:t>
            </w:r>
          </w:p>
        </w:tc>
      </w:tr>
      <w:tr w:rsidR="00665DFB" w:rsidRPr="00A07089" w14:paraId="78B5A043" w14:textId="77777777" w:rsidTr="00665DFB">
        <w:tc>
          <w:tcPr>
            <w:tcW w:w="3369" w:type="dxa"/>
            <w:gridSpan w:val="3"/>
          </w:tcPr>
          <w:p w14:paraId="1DE7B010" w14:textId="77777777" w:rsidR="00EC1EB8" w:rsidRPr="0001683B" w:rsidRDefault="00EC1EB8" w:rsidP="00647EF0">
            <w:pPr>
              <w:pStyle w:val="ConsPlusNormal"/>
              <w:rPr>
                <w:rFonts w:ascii="Times New Roman" w:hAnsi="Times New Roman" w:cs="Times New Roman"/>
                <w:b/>
              </w:rPr>
            </w:pPr>
          </w:p>
        </w:tc>
        <w:tc>
          <w:tcPr>
            <w:tcW w:w="992" w:type="dxa"/>
            <w:gridSpan w:val="2"/>
          </w:tcPr>
          <w:p w14:paraId="5C5A25AF" w14:textId="77777777" w:rsidR="00EC1EB8" w:rsidRPr="00B93D2D" w:rsidRDefault="00EC1EB8" w:rsidP="00647EF0">
            <w:pPr>
              <w:pStyle w:val="ConsPlusNormal"/>
              <w:jc w:val="both"/>
              <w:rPr>
                <w:rFonts w:ascii="Times New Roman" w:eastAsia="Times New Roman" w:hAnsi="Times New Roman" w:cs="Times New Roman"/>
                <w:sz w:val="22"/>
                <w:szCs w:val="22"/>
              </w:rPr>
            </w:pPr>
          </w:p>
        </w:tc>
        <w:tc>
          <w:tcPr>
            <w:tcW w:w="1276" w:type="dxa"/>
          </w:tcPr>
          <w:p w14:paraId="09649C8B" w14:textId="77777777" w:rsidR="00EC1EB8" w:rsidRPr="00B93D2D" w:rsidRDefault="00EC1EB8" w:rsidP="00647EF0">
            <w:pPr>
              <w:pStyle w:val="ConsPlusNormal"/>
              <w:jc w:val="both"/>
              <w:rPr>
                <w:rFonts w:ascii="Times New Roman" w:eastAsia="Times New Roman" w:hAnsi="Times New Roman" w:cs="Times New Roman"/>
                <w:sz w:val="22"/>
                <w:szCs w:val="22"/>
              </w:rPr>
            </w:pPr>
          </w:p>
        </w:tc>
        <w:tc>
          <w:tcPr>
            <w:tcW w:w="1134" w:type="dxa"/>
          </w:tcPr>
          <w:p w14:paraId="73D63E89" w14:textId="77777777" w:rsidR="00EC1EB8" w:rsidRPr="00B93D2D" w:rsidRDefault="00EC1EB8" w:rsidP="00647EF0">
            <w:pPr>
              <w:pStyle w:val="ConsPlusNormal"/>
              <w:jc w:val="both"/>
              <w:rPr>
                <w:rFonts w:ascii="Times New Roman" w:eastAsia="Times New Roman" w:hAnsi="Times New Roman" w:cs="Times New Roman"/>
                <w:sz w:val="22"/>
                <w:szCs w:val="22"/>
              </w:rPr>
            </w:pPr>
          </w:p>
        </w:tc>
        <w:tc>
          <w:tcPr>
            <w:tcW w:w="1134" w:type="dxa"/>
          </w:tcPr>
          <w:p w14:paraId="7D29F6E4" w14:textId="77777777" w:rsidR="00EC1EB8" w:rsidRPr="00B93D2D" w:rsidRDefault="00EC1EB8" w:rsidP="00647EF0">
            <w:pPr>
              <w:pStyle w:val="ConsPlusNormal"/>
              <w:jc w:val="both"/>
              <w:rPr>
                <w:rFonts w:ascii="Times New Roman" w:eastAsia="Times New Roman" w:hAnsi="Times New Roman" w:cs="Times New Roman"/>
                <w:sz w:val="22"/>
                <w:szCs w:val="22"/>
              </w:rPr>
            </w:pPr>
          </w:p>
        </w:tc>
        <w:tc>
          <w:tcPr>
            <w:tcW w:w="1134" w:type="dxa"/>
          </w:tcPr>
          <w:p w14:paraId="4DF18309" w14:textId="77777777" w:rsidR="00EC1EB8" w:rsidRPr="00B93D2D" w:rsidRDefault="00EC1EB8" w:rsidP="00647EF0">
            <w:pPr>
              <w:pStyle w:val="ConsPlusNormal"/>
              <w:jc w:val="both"/>
              <w:rPr>
                <w:rFonts w:ascii="Times New Roman" w:eastAsia="Times New Roman" w:hAnsi="Times New Roman" w:cs="Times New Roman"/>
                <w:sz w:val="22"/>
                <w:szCs w:val="22"/>
              </w:rPr>
            </w:pPr>
          </w:p>
        </w:tc>
        <w:tc>
          <w:tcPr>
            <w:tcW w:w="992" w:type="dxa"/>
          </w:tcPr>
          <w:p w14:paraId="453CD400" w14:textId="77777777" w:rsidR="00EC1EB8" w:rsidRPr="00B93D2D" w:rsidRDefault="00EC1EB8" w:rsidP="00647EF0">
            <w:pPr>
              <w:pStyle w:val="ConsPlusNormal"/>
              <w:jc w:val="both"/>
              <w:rPr>
                <w:rFonts w:ascii="Times New Roman" w:eastAsia="Times New Roman" w:hAnsi="Times New Roman" w:cs="Times New Roman"/>
                <w:sz w:val="22"/>
                <w:szCs w:val="22"/>
              </w:rPr>
            </w:pPr>
          </w:p>
        </w:tc>
        <w:tc>
          <w:tcPr>
            <w:tcW w:w="1134" w:type="dxa"/>
          </w:tcPr>
          <w:p w14:paraId="499DD4C6" w14:textId="77777777" w:rsidR="00EC1EB8" w:rsidRPr="00B93D2D" w:rsidRDefault="00EC1EB8" w:rsidP="00647EF0">
            <w:pPr>
              <w:pStyle w:val="ConsPlusNormal"/>
              <w:jc w:val="both"/>
              <w:rPr>
                <w:rFonts w:ascii="Times New Roman" w:eastAsia="Times New Roman" w:hAnsi="Times New Roman" w:cs="Times New Roman"/>
                <w:sz w:val="22"/>
                <w:szCs w:val="22"/>
              </w:rPr>
            </w:pPr>
          </w:p>
        </w:tc>
        <w:tc>
          <w:tcPr>
            <w:tcW w:w="1276" w:type="dxa"/>
          </w:tcPr>
          <w:p w14:paraId="46F8826D" w14:textId="77777777" w:rsidR="00EC1EB8" w:rsidRPr="00180BF0" w:rsidRDefault="00EC1EB8" w:rsidP="00647EF0">
            <w:pPr>
              <w:pStyle w:val="ConsPlusNormal"/>
              <w:jc w:val="both"/>
              <w:rPr>
                <w:rFonts w:ascii="Times New Roman" w:eastAsia="Times New Roman" w:hAnsi="Times New Roman" w:cs="Times New Roman"/>
              </w:rPr>
            </w:pPr>
          </w:p>
        </w:tc>
        <w:tc>
          <w:tcPr>
            <w:tcW w:w="2693" w:type="dxa"/>
          </w:tcPr>
          <w:p w14:paraId="46B068E9" w14:textId="77777777" w:rsidR="00EC1EB8" w:rsidRPr="00180BF0" w:rsidRDefault="00EC1EB8" w:rsidP="00647EF0">
            <w:pPr>
              <w:pStyle w:val="ConsPlusNormal"/>
              <w:jc w:val="both"/>
              <w:rPr>
                <w:rFonts w:ascii="Times New Roman" w:eastAsia="Times New Roman" w:hAnsi="Times New Roman" w:cs="Times New Roman"/>
              </w:rPr>
            </w:pPr>
          </w:p>
        </w:tc>
      </w:tr>
      <w:tr w:rsidR="00B257FF" w:rsidRPr="00A07089" w14:paraId="07361D67" w14:textId="77777777" w:rsidTr="006464DF">
        <w:tc>
          <w:tcPr>
            <w:tcW w:w="1134" w:type="dxa"/>
            <w:shd w:val="clear" w:color="auto" w:fill="EEECE1" w:themeFill="background2"/>
          </w:tcPr>
          <w:p w14:paraId="6AD22093" w14:textId="77777777" w:rsidR="00B257FF" w:rsidRPr="00180BF0" w:rsidRDefault="00B257FF" w:rsidP="0001683B">
            <w:pPr>
              <w:pStyle w:val="ConsPlusNormal"/>
              <w:jc w:val="center"/>
              <w:rPr>
                <w:rFonts w:ascii="Times New Roman" w:hAnsi="Times New Roman" w:cs="Times New Roman"/>
                <w:b/>
              </w:rPr>
            </w:pPr>
          </w:p>
        </w:tc>
        <w:tc>
          <w:tcPr>
            <w:tcW w:w="1134" w:type="dxa"/>
            <w:shd w:val="clear" w:color="auto" w:fill="EEECE1" w:themeFill="background2"/>
          </w:tcPr>
          <w:p w14:paraId="1A389985" w14:textId="77777777" w:rsidR="00B257FF" w:rsidRPr="00180BF0" w:rsidRDefault="00B257FF" w:rsidP="0001683B">
            <w:pPr>
              <w:pStyle w:val="ConsPlusNormal"/>
              <w:jc w:val="center"/>
              <w:rPr>
                <w:rFonts w:ascii="Times New Roman" w:hAnsi="Times New Roman" w:cs="Times New Roman"/>
                <w:b/>
              </w:rPr>
            </w:pPr>
          </w:p>
        </w:tc>
        <w:tc>
          <w:tcPr>
            <w:tcW w:w="1134" w:type="dxa"/>
            <w:gridSpan w:val="2"/>
            <w:shd w:val="clear" w:color="auto" w:fill="EEECE1" w:themeFill="background2"/>
          </w:tcPr>
          <w:p w14:paraId="08664F5F" w14:textId="77777777" w:rsidR="00B257FF" w:rsidRPr="00B93D2D" w:rsidRDefault="00B257FF" w:rsidP="0001683B">
            <w:pPr>
              <w:pStyle w:val="ConsPlusNormal"/>
              <w:jc w:val="center"/>
              <w:rPr>
                <w:rFonts w:ascii="Times New Roman" w:hAnsi="Times New Roman" w:cs="Times New Roman"/>
                <w:b/>
                <w:sz w:val="22"/>
                <w:szCs w:val="22"/>
              </w:rPr>
            </w:pPr>
          </w:p>
        </w:tc>
        <w:tc>
          <w:tcPr>
            <w:tcW w:w="11732" w:type="dxa"/>
            <w:gridSpan w:val="9"/>
            <w:shd w:val="clear" w:color="auto" w:fill="EEECE1" w:themeFill="background2"/>
          </w:tcPr>
          <w:p w14:paraId="57FFB0FF" w14:textId="77777777" w:rsidR="00B257FF" w:rsidRPr="00B93D2D" w:rsidRDefault="00B257FF" w:rsidP="0001683B">
            <w:pPr>
              <w:pStyle w:val="ConsPlusNormal"/>
              <w:jc w:val="center"/>
              <w:rPr>
                <w:rFonts w:ascii="Times New Roman" w:hAnsi="Times New Roman" w:cs="Times New Roman"/>
                <w:b/>
                <w:sz w:val="22"/>
                <w:szCs w:val="22"/>
              </w:rPr>
            </w:pPr>
            <w:r w:rsidRPr="00B93D2D">
              <w:rPr>
                <w:rFonts w:ascii="Times New Roman" w:hAnsi="Times New Roman" w:cs="Times New Roman"/>
                <w:b/>
                <w:sz w:val="22"/>
                <w:szCs w:val="22"/>
              </w:rPr>
              <w:t>Газоснабжение</w:t>
            </w:r>
          </w:p>
        </w:tc>
      </w:tr>
      <w:tr w:rsidR="00665DFB" w:rsidRPr="00A07089" w14:paraId="23336F74" w14:textId="77777777" w:rsidTr="00665DFB">
        <w:tc>
          <w:tcPr>
            <w:tcW w:w="3369" w:type="dxa"/>
            <w:gridSpan w:val="3"/>
          </w:tcPr>
          <w:p w14:paraId="4212A813" w14:textId="77777777" w:rsidR="00D34A11" w:rsidRPr="0001683B" w:rsidRDefault="00D34A11" w:rsidP="00D34A11">
            <w:pPr>
              <w:pStyle w:val="ConsPlusNormal"/>
              <w:rPr>
                <w:rFonts w:ascii="Times New Roman" w:hAnsi="Times New Roman" w:cs="Times New Roman"/>
                <w:b/>
              </w:rPr>
            </w:pPr>
            <w:r w:rsidRPr="0001683B">
              <w:rPr>
                <w:rFonts w:ascii="Times New Roman" w:eastAsia="Times New Roman" w:hAnsi="Times New Roman" w:cs="Times New Roman"/>
                <w:b/>
              </w:rPr>
              <w:t>1. Количество аварий на системах коммунальной инфраструктуры, единиц.</w:t>
            </w:r>
          </w:p>
        </w:tc>
        <w:tc>
          <w:tcPr>
            <w:tcW w:w="992" w:type="dxa"/>
            <w:gridSpan w:val="2"/>
          </w:tcPr>
          <w:p w14:paraId="60C6A875" w14:textId="77777777" w:rsidR="00D34A11" w:rsidRPr="00B93D2D" w:rsidRDefault="00D34A11" w:rsidP="00D34A11">
            <w:pPr>
              <w:rPr>
                <w:b/>
                <w:bCs/>
                <w:sz w:val="22"/>
                <w:szCs w:val="22"/>
              </w:rPr>
            </w:pPr>
            <w:r w:rsidRPr="00B93D2D">
              <w:rPr>
                <w:b/>
                <w:bCs/>
                <w:sz w:val="22"/>
                <w:szCs w:val="22"/>
              </w:rPr>
              <w:t>0</w:t>
            </w:r>
          </w:p>
        </w:tc>
        <w:tc>
          <w:tcPr>
            <w:tcW w:w="1276" w:type="dxa"/>
          </w:tcPr>
          <w:p w14:paraId="40397C40" w14:textId="77777777" w:rsidR="00D34A11" w:rsidRPr="00B93D2D" w:rsidRDefault="00D34A11" w:rsidP="00D34A11">
            <w:pPr>
              <w:rPr>
                <w:b/>
                <w:bCs/>
                <w:sz w:val="22"/>
                <w:szCs w:val="22"/>
              </w:rPr>
            </w:pPr>
            <w:r w:rsidRPr="00B93D2D">
              <w:rPr>
                <w:b/>
                <w:bCs/>
                <w:sz w:val="22"/>
                <w:szCs w:val="22"/>
              </w:rPr>
              <w:t>0</w:t>
            </w:r>
          </w:p>
        </w:tc>
        <w:tc>
          <w:tcPr>
            <w:tcW w:w="1134" w:type="dxa"/>
          </w:tcPr>
          <w:p w14:paraId="786084BB" w14:textId="77777777" w:rsidR="00D34A11" w:rsidRPr="00B93D2D" w:rsidRDefault="00D34A11" w:rsidP="00D34A11">
            <w:pPr>
              <w:rPr>
                <w:b/>
                <w:bCs/>
                <w:sz w:val="22"/>
                <w:szCs w:val="22"/>
              </w:rPr>
            </w:pPr>
            <w:r w:rsidRPr="00B93D2D">
              <w:rPr>
                <w:b/>
                <w:bCs/>
                <w:sz w:val="22"/>
                <w:szCs w:val="22"/>
              </w:rPr>
              <w:t>0</w:t>
            </w:r>
          </w:p>
        </w:tc>
        <w:tc>
          <w:tcPr>
            <w:tcW w:w="1134" w:type="dxa"/>
          </w:tcPr>
          <w:p w14:paraId="29D0DFD6" w14:textId="77777777" w:rsidR="00D34A11" w:rsidRPr="00B93D2D" w:rsidRDefault="00D34A11" w:rsidP="00D34A11">
            <w:pPr>
              <w:rPr>
                <w:b/>
                <w:bCs/>
                <w:sz w:val="22"/>
                <w:szCs w:val="22"/>
              </w:rPr>
            </w:pPr>
            <w:r w:rsidRPr="00B93D2D">
              <w:rPr>
                <w:b/>
                <w:bCs/>
                <w:sz w:val="22"/>
                <w:szCs w:val="22"/>
              </w:rPr>
              <w:t>0</w:t>
            </w:r>
          </w:p>
        </w:tc>
        <w:tc>
          <w:tcPr>
            <w:tcW w:w="1134" w:type="dxa"/>
          </w:tcPr>
          <w:p w14:paraId="4D27EFC8" w14:textId="77777777" w:rsidR="00D34A11" w:rsidRPr="00B93D2D" w:rsidRDefault="00D34A11" w:rsidP="00D34A11">
            <w:pPr>
              <w:rPr>
                <w:b/>
                <w:bCs/>
                <w:sz w:val="22"/>
                <w:szCs w:val="22"/>
              </w:rPr>
            </w:pPr>
            <w:r w:rsidRPr="00B93D2D">
              <w:rPr>
                <w:b/>
                <w:bCs/>
                <w:sz w:val="22"/>
                <w:szCs w:val="22"/>
              </w:rPr>
              <w:t>0</w:t>
            </w:r>
          </w:p>
        </w:tc>
        <w:tc>
          <w:tcPr>
            <w:tcW w:w="992" w:type="dxa"/>
          </w:tcPr>
          <w:p w14:paraId="102699BC" w14:textId="77777777" w:rsidR="00D34A11" w:rsidRPr="00B93D2D" w:rsidRDefault="00D34A11" w:rsidP="00D34A11">
            <w:pPr>
              <w:rPr>
                <w:b/>
                <w:bCs/>
                <w:sz w:val="22"/>
                <w:szCs w:val="22"/>
              </w:rPr>
            </w:pPr>
            <w:r w:rsidRPr="00B93D2D">
              <w:rPr>
                <w:b/>
                <w:bCs/>
                <w:sz w:val="22"/>
                <w:szCs w:val="22"/>
              </w:rPr>
              <w:t>0</w:t>
            </w:r>
          </w:p>
        </w:tc>
        <w:tc>
          <w:tcPr>
            <w:tcW w:w="1134" w:type="dxa"/>
          </w:tcPr>
          <w:p w14:paraId="33E47F1D" w14:textId="77777777" w:rsidR="00D34A11" w:rsidRPr="00B93D2D" w:rsidRDefault="00D34A11" w:rsidP="00D34A11">
            <w:pPr>
              <w:rPr>
                <w:b/>
                <w:bCs/>
                <w:sz w:val="22"/>
                <w:szCs w:val="22"/>
              </w:rPr>
            </w:pPr>
            <w:r w:rsidRPr="00B93D2D">
              <w:rPr>
                <w:b/>
                <w:bCs/>
                <w:sz w:val="22"/>
                <w:szCs w:val="22"/>
              </w:rPr>
              <w:t>0</w:t>
            </w:r>
          </w:p>
        </w:tc>
        <w:tc>
          <w:tcPr>
            <w:tcW w:w="1276" w:type="dxa"/>
          </w:tcPr>
          <w:p w14:paraId="5FED4FC1" w14:textId="77777777" w:rsidR="00D34A11" w:rsidRPr="00180BF0" w:rsidRDefault="00D34A11" w:rsidP="00D34A11">
            <w:pPr>
              <w:pStyle w:val="ConsPlusNormal"/>
              <w:jc w:val="both"/>
              <w:rPr>
                <w:rFonts w:ascii="Times New Roman" w:hAnsi="Times New Roman" w:cs="Times New Roman"/>
                <w:b/>
              </w:rPr>
            </w:pPr>
            <w:r w:rsidRPr="00180BF0">
              <w:rPr>
                <w:rFonts w:ascii="Times New Roman" w:eastAsia="Times New Roman" w:hAnsi="Times New Roman" w:cs="Times New Roman"/>
              </w:rPr>
              <w:t>Аварийность систем коммунальной инфраструктуры, ед./км.</w:t>
            </w:r>
          </w:p>
        </w:tc>
        <w:tc>
          <w:tcPr>
            <w:tcW w:w="2693" w:type="dxa"/>
          </w:tcPr>
          <w:p w14:paraId="2E197F3F" w14:textId="77777777" w:rsidR="00D34A11" w:rsidRPr="00180BF0" w:rsidRDefault="00D34A11" w:rsidP="00D34A11">
            <w:pPr>
              <w:pStyle w:val="ConsPlusNormal"/>
              <w:jc w:val="both"/>
              <w:rPr>
                <w:rFonts w:ascii="Times New Roman" w:hAnsi="Times New Roman" w:cs="Times New Roman"/>
                <w:b/>
              </w:rPr>
            </w:pPr>
            <w:r w:rsidRPr="00180BF0">
              <w:rPr>
                <w:rFonts w:ascii="Times New Roman" w:eastAsia="Times New Roman" w:hAnsi="Times New Roman" w:cs="Times New Roman"/>
              </w:rPr>
              <w:t>Отношение количества аварий на системах коммунальной инфраструктуры к протяженности сетей</w:t>
            </w:r>
          </w:p>
        </w:tc>
      </w:tr>
      <w:tr w:rsidR="0017089C" w:rsidRPr="00A07089" w14:paraId="7563DDBF" w14:textId="77777777" w:rsidTr="00665DFB">
        <w:tc>
          <w:tcPr>
            <w:tcW w:w="3369" w:type="dxa"/>
            <w:gridSpan w:val="3"/>
          </w:tcPr>
          <w:p w14:paraId="07476745" w14:textId="77777777" w:rsidR="0017089C" w:rsidRPr="0001683B" w:rsidRDefault="0017089C" w:rsidP="0017089C">
            <w:pPr>
              <w:pStyle w:val="ConsPlusNormal"/>
              <w:jc w:val="both"/>
              <w:rPr>
                <w:rFonts w:ascii="Times New Roman" w:hAnsi="Times New Roman" w:cs="Times New Roman"/>
                <w:b/>
              </w:rPr>
            </w:pPr>
            <w:r>
              <w:rPr>
                <w:rFonts w:ascii="Times New Roman" w:hAnsi="Times New Roman" w:cs="Times New Roman"/>
                <w:b/>
              </w:rPr>
              <w:t>2</w:t>
            </w:r>
            <w:r w:rsidRPr="0001683B">
              <w:rPr>
                <w:rFonts w:ascii="Times New Roman" w:hAnsi="Times New Roman" w:cs="Times New Roman"/>
                <w:b/>
              </w:rPr>
              <w:t>.</w:t>
            </w:r>
            <w:r w:rsidRPr="0001683B">
              <w:rPr>
                <w:rFonts w:ascii="Times New Roman" w:eastAsia="Times New Roman" w:hAnsi="Times New Roman" w:cs="Times New Roman"/>
                <w:b/>
              </w:rPr>
              <w:t xml:space="preserve"> Объем реализации товаров и услуг</w:t>
            </w:r>
          </w:p>
        </w:tc>
        <w:tc>
          <w:tcPr>
            <w:tcW w:w="992" w:type="dxa"/>
            <w:gridSpan w:val="2"/>
          </w:tcPr>
          <w:p w14:paraId="59518966" w14:textId="24A6B701" w:rsidR="0017089C" w:rsidRPr="00B93D2D" w:rsidRDefault="0017089C" w:rsidP="0017089C">
            <w:pPr>
              <w:pStyle w:val="ConsPlusNormal"/>
              <w:jc w:val="both"/>
              <w:rPr>
                <w:rFonts w:ascii="Times New Roman" w:eastAsia="Times New Roman" w:hAnsi="Times New Roman" w:cs="Times New Roman"/>
                <w:b/>
                <w:bCs/>
                <w:sz w:val="22"/>
                <w:szCs w:val="22"/>
              </w:rPr>
            </w:pPr>
            <w:r w:rsidRPr="00B93D2D">
              <w:rPr>
                <w:rFonts w:ascii="Times New Roman" w:eastAsia="Times New Roman" w:hAnsi="Times New Roman" w:cs="Times New Roman"/>
                <w:b/>
                <w:bCs/>
                <w:sz w:val="22"/>
                <w:szCs w:val="22"/>
              </w:rPr>
              <w:t>23,253</w:t>
            </w:r>
          </w:p>
        </w:tc>
        <w:tc>
          <w:tcPr>
            <w:tcW w:w="1276" w:type="dxa"/>
          </w:tcPr>
          <w:p w14:paraId="2810E4E6" w14:textId="3BEA15DB" w:rsidR="0017089C" w:rsidRPr="00B93D2D" w:rsidRDefault="0017089C" w:rsidP="0017089C">
            <w:pPr>
              <w:pStyle w:val="ConsPlusNormal"/>
              <w:jc w:val="both"/>
              <w:rPr>
                <w:rFonts w:ascii="Times New Roman" w:eastAsia="Times New Roman" w:hAnsi="Times New Roman" w:cs="Times New Roman"/>
                <w:b/>
                <w:bCs/>
                <w:sz w:val="22"/>
                <w:szCs w:val="22"/>
              </w:rPr>
            </w:pPr>
            <w:r w:rsidRPr="00B93D2D">
              <w:rPr>
                <w:rFonts w:ascii="Times New Roman" w:hAnsi="Times New Roman" w:cs="Times New Roman"/>
                <w:b/>
                <w:sz w:val="22"/>
                <w:szCs w:val="22"/>
              </w:rPr>
              <w:t>н/д</w:t>
            </w:r>
          </w:p>
        </w:tc>
        <w:tc>
          <w:tcPr>
            <w:tcW w:w="1134" w:type="dxa"/>
          </w:tcPr>
          <w:p w14:paraId="2B2A130A" w14:textId="1E554D4D" w:rsidR="0017089C" w:rsidRPr="00B93D2D" w:rsidRDefault="0017089C" w:rsidP="0017089C">
            <w:pPr>
              <w:pStyle w:val="ConsPlusNormal"/>
              <w:jc w:val="both"/>
              <w:rPr>
                <w:rFonts w:ascii="Times New Roman" w:eastAsia="Times New Roman" w:hAnsi="Times New Roman" w:cs="Times New Roman"/>
                <w:b/>
                <w:bCs/>
                <w:sz w:val="22"/>
                <w:szCs w:val="22"/>
              </w:rPr>
            </w:pPr>
            <w:r w:rsidRPr="00B93D2D">
              <w:rPr>
                <w:rFonts w:ascii="Times New Roman" w:hAnsi="Times New Roman" w:cs="Times New Roman"/>
                <w:b/>
                <w:sz w:val="22"/>
                <w:szCs w:val="22"/>
              </w:rPr>
              <w:t>н/д</w:t>
            </w:r>
          </w:p>
        </w:tc>
        <w:tc>
          <w:tcPr>
            <w:tcW w:w="1134" w:type="dxa"/>
          </w:tcPr>
          <w:p w14:paraId="0829250D" w14:textId="4983352D" w:rsidR="0017089C" w:rsidRPr="00B93D2D" w:rsidRDefault="0017089C" w:rsidP="0017089C">
            <w:pPr>
              <w:pStyle w:val="ConsPlusNormal"/>
              <w:jc w:val="both"/>
              <w:rPr>
                <w:rFonts w:ascii="Times New Roman" w:eastAsia="Times New Roman" w:hAnsi="Times New Roman" w:cs="Times New Roman"/>
                <w:b/>
                <w:bCs/>
                <w:sz w:val="22"/>
                <w:szCs w:val="22"/>
              </w:rPr>
            </w:pPr>
            <w:r w:rsidRPr="00B93D2D">
              <w:rPr>
                <w:rFonts w:ascii="Times New Roman" w:hAnsi="Times New Roman" w:cs="Times New Roman"/>
                <w:b/>
                <w:sz w:val="22"/>
                <w:szCs w:val="22"/>
              </w:rPr>
              <w:t>н/д</w:t>
            </w:r>
          </w:p>
        </w:tc>
        <w:tc>
          <w:tcPr>
            <w:tcW w:w="1134" w:type="dxa"/>
          </w:tcPr>
          <w:p w14:paraId="2D7F22F7" w14:textId="499BCDA6" w:rsidR="0017089C" w:rsidRPr="00B93D2D" w:rsidRDefault="0017089C" w:rsidP="0017089C">
            <w:pPr>
              <w:pStyle w:val="ConsPlusNormal"/>
              <w:jc w:val="both"/>
              <w:rPr>
                <w:rFonts w:ascii="Times New Roman" w:eastAsia="Times New Roman" w:hAnsi="Times New Roman" w:cs="Times New Roman"/>
                <w:b/>
                <w:bCs/>
                <w:sz w:val="22"/>
                <w:szCs w:val="22"/>
              </w:rPr>
            </w:pPr>
            <w:r w:rsidRPr="00B93D2D">
              <w:rPr>
                <w:rFonts w:ascii="Times New Roman" w:hAnsi="Times New Roman" w:cs="Times New Roman"/>
                <w:b/>
                <w:sz w:val="22"/>
                <w:szCs w:val="22"/>
              </w:rPr>
              <w:t>н/д</w:t>
            </w:r>
          </w:p>
        </w:tc>
        <w:tc>
          <w:tcPr>
            <w:tcW w:w="992" w:type="dxa"/>
          </w:tcPr>
          <w:p w14:paraId="016D1CE6" w14:textId="792D2C06" w:rsidR="0017089C" w:rsidRPr="00B93D2D" w:rsidRDefault="0017089C" w:rsidP="0017089C">
            <w:pPr>
              <w:pStyle w:val="ConsPlusNormal"/>
              <w:jc w:val="both"/>
              <w:rPr>
                <w:rFonts w:ascii="Times New Roman" w:eastAsia="Times New Roman" w:hAnsi="Times New Roman" w:cs="Times New Roman"/>
                <w:b/>
                <w:bCs/>
                <w:sz w:val="22"/>
                <w:szCs w:val="22"/>
              </w:rPr>
            </w:pPr>
            <w:r w:rsidRPr="00B93D2D">
              <w:rPr>
                <w:rFonts w:ascii="Times New Roman" w:hAnsi="Times New Roman" w:cs="Times New Roman"/>
                <w:b/>
                <w:sz w:val="22"/>
                <w:szCs w:val="22"/>
              </w:rPr>
              <w:t>н/д</w:t>
            </w:r>
          </w:p>
        </w:tc>
        <w:tc>
          <w:tcPr>
            <w:tcW w:w="1134" w:type="dxa"/>
          </w:tcPr>
          <w:p w14:paraId="51FA5BC0" w14:textId="54FED066" w:rsidR="0017089C" w:rsidRPr="00B93D2D" w:rsidRDefault="0017089C" w:rsidP="0017089C">
            <w:pPr>
              <w:pStyle w:val="ConsPlusNormal"/>
              <w:jc w:val="both"/>
              <w:rPr>
                <w:rFonts w:ascii="Times New Roman" w:eastAsia="Times New Roman" w:hAnsi="Times New Roman" w:cs="Times New Roman"/>
                <w:b/>
                <w:bCs/>
                <w:sz w:val="22"/>
                <w:szCs w:val="22"/>
              </w:rPr>
            </w:pPr>
            <w:r w:rsidRPr="00B93D2D">
              <w:rPr>
                <w:rFonts w:ascii="Times New Roman" w:hAnsi="Times New Roman" w:cs="Times New Roman"/>
                <w:b/>
                <w:sz w:val="22"/>
                <w:szCs w:val="22"/>
              </w:rPr>
              <w:t>н/д</w:t>
            </w:r>
          </w:p>
        </w:tc>
        <w:tc>
          <w:tcPr>
            <w:tcW w:w="1276" w:type="dxa"/>
          </w:tcPr>
          <w:p w14:paraId="0C9EB76F" w14:textId="77777777" w:rsidR="0017089C" w:rsidRDefault="0017089C" w:rsidP="0017089C">
            <w:pPr>
              <w:pStyle w:val="ConsPlusNormal"/>
              <w:jc w:val="both"/>
              <w:rPr>
                <w:rFonts w:ascii="Times New Roman" w:eastAsia="Times New Roman" w:hAnsi="Times New Roman" w:cs="Times New Roman"/>
              </w:rPr>
            </w:pPr>
            <w:r w:rsidRPr="00180BF0">
              <w:rPr>
                <w:rFonts w:ascii="Times New Roman" w:eastAsia="Times New Roman" w:hAnsi="Times New Roman" w:cs="Times New Roman"/>
              </w:rPr>
              <w:t>Объем реализации товаров и услуг</w:t>
            </w:r>
          </w:p>
          <w:p w14:paraId="3FEFE4BB" w14:textId="77777777" w:rsidR="0017089C" w:rsidRPr="00180BF0" w:rsidRDefault="0017089C" w:rsidP="0017089C">
            <w:pPr>
              <w:pStyle w:val="ConsPlusNormal"/>
              <w:jc w:val="both"/>
              <w:rPr>
                <w:rFonts w:ascii="Times New Roman" w:hAnsi="Times New Roman" w:cs="Times New Roman"/>
                <w:b/>
              </w:rPr>
            </w:pPr>
            <w:r w:rsidRPr="00180BF0">
              <w:rPr>
                <w:rFonts w:ascii="Times New Roman" w:hAnsi="Times New Roman" w:cs="Times New Roman"/>
              </w:rPr>
              <w:t>млн. м3/год</w:t>
            </w:r>
          </w:p>
        </w:tc>
        <w:tc>
          <w:tcPr>
            <w:tcW w:w="2693" w:type="dxa"/>
          </w:tcPr>
          <w:p w14:paraId="7126B7BE" w14:textId="77777777" w:rsidR="0017089C" w:rsidRPr="00180BF0" w:rsidRDefault="0017089C" w:rsidP="0017089C">
            <w:pPr>
              <w:pStyle w:val="ConsPlusNormal"/>
              <w:jc w:val="both"/>
              <w:rPr>
                <w:rFonts w:ascii="Times New Roman" w:hAnsi="Times New Roman" w:cs="Times New Roman"/>
                <w:b/>
              </w:rPr>
            </w:pPr>
            <w:r w:rsidRPr="00180BF0">
              <w:rPr>
                <w:rFonts w:ascii="Times New Roman" w:eastAsia="Times New Roman" w:hAnsi="Times New Roman" w:cs="Times New Roman"/>
              </w:rPr>
              <w:t>Определяется по приборам учета, в случае их отсутствия - по нормативам потребления или нормам расхода, установленным в соответствии с законодательством, или иным расчетным методом.</w:t>
            </w:r>
          </w:p>
        </w:tc>
      </w:tr>
      <w:tr w:rsidR="0017089C" w:rsidRPr="00A07089" w14:paraId="2D7287B2" w14:textId="77777777" w:rsidTr="00665DFB">
        <w:tc>
          <w:tcPr>
            <w:tcW w:w="3369" w:type="dxa"/>
            <w:gridSpan w:val="3"/>
          </w:tcPr>
          <w:p w14:paraId="133ECD9E" w14:textId="77777777" w:rsidR="0017089C" w:rsidRPr="0001683B" w:rsidRDefault="0017089C" w:rsidP="0017089C">
            <w:pPr>
              <w:pStyle w:val="ConsPlusNormal"/>
              <w:jc w:val="both"/>
              <w:rPr>
                <w:rFonts w:ascii="Times New Roman" w:hAnsi="Times New Roman" w:cs="Times New Roman"/>
                <w:b/>
              </w:rPr>
            </w:pPr>
            <w:r>
              <w:rPr>
                <w:rFonts w:ascii="Times New Roman" w:hAnsi="Times New Roman" w:cs="Times New Roman"/>
                <w:b/>
              </w:rPr>
              <w:lastRenderedPageBreak/>
              <w:t>3</w:t>
            </w:r>
            <w:r w:rsidRPr="0001683B">
              <w:rPr>
                <w:rFonts w:ascii="Times New Roman" w:hAnsi="Times New Roman" w:cs="Times New Roman"/>
                <w:b/>
              </w:rPr>
              <w:t xml:space="preserve">. </w:t>
            </w:r>
            <w:r w:rsidRPr="0001683B">
              <w:rPr>
                <w:rFonts w:ascii="Times New Roman" w:eastAsia="Times New Roman" w:hAnsi="Times New Roman" w:cs="Times New Roman"/>
                <w:b/>
              </w:rPr>
              <w:t>Объем реализации товаров и услуг населению</w:t>
            </w:r>
          </w:p>
        </w:tc>
        <w:tc>
          <w:tcPr>
            <w:tcW w:w="992" w:type="dxa"/>
            <w:gridSpan w:val="2"/>
          </w:tcPr>
          <w:p w14:paraId="6B62E928" w14:textId="28658361" w:rsidR="0017089C" w:rsidRPr="00B93D2D" w:rsidRDefault="0017089C" w:rsidP="0017089C">
            <w:pPr>
              <w:pStyle w:val="ConsPlusNormal"/>
              <w:jc w:val="both"/>
              <w:rPr>
                <w:rFonts w:ascii="Times New Roman" w:hAnsi="Times New Roman" w:cs="Times New Roman"/>
                <w:b/>
                <w:sz w:val="22"/>
                <w:szCs w:val="22"/>
              </w:rPr>
            </w:pPr>
            <w:r w:rsidRPr="00B93D2D">
              <w:rPr>
                <w:rFonts w:ascii="Times New Roman" w:hAnsi="Times New Roman" w:cs="Times New Roman"/>
                <w:b/>
                <w:sz w:val="22"/>
                <w:szCs w:val="22"/>
              </w:rPr>
              <w:t>11,951</w:t>
            </w:r>
          </w:p>
        </w:tc>
        <w:tc>
          <w:tcPr>
            <w:tcW w:w="1276" w:type="dxa"/>
          </w:tcPr>
          <w:p w14:paraId="4C979DAA" w14:textId="2BD208A9" w:rsidR="0017089C" w:rsidRPr="00B93D2D" w:rsidRDefault="0017089C" w:rsidP="0017089C">
            <w:pPr>
              <w:pStyle w:val="ConsPlusNormal"/>
              <w:jc w:val="both"/>
              <w:rPr>
                <w:rFonts w:ascii="Times New Roman" w:hAnsi="Times New Roman" w:cs="Times New Roman"/>
                <w:b/>
                <w:sz w:val="22"/>
                <w:szCs w:val="22"/>
              </w:rPr>
            </w:pPr>
            <w:r w:rsidRPr="00B93D2D">
              <w:rPr>
                <w:rFonts w:ascii="Times New Roman" w:hAnsi="Times New Roman" w:cs="Times New Roman"/>
                <w:b/>
                <w:sz w:val="22"/>
                <w:szCs w:val="22"/>
              </w:rPr>
              <w:t>н/д</w:t>
            </w:r>
          </w:p>
        </w:tc>
        <w:tc>
          <w:tcPr>
            <w:tcW w:w="1134" w:type="dxa"/>
          </w:tcPr>
          <w:p w14:paraId="6F885F97" w14:textId="33A2FADC" w:rsidR="0017089C" w:rsidRPr="00B93D2D" w:rsidRDefault="0017089C" w:rsidP="0017089C">
            <w:pPr>
              <w:pStyle w:val="ConsPlusNormal"/>
              <w:jc w:val="both"/>
              <w:rPr>
                <w:rFonts w:ascii="Times New Roman" w:hAnsi="Times New Roman" w:cs="Times New Roman"/>
                <w:b/>
                <w:sz w:val="22"/>
                <w:szCs w:val="22"/>
              </w:rPr>
            </w:pPr>
            <w:r w:rsidRPr="00B93D2D">
              <w:rPr>
                <w:rFonts w:ascii="Times New Roman" w:hAnsi="Times New Roman" w:cs="Times New Roman"/>
                <w:b/>
                <w:sz w:val="22"/>
                <w:szCs w:val="22"/>
              </w:rPr>
              <w:t>н/д</w:t>
            </w:r>
          </w:p>
        </w:tc>
        <w:tc>
          <w:tcPr>
            <w:tcW w:w="1134" w:type="dxa"/>
          </w:tcPr>
          <w:p w14:paraId="5DC82614" w14:textId="0E7E9DFF" w:rsidR="0017089C" w:rsidRPr="00B93D2D" w:rsidRDefault="0017089C" w:rsidP="0017089C">
            <w:pPr>
              <w:pStyle w:val="ConsPlusNormal"/>
              <w:jc w:val="both"/>
              <w:rPr>
                <w:rFonts w:ascii="Times New Roman" w:hAnsi="Times New Roman" w:cs="Times New Roman"/>
                <w:b/>
                <w:sz w:val="22"/>
                <w:szCs w:val="22"/>
              </w:rPr>
            </w:pPr>
            <w:r w:rsidRPr="00B93D2D">
              <w:rPr>
                <w:rFonts w:ascii="Times New Roman" w:hAnsi="Times New Roman" w:cs="Times New Roman"/>
                <w:b/>
                <w:sz w:val="22"/>
                <w:szCs w:val="22"/>
              </w:rPr>
              <w:t>н/д</w:t>
            </w:r>
          </w:p>
        </w:tc>
        <w:tc>
          <w:tcPr>
            <w:tcW w:w="1134" w:type="dxa"/>
          </w:tcPr>
          <w:p w14:paraId="6269C1C7" w14:textId="2A7FEB79" w:rsidR="0017089C" w:rsidRPr="00B93D2D" w:rsidRDefault="0017089C" w:rsidP="0017089C">
            <w:pPr>
              <w:pStyle w:val="ConsPlusNormal"/>
              <w:jc w:val="both"/>
              <w:rPr>
                <w:rFonts w:ascii="Times New Roman" w:hAnsi="Times New Roman" w:cs="Times New Roman"/>
                <w:b/>
                <w:sz w:val="22"/>
                <w:szCs w:val="22"/>
              </w:rPr>
            </w:pPr>
            <w:r w:rsidRPr="00B93D2D">
              <w:rPr>
                <w:rFonts w:ascii="Times New Roman" w:hAnsi="Times New Roman" w:cs="Times New Roman"/>
                <w:b/>
                <w:sz w:val="22"/>
                <w:szCs w:val="22"/>
              </w:rPr>
              <w:t>н/д</w:t>
            </w:r>
          </w:p>
        </w:tc>
        <w:tc>
          <w:tcPr>
            <w:tcW w:w="992" w:type="dxa"/>
          </w:tcPr>
          <w:p w14:paraId="0E3BDA72" w14:textId="08793E67" w:rsidR="0017089C" w:rsidRPr="00B93D2D" w:rsidRDefault="0017089C" w:rsidP="0017089C">
            <w:pPr>
              <w:pStyle w:val="ConsPlusNormal"/>
              <w:jc w:val="both"/>
              <w:rPr>
                <w:rFonts w:ascii="Times New Roman" w:hAnsi="Times New Roman" w:cs="Times New Roman"/>
                <w:b/>
                <w:sz w:val="22"/>
                <w:szCs w:val="22"/>
              </w:rPr>
            </w:pPr>
            <w:r w:rsidRPr="00B93D2D">
              <w:rPr>
                <w:rFonts w:ascii="Times New Roman" w:hAnsi="Times New Roman" w:cs="Times New Roman"/>
                <w:b/>
                <w:sz w:val="22"/>
                <w:szCs w:val="22"/>
              </w:rPr>
              <w:t>н/д</w:t>
            </w:r>
          </w:p>
        </w:tc>
        <w:tc>
          <w:tcPr>
            <w:tcW w:w="1134" w:type="dxa"/>
          </w:tcPr>
          <w:p w14:paraId="2937F127" w14:textId="2E5BA6CC" w:rsidR="0017089C" w:rsidRPr="00B93D2D" w:rsidRDefault="0017089C" w:rsidP="0017089C">
            <w:pPr>
              <w:pStyle w:val="ConsPlusNormal"/>
              <w:jc w:val="both"/>
              <w:rPr>
                <w:rFonts w:ascii="Times New Roman" w:hAnsi="Times New Roman" w:cs="Times New Roman"/>
                <w:b/>
                <w:sz w:val="22"/>
                <w:szCs w:val="22"/>
              </w:rPr>
            </w:pPr>
            <w:r w:rsidRPr="00B93D2D">
              <w:rPr>
                <w:rFonts w:ascii="Times New Roman" w:hAnsi="Times New Roman" w:cs="Times New Roman"/>
                <w:b/>
                <w:sz w:val="22"/>
                <w:szCs w:val="22"/>
              </w:rPr>
              <w:t>н/д</w:t>
            </w:r>
          </w:p>
        </w:tc>
        <w:tc>
          <w:tcPr>
            <w:tcW w:w="1276" w:type="dxa"/>
          </w:tcPr>
          <w:p w14:paraId="622B1F50" w14:textId="77777777" w:rsidR="0017089C" w:rsidRPr="00180BF0" w:rsidRDefault="0017089C" w:rsidP="0017089C">
            <w:pPr>
              <w:pStyle w:val="ConsPlusNormal"/>
              <w:jc w:val="both"/>
              <w:rPr>
                <w:rFonts w:ascii="Times New Roman" w:hAnsi="Times New Roman" w:cs="Times New Roman"/>
                <w:b/>
              </w:rPr>
            </w:pPr>
            <w:r w:rsidRPr="00180BF0">
              <w:rPr>
                <w:rFonts w:ascii="Times New Roman" w:hAnsi="Times New Roman" w:cs="Times New Roman"/>
              </w:rPr>
              <w:t>млн. м3/год/чел.</w:t>
            </w:r>
          </w:p>
        </w:tc>
        <w:tc>
          <w:tcPr>
            <w:tcW w:w="2693" w:type="dxa"/>
          </w:tcPr>
          <w:p w14:paraId="2B5D181B" w14:textId="77777777" w:rsidR="0017089C" w:rsidRPr="00180BF0" w:rsidRDefault="0017089C" w:rsidP="0017089C">
            <w:pPr>
              <w:pStyle w:val="ConsPlusNormal"/>
              <w:jc w:val="both"/>
              <w:rPr>
                <w:rFonts w:ascii="Times New Roman" w:hAnsi="Times New Roman" w:cs="Times New Roman"/>
                <w:b/>
              </w:rPr>
            </w:pPr>
            <w:r w:rsidRPr="00180BF0">
              <w:rPr>
                <w:rFonts w:ascii="Times New Roman" w:eastAsia="Times New Roman" w:hAnsi="Times New Roman" w:cs="Times New Roman"/>
              </w:rPr>
              <w:t>Отношение объема реализации товаров и услуг к численности населения, получающего услуги организации.</w:t>
            </w:r>
          </w:p>
        </w:tc>
      </w:tr>
      <w:tr w:rsidR="0017089C" w:rsidRPr="00A07089" w14:paraId="43E6F9F8" w14:textId="77777777" w:rsidTr="00665DFB">
        <w:tc>
          <w:tcPr>
            <w:tcW w:w="3369" w:type="dxa"/>
            <w:gridSpan w:val="3"/>
          </w:tcPr>
          <w:p w14:paraId="1DCC80DF" w14:textId="77777777" w:rsidR="0017089C" w:rsidRPr="0001683B" w:rsidRDefault="0017089C" w:rsidP="0017089C">
            <w:pPr>
              <w:pStyle w:val="ConsPlusNormal"/>
              <w:rPr>
                <w:rFonts w:ascii="Times New Roman" w:hAnsi="Times New Roman" w:cs="Times New Roman"/>
                <w:b/>
              </w:rPr>
            </w:pPr>
            <w:r>
              <w:rPr>
                <w:rFonts w:ascii="Times New Roman" w:hAnsi="Times New Roman" w:cs="Times New Roman"/>
                <w:b/>
              </w:rPr>
              <w:t>4</w:t>
            </w:r>
            <w:r w:rsidRPr="0001683B">
              <w:rPr>
                <w:rFonts w:ascii="Times New Roman" w:hAnsi="Times New Roman" w:cs="Times New Roman"/>
                <w:b/>
              </w:rPr>
              <w:t>.</w:t>
            </w:r>
            <w:r w:rsidRPr="0001683B">
              <w:rPr>
                <w:rFonts w:ascii="Times New Roman" w:eastAsia="Times New Roman" w:hAnsi="Times New Roman" w:cs="Times New Roman"/>
                <w:b/>
              </w:rPr>
              <w:t xml:space="preserve"> Доступность товаров и услуг для потребителей</w:t>
            </w:r>
          </w:p>
          <w:p w14:paraId="4978B03F" w14:textId="77777777" w:rsidR="0017089C" w:rsidRPr="00180BF0" w:rsidRDefault="0017089C" w:rsidP="0017089C">
            <w:pPr>
              <w:pStyle w:val="ConsPlusNormal"/>
              <w:rPr>
                <w:rFonts w:ascii="Times New Roman" w:hAnsi="Times New Roman" w:cs="Times New Roman"/>
                <w:b/>
              </w:rPr>
            </w:pPr>
            <w:r w:rsidRPr="00180BF0">
              <w:rPr>
                <w:rFonts w:ascii="Times New Roman" w:eastAsia="Times New Roman" w:hAnsi="Times New Roman" w:cs="Times New Roman"/>
              </w:rPr>
              <w:t>Среднемесячный платеж населения, проживающего в домах, уровень благоустройства которых соответствует средним условиям в муниципальном образовании, определяемый в соответствии с законодательством, в расчете на 1 человека.</w:t>
            </w:r>
          </w:p>
        </w:tc>
        <w:tc>
          <w:tcPr>
            <w:tcW w:w="992" w:type="dxa"/>
            <w:gridSpan w:val="2"/>
          </w:tcPr>
          <w:p w14:paraId="360E346F" w14:textId="4216C978" w:rsidR="0017089C" w:rsidRPr="00B93D2D" w:rsidRDefault="00CB1795" w:rsidP="00CB1795">
            <w:pPr>
              <w:pStyle w:val="ConsPlusNormal"/>
              <w:jc w:val="center"/>
              <w:rPr>
                <w:rFonts w:ascii="Times New Roman" w:hAnsi="Times New Roman" w:cs="Times New Roman"/>
                <w:b/>
                <w:bCs/>
                <w:sz w:val="22"/>
                <w:szCs w:val="22"/>
              </w:rPr>
            </w:pPr>
            <w:r w:rsidRPr="00B93D2D">
              <w:rPr>
                <w:rFonts w:ascii="Times New Roman" w:hAnsi="Times New Roman" w:cs="Times New Roman"/>
                <w:b/>
                <w:bCs/>
                <w:sz w:val="22"/>
                <w:szCs w:val="22"/>
              </w:rPr>
              <w:t>184,1</w:t>
            </w:r>
          </w:p>
        </w:tc>
        <w:tc>
          <w:tcPr>
            <w:tcW w:w="1276" w:type="dxa"/>
          </w:tcPr>
          <w:p w14:paraId="59FE4E1B" w14:textId="0A4390E1" w:rsidR="0017089C" w:rsidRPr="00B93D2D" w:rsidRDefault="00CB1795" w:rsidP="00CB1795">
            <w:pPr>
              <w:pStyle w:val="ConsPlusNormal"/>
              <w:jc w:val="center"/>
              <w:rPr>
                <w:rFonts w:ascii="Times New Roman" w:hAnsi="Times New Roman" w:cs="Times New Roman"/>
                <w:b/>
                <w:bCs/>
                <w:sz w:val="22"/>
                <w:szCs w:val="22"/>
              </w:rPr>
            </w:pPr>
            <w:r w:rsidRPr="00B93D2D">
              <w:rPr>
                <w:rFonts w:ascii="Times New Roman" w:hAnsi="Times New Roman" w:cs="Times New Roman"/>
                <w:b/>
                <w:bCs/>
                <w:sz w:val="22"/>
                <w:szCs w:val="22"/>
              </w:rPr>
              <w:t>201,2</w:t>
            </w:r>
          </w:p>
        </w:tc>
        <w:tc>
          <w:tcPr>
            <w:tcW w:w="1134" w:type="dxa"/>
          </w:tcPr>
          <w:p w14:paraId="0C073C1A" w14:textId="042B0BC7" w:rsidR="0017089C" w:rsidRPr="00B93D2D" w:rsidRDefault="00CB1795" w:rsidP="00CB1795">
            <w:pPr>
              <w:pStyle w:val="ConsPlusNormal"/>
              <w:jc w:val="center"/>
              <w:rPr>
                <w:rFonts w:ascii="Times New Roman" w:hAnsi="Times New Roman" w:cs="Times New Roman"/>
                <w:b/>
                <w:bCs/>
                <w:sz w:val="22"/>
                <w:szCs w:val="22"/>
              </w:rPr>
            </w:pPr>
            <w:r w:rsidRPr="00B93D2D">
              <w:rPr>
                <w:rFonts w:ascii="Times New Roman" w:hAnsi="Times New Roman" w:cs="Times New Roman"/>
                <w:b/>
                <w:bCs/>
                <w:sz w:val="22"/>
                <w:szCs w:val="22"/>
              </w:rPr>
              <w:t>219,9</w:t>
            </w:r>
          </w:p>
        </w:tc>
        <w:tc>
          <w:tcPr>
            <w:tcW w:w="1134" w:type="dxa"/>
          </w:tcPr>
          <w:p w14:paraId="0C996034" w14:textId="4023FDA3" w:rsidR="0017089C" w:rsidRPr="00B93D2D" w:rsidRDefault="00CB1795" w:rsidP="00CB1795">
            <w:pPr>
              <w:pStyle w:val="ConsPlusNormal"/>
              <w:jc w:val="center"/>
              <w:rPr>
                <w:rFonts w:ascii="Times New Roman" w:hAnsi="Times New Roman" w:cs="Times New Roman"/>
                <w:b/>
                <w:bCs/>
                <w:sz w:val="22"/>
                <w:szCs w:val="22"/>
              </w:rPr>
            </w:pPr>
            <w:r w:rsidRPr="00B93D2D">
              <w:rPr>
                <w:rFonts w:ascii="Times New Roman" w:hAnsi="Times New Roman" w:cs="Times New Roman"/>
                <w:b/>
                <w:bCs/>
                <w:sz w:val="22"/>
                <w:szCs w:val="22"/>
              </w:rPr>
              <w:t>240,4</w:t>
            </w:r>
          </w:p>
        </w:tc>
        <w:tc>
          <w:tcPr>
            <w:tcW w:w="1134" w:type="dxa"/>
          </w:tcPr>
          <w:p w14:paraId="730C6B8D" w14:textId="3913E696" w:rsidR="0017089C" w:rsidRPr="00B93D2D" w:rsidRDefault="00CB1795" w:rsidP="00CB1795">
            <w:pPr>
              <w:pStyle w:val="ConsPlusNormal"/>
              <w:jc w:val="center"/>
              <w:rPr>
                <w:rFonts w:ascii="Times New Roman" w:hAnsi="Times New Roman" w:cs="Times New Roman"/>
                <w:b/>
                <w:bCs/>
                <w:sz w:val="22"/>
                <w:szCs w:val="22"/>
              </w:rPr>
            </w:pPr>
            <w:r w:rsidRPr="00B93D2D">
              <w:rPr>
                <w:rFonts w:ascii="Times New Roman" w:hAnsi="Times New Roman" w:cs="Times New Roman"/>
                <w:b/>
                <w:bCs/>
                <w:sz w:val="22"/>
                <w:szCs w:val="22"/>
              </w:rPr>
              <w:t>262,8</w:t>
            </w:r>
          </w:p>
        </w:tc>
        <w:tc>
          <w:tcPr>
            <w:tcW w:w="992" w:type="dxa"/>
          </w:tcPr>
          <w:p w14:paraId="3E86F70F" w14:textId="394AF3F0" w:rsidR="0017089C" w:rsidRPr="00B93D2D" w:rsidRDefault="00CB1795" w:rsidP="00CB1795">
            <w:pPr>
              <w:pStyle w:val="ConsPlusNormal"/>
              <w:jc w:val="center"/>
              <w:rPr>
                <w:rFonts w:ascii="Times New Roman" w:hAnsi="Times New Roman" w:cs="Times New Roman"/>
                <w:b/>
                <w:bCs/>
                <w:sz w:val="22"/>
                <w:szCs w:val="22"/>
              </w:rPr>
            </w:pPr>
            <w:r w:rsidRPr="00B93D2D">
              <w:rPr>
                <w:rFonts w:ascii="Times New Roman" w:hAnsi="Times New Roman" w:cs="Times New Roman"/>
                <w:b/>
                <w:bCs/>
                <w:sz w:val="22"/>
                <w:szCs w:val="22"/>
              </w:rPr>
              <w:t>289,8</w:t>
            </w:r>
          </w:p>
        </w:tc>
        <w:tc>
          <w:tcPr>
            <w:tcW w:w="1134" w:type="dxa"/>
          </w:tcPr>
          <w:p w14:paraId="5AC0D795" w14:textId="6FCBA47D" w:rsidR="0017089C" w:rsidRPr="00B93D2D" w:rsidRDefault="00CB1795" w:rsidP="00CB1795">
            <w:pPr>
              <w:pStyle w:val="ConsPlusNormal"/>
              <w:jc w:val="center"/>
              <w:rPr>
                <w:rFonts w:ascii="Times New Roman" w:hAnsi="Times New Roman" w:cs="Times New Roman"/>
                <w:b/>
                <w:bCs/>
                <w:sz w:val="22"/>
                <w:szCs w:val="22"/>
              </w:rPr>
            </w:pPr>
            <w:r w:rsidRPr="00B93D2D">
              <w:rPr>
                <w:rFonts w:ascii="Times New Roman" w:hAnsi="Times New Roman" w:cs="Times New Roman"/>
                <w:b/>
                <w:bCs/>
                <w:sz w:val="22"/>
                <w:szCs w:val="22"/>
              </w:rPr>
              <w:t>261,1</w:t>
            </w:r>
          </w:p>
        </w:tc>
        <w:tc>
          <w:tcPr>
            <w:tcW w:w="1276" w:type="dxa"/>
          </w:tcPr>
          <w:p w14:paraId="331B66DE" w14:textId="77777777" w:rsidR="0017089C" w:rsidRPr="00180BF0" w:rsidRDefault="0017089C" w:rsidP="0017089C">
            <w:pPr>
              <w:pStyle w:val="ConsPlusNormal"/>
              <w:jc w:val="both"/>
              <w:rPr>
                <w:rFonts w:ascii="Times New Roman" w:hAnsi="Times New Roman" w:cs="Times New Roman"/>
              </w:rPr>
            </w:pPr>
            <w:r w:rsidRPr="00180BF0">
              <w:rPr>
                <w:rFonts w:ascii="Times New Roman" w:hAnsi="Times New Roman" w:cs="Times New Roman"/>
              </w:rPr>
              <w:t>Доля расходов на оплату услуг в совокупном доходе населения, %.</w:t>
            </w:r>
          </w:p>
        </w:tc>
        <w:tc>
          <w:tcPr>
            <w:tcW w:w="2693" w:type="dxa"/>
          </w:tcPr>
          <w:p w14:paraId="3D46102A" w14:textId="77777777" w:rsidR="0017089C" w:rsidRPr="00180BF0" w:rsidRDefault="0017089C" w:rsidP="0017089C">
            <w:pPr>
              <w:pStyle w:val="ConsPlusNormal"/>
              <w:rPr>
                <w:rFonts w:ascii="Times New Roman" w:hAnsi="Times New Roman" w:cs="Times New Roman"/>
                <w:b/>
              </w:rPr>
            </w:pPr>
            <w:r w:rsidRPr="00180BF0">
              <w:rPr>
                <w:rFonts w:ascii="Times New Roman" w:eastAsia="Times New Roman" w:hAnsi="Times New Roman" w:cs="Times New Roman"/>
              </w:rPr>
              <w:t>Отношение среднемесячного платежа за коммунальные услуги к среднемесячным денежным доходам населения.</w:t>
            </w:r>
          </w:p>
        </w:tc>
      </w:tr>
      <w:tr w:rsidR="00665DFB" w:rsidRPr="00A07089" w14:paraId="7DABC0DC" w14:textId="77777777" w:rsidTr="00665DFB">
        <w:tc>
          <w:tcPr>
            <w:tcW w:w="3369" w:type="dxa"/>
            <w:gridSpan w:val="3"/>
          </w:tcPr>
          <w:p w14:paraId="0F10695A" w14:textId="77777777" w:rsidR="000E315C" w:rsidRPr="000E315C" w:rsidRDefault="006F7A15" w:rsidP="000E315C">
            <w:pPr>
              <w:pStyle w:val="ConsPlusNormal"/>
              <w:rPr>
                <w:rFonts w:ascii="Times New Roman" w:hAnsi="Times New Roman" w:cs="Times New Roman"/>
                <w:b/>
                <w:bCs/>
              </w:rPr>
            </w:pPr>
            <w:r>
              <w:rPr>
                <w:rFonts w:ascii="Times New Roman" w:hAnsi="Times New Roman" w:cs="Times New Roman"/>
                <w:b/>
                <w:bCs/>
              </w:rPr>
              <w:t>5</w:t>
            </w:r>
            <w:r w:rsidR="000E315C">
              <w:rPr>
                <w:rFonts w:ascii="Times New Roman" w:hAnsi="Times New Roman" w:cs="Times New Roman"/>
                <w:b/>
                <w:bCs/>
              </w:rPr>
              <w:t>.Д</w:t>
            </w:r>
            <w:r w:rsidR="000E315C" w:rsidRPr="000E315C">
              <w:rPr>
                <w:rFonts w:ascii="Times New Roman" w:hAnsi="Times New Roman" w:cs="Times New Roman"/>
                <w:b/>
                <w:bCs/>
              </w:rPr>
              <w:t>оля потребителей в жилых домах, обеспеченных доступом к централизованному газоснабжению (%)</w:t>
            </w:r>
          </w:p>
        </w:tc>
        <w:tc>
          <w:tcPr>
            <w:tcW w:w="992" w:type="dxa"/>
            <w:gridSpan w:val="2"/>
            <w:vAlign w:val="center"/>
          </w:tcPr>
          <w:p w14:paraId="03A65566" w14:textId="354C08B9" w:rsidR="000E315C" w:rsidRPr="00B93D2D" w:rsidRDefault="001E6BE7" w:rsidP="000E315C">
            <w:pPr>
              <w:jc w:val="center"/>
              <w:rPr>
                <w:b/>
                <w:bCs/>
                <w:sz w:val="22"/>
                <w:szCs w:val="22"/>
              </w:rPr>
            </w:pPr>
            <w:r w:rsidRPr="00B93D2D">
              <w:rPr>
                <w:b/>
                <w:bCs/>
                <w:sz w:val="22"/>
                <w:szCs w:val="22"/>
              </w:rPr>
              <w:t>99,5</w:t>
            </w:r>
          </w:p>
        </w:tc>
        <w:tc>
          <w:tcPr>
            <w:tcW w:w="1276" w:type="dxa"/>
            <w:vAlign w:val="center"/>
          </w:tcPr>
          <w:p w14:paraId="1F26EA45" w14:textId="639B631F" w:rsidR="000E315C" w:rsidRPr="00B93D2D" w:rsidRDefault="0017089C" w:rsidP="000E315C">
            <w:pPr>
              <w:jc w:val="center"/>
              <w:rPr>
                <w:b/>
                <w:bCs/>
                <w:sz w:val="22"/>
                <w:szCs w:val="22"/>
              </w:rPr>
            </w:pPr>
            <w:r w:rsidRPr="00B93D2D">
              <w:rPr>
                <w:b/>
                <w:bCs/>
                <w:sz w:val="22"/>
                <w:szCs w:val="22"/>
              </w:rPr>
              <w:t>99,6</w:t>
            </w:r>
          </w:p>
        </w:tc>
        <w:tc>
          <w:tcPr>
            <w:tcW w:w="1134" w:type="dxa"/>
            <w:vAlign w:val="center"/>
          </w:tcPr>
          <w:p w14:paraId="32F62618" w14:textId="30AB2169" w:rsidR="000E315C" w:rsidRPr="00B93D2D" w:rsidRDefault="0017089C" w:rsidP="000E315C">
            <w:pPr>
              <w:jc w:val="center"/>
              <w:rPr>
                <w:b/>
                <w:bCs/>
                <w:sz w:val="22"/>
                <w:szCs w:val="22"/>
              </w:rPr>
            </w:pPr>
            <w:r w:rsidRPr="00B93D2D">
              <w:rPr>
                <w:b/>
                <w:bCs/>
                <w:sz w:val="22"/>
                <w:szCs w:val="22"/>
              </w:rPr>
              <w:t>99,7</w:t>
            </w:r>
          </w:p>
        </w:tc>
        <w:tc>
          <w:tcPr>
            <w:tcW w:w="1134" w:type="dxa"/>
            <w:vAlign w:val="center"/>
          </w:tcPr>
          <w:p w14:paraId="28203612" w14:textId="690E34C5" w:rsidR="000E315C" w:rsidRPr="00B93D2D" w:rsidRDefault="0017089C" w:rsidP="000E315C">
            <w:pPr>
              <w:jc w:val="center"/>
              <w:rPr>
                <w:b/>
                <w:bCs/>
                <w:sz w:val="22"/>
                <w:szCs w:val="22"/>
              </w:rPr>
            </w:pPr>
            <w:r w:rsidRPr="00B93D2D">
              <w:rPr>
                <w:b/>
                <w:bCs/>
                <w:sz w:val="22"/>
                <w:szCs w:val="22"/>
              </w:rPr>
              <w:t>99,8</w:t>
            </w:r>
          </w:p>
        </w:tc>
        <w:tc>
          <w:tcPr>
            <w:tcW w:w="1134" w:type="dxa"/>
            <w:vAlign w:val="center"/>
          </w:tcPr>
          <w:p w14:paraId="76C711B9" w14:textId="5AF8A287" w:rsidR="000E315C" w:rsidRPr="00B93D2D" w:rsidRDefault="0017089C" w:rsidP="000E315C">
            <w:pPr>
              <w:jc w:val="center"/>
              <w:rPr>
                <w:b/>
                <w:bCs/>
                <w:sz w:val="22"/>
                <w:szCs w:val="22"/>
              </w:rPr>
            </w:pPr>
            <w:r w:rsidRPr="00B93D2D">
              <w:rPr>
                <w:b/>
                <w:bCs/>
                <w:sz w:val="22"/>
                <w:szCs w:val="22"/>
              </w:rPr>
              <w:t>99,9</w:t>
            </w:r>
          </w:p>
        </w:tc>
        <w:tc>
          <w:tcPr>
            <w:tcW w:w="992" w:type="dxa"/>
            <w:vAlign w:val="center"/>
          </w:tcPr>
          <w:p w14:paraId="4DFFE775" w14:textId="1E7A2E16" w:rsidR="000E315C" w:rsidRPr="00B93D2D" w:rsidRDefault="0017089C" w:rsidP="000E315C">
            <w:pPr>
              <w:jc w:val="center"/>
              <w:rPr>
                <w:b/>
                <w:bCs/>
                <w:sz w:val="22"/>
                <w:szCs w:val="22"/>
              </w:rPr>
            </w:pPr>
            <w:r w:rsidRPr="00B93D2D">
              <w:rPr>
                <w:b/>
                <w:bCs/>
                <w:sz w:val="22"/>
                <w:szCs w:val="22"/>
              </w:rPr>
              <w:t>100</w:t>
            </w:r>
          </w:p>
        </w:tc>
        <w:tc>
          <w:tcPr>
            <w:tcW w:w="1134" w:type="dxa"/>
            <w:vAlign w:val="center"/>
          </w:tcPr>
          <w:p w14:paraId="6D5F5A14" w14:textId="7CD641CC" w:rsidR="000E315C" w:rsidRPr="00B93D2D" w:rsidRDefault="0017089C" w:rsidP="000E315C">
            <w:pPr>
              <w:jc w:val="center"/>
              <w:rPr>
                <w:b/>
                <w:bCs/>
                <w:sz w:val="22"/>
                <w:szCs w:val="22"/>
              </w:rPr>
            </w:pPr>
            <w:r w:rsidRPr="00B93D2D">
              <w:rPr>
                <w:b/>
                <w:bCs/>
                <w:sz w:val="22"/>
                <w:szCs w:val="22"/>
              </w:rPr>
              <w:t>100</w:t>
            </w:r>
          </w:p>
        </w:tc>
        <w:tc>
          <w:tcPr>
            <w:tcW w:w="1276" w:type="dxa"/>
            <w:vAlign w:val="center"/>
          </w:tcPr>
          <w:p w14:paraId="7E0FA4A7" w14:textId="77777777" w:rsidR="000E315C" w:rsidRPr="000E315C" w:rsidRDefault="000E315C" w:rsidP="000E315C">
            <w:pPr>
              <w:jc w:val="center"/>
              <w:rPr>
                <w:sz w:val="20"/>
                <w:szCs w:val="20"/>
              </w:rPr>
            </w:pPr>
            <w:r w:rsidRPr="000E315C">
              <w:rPr>
                <w:sz w:val="20"/>
                <w:szCs w:val="20"/>
              </w:rPr>
              <w:t>(%)</w:t>
            </w:r>
          </w:p>
        </w:tc>
        <w:tc>
          <w:tcPr>
            <w:tcW w:w="2693" w:type="dxa"/>
          </w:tcPr>
          <w:p w14:paraId="392C9062" w14:textId="77777777" w:rsidR="000E315C" w:rsidRPr="000E315C" w:rsidRDefault="000E315C" w:rsidP="000E315C">
            <w:pPr>
              <w:pStyle w:val="ConsPlusNormal"/>
              <w:jc w:val="both"/>
              <w:rPr>
                <w:rFonts w:ascii="Times New Roman" w:eastAsia="Times New Roman" w:hAnsi="Times New Roman" w:cs="Times New Roman"/>
              </w:rPr>
            </w:pPr>
            <w:r w:rsidRPr="000E315C">
              <w:rPr>
                <w:rFonts w:ascii="Times New Roman" w:hAnsi="Times New Roman" w:cs="Times New Roman"/>
                <w:spacing w:val="-3"/>
              </w:rPr>
              <w:t>Доступность для потребителей</w:t>
            </w:r>
          </w:p>
        </w:tc>
      </w:tr>
      <w:tr w:rsidR="00665DFB" w:rsidRPr="00A07089" w14:paraId="35E35CB8" w14:textId="77777777" w:rsidTr="00665DFB">
        <w:tc>
          <w:tcPr>
            <w:tcW w:w="3369" w:type="dxa"/>
            <w:gridSpan w:val="3"/>
          </w:tcPr>
          <w:p w14:paraId="4112C024" w14:textId="77777777" w:rsidR="000E315C" w:rsidRPr="008632D6" w:rsidRDefault="006F7A15" w:rsidP="000E315C">
            <w:pPr>
              <w:pStyle w:val="ConsPlusNormal"/>
              <w:rPr>
                <w:rFonts w:ascii="Times New Roman" w:hAnsi="Times New Roman" w:cs="Times New Roman"/>
                <w:b/>
                <w:bCs/>
              </w:rPr>
            </w:pPr>
            <w:r>
              <w:rPr>
                <w:rFonts w:ascii="Times New Roman" w:hAnsi="Times New Roman" w:cs="Times New Roman"/>
                <w:b/>
                <w:bCs/>
              </w:rPr>
              <w:t>6</w:t>
            </w:r>
            <w:r w:rsidR="008632D6">
              <w:rPr>
                <w:rFonts w:ascii="Times New Roman" w:hAnsi="Times New Roman" w:cs="Times New Roman"/>
                <w:b/>
                <w:bCs/>
              </w:rPr>
              <w:t>.Д</w:t>
            </w:r>
            <w:r w:rsidR="000E315C" w:rsidRPr="008632D6">
              <w:rPr>
                <w:rFonts w:ascii="Times New Roman" w:hAnsi="Times New Roman" w:cs="Times New Roman"/>
                <w:b/>
                <w:bCs/>
              </w:rPr>
              <w:t>оля объемов природного газа, расчеты за который осуществляются с использованием приборов учета (%)</w:t>
            </w:r>
          </w:p>
        </w:tc>
        <w:tc>
          <w:tcPr>
            <w:tcW w:w="992" w:type="dxa"/>
            <w:gridSpan w:val="2"/>
            <w:vAlign w:val="center"/>
          </w:tcPr>
          <w:p w14:paraId="0762079D" w14:textId="77777777" w:rsidR="000E315C" w:rsidRPr="00B93D2D" w:rsidRDefault="000E315C" w:rsidP="000E315C">
            <w:pPr>
              <w:jc w:val="center"/>
              <w:rPr>
                <w:b/>
                <w:bCs/>
                <w:sz w:val="22"/>
                <w:szCs w:val="22"/>
              </w:rPr>
            </w:pPr>
            <w:r w:rsidRPr="00B93D2D">
              <w:rPr>
                <w:b/>
                <w:bCs/>
                <w:sz w:val="22"/>
                <w:szCs w:val="22"/>
              </w:rPr>
              <w:t>100</w:t>
            </w:r>
          </w:p>
        </w:tc>
        <w:tc>
          <w:tcPr>
            <w:tcW w:w="1276" w:type="dxa"/>
            <w:vAlign w:val="center"/>
          </w:tcPr>
          <w:p w14:paraId="56CAC00A" w14:textId="77777777" w:rsidR="000E315C" w:rsidRPr="00B93D2D" w:rsidRDefault="000E315C" w:rsidP="000E315C">
            <w:pPr>
              <w:jc w:val="center"/>
              <w:rPr>
                <w:b/>
                <w:bCs/>
                <w:sz w:val="22"/>
                <w:szCs w:val="22"/>
              </w:rPr>
            </w:pPr>
            <w:r w:rsidRPr="00B93D2D">
              <w:rPr>
                <w:b/>
                <w:bCs/>
                <w:sz w:val="22"/>
                <w:szCs w:val="22"/>
              </w:rPr>
              <w:t>100</w:t>
            </w:r>
          </w:p>
        </w:tc>
        <w:tc>
          <w:tcPr>
            <w:tcW w:w="1134" w:type="dxa"/>
            <w:vAlign w:val="center"/>
          </w:tcPr>
          <w:p w14:paraId="3B362DB4" w14:textId="77777777" w:rsidR="000E315C" w:rsidRPr="00B93D2D" w:rsidRDefault="000E315C" w:rsidP="000E315C">
            <w:pPr>
              <w:jc w:val="center"/>
              <w:rPr>
                <w:b/>
                <w:bCs/>
                <w:sz w:val="22"/>
                <w:szCs w:val="22"/>
              </w:rPr>
            </w:pPr>
            <w:r w:rsidRPr="00B93D2D">
              <w:rPr>
                <w:b/>
                <w:bCs/>
                <w:sz w:val="22"/>
                <w:szCs w:val="22"/>
              </w:rPr>
              <w:t>100</w:t>
            </w:r>
          </w:p>
        </w:tc>
        <w:tc>
          <w:tcPr>
            <w:tcW w:w="1134" w:type="dxa"/>
            <w:vAlign w:val="center"/>
          </w:tcPr>
          <w:p w14:paraId="288425B6" w14:textId="77777777" w:rsidR="000E315C" w:rsidRPr="00B93D2D" w:rsidRDefault="000E315C" w:rsidP="000E315C">
            <w:pPr>
              <w:jc w:val="center"/>
              <w:rPr>
                <w:b/>
                <w:bCs/>
                <w:sz w:val="22"/>
                <w:szCs w:val="22"/>
              </w:rPr>
            </w:pPr>
            <w:r w:rsidRPr="00B93D2D">
              <w:rPr>
                <w:b/>
                <w:bCs/>
                <w:sz w:val="22"/>
                <w:szCs w:val="22"/>
              </w:rPr>
              <w:t>100</w:t>
            </w:r>
          </w:p>
        </w:tc>
        <w:tc>
          <w:tcPr>
            <w:tcW w:w="1134" w:type="dxa"/>
            <w:vAlign w:val="center"/>
          </w:tcPr>
          <w:p w14:paraId="70A7905B" w14:textId="77777777" w:rsidR="000E315C" w:rsidRPr="00B93D2D" w:rsidRDefault="000E315C" w:rsidP="000E315C">
            <w:pPr>
              <w:jc w:val="center"/>
              <w:rPr>
                <w:b/>
                <w:bCs/>
                <w:sz w:val="22"/>
                <w:szCs w:val="22"/>
              </w:rPr>
            </w:pPr>
            <w:r w:rsidRPr="00B93D2D">
              <w:rPr>
                <w:b/>
                <w:bCs/>
                <w:sz w:val="22"/>
                <w:szCs w:val="22"/>
              </w:rPr>
              <w:t>100</w:t>
            </w:r>
          </w:p>
        </w:tc>
        <w:tc>
          <w:tcPr>
            <w:tcW w:w="992" w:type="dxa"/>
            <w:vAlign w:val="center"/>
          </w:tcPr>
          <w:p w14:paraId="6759D9B5" w14:textId="77777777" w:rsidR="000E315C" w:rsidRPr="00B93D2D" w:rsidRDefault="000E315C" w:rsidP="000E315C">
            <w:pPr>
              <w:jc w:val="center"/>
              <w:rPr>
                <w:b/>
                <w:bCs/>
                <w:sz w:val="22"/>
                <w:szCs w:val="22"/>
              </w:rPr>
            </w:pPr>
            <w:r w:rsidRPr="00B93D2D">
              <w:rPr>
                <w:b/>
                <w:bCs/>
                <w:sz w:val="22"/>
                <w:szCs w:val="22"/>
              </w:rPr>
              <w:t>100</w:t>
            </w:r>
          </w:p>
        </w:tc>
        <w:tc>
          <w:tcPr>
            <w:tcW w:w="1134" w:type="dxa"/>
            <w:vAlign w:val="center"/>
          </w:tcPr>
          <w:p w14:paraId="7D01EF42" w14:textId="77777777" w:rsidR="000E315C" w:rsidRPr="00B93D2D" w:rsidRDefault="000E315C" w:rsidP="000E315C">
            <w:pPr>
              <w:jc w:val="center"/>
              <w:rPr>
                <w:b/>
                <w:bCs/>
                <w:sz w:val="22"/>
                <w:szCs w:val="22"/>
              </w:rPr>
            </w:pPr>
            <w:r w:rsidRPr="00B93D2D">
              <w:rPr>
                <w:b/>
                <w:bCs/>
                <w:sz w:val="22"/>
                <w:szCs w:val="22"/>
              </w:rPr>
              <w:t>100</w:t>
            </w:r>
          </w:p>
        </w:tc>
        <w:tc>
          <w:tcPr>
            <w:tcW w:w="1276" w:type="dxa"/>
            <w:vAlign w:val="center"/>
          </w:tcPr>
          <w:p w14:paraId="4E44B681" w14:textId="77777777" w:rsidR="000E315C" w:rsidRPr="008632D6" w:rsidRDefault="008632D6" w:rsidP="000E315C">
            <w:pPr>
              <w:jc w:val="center"/>
              <w:rPr>
                <w:sz w:val="20"/>
                <w:szCs w:val="20"/>
              </w:rPr>
            </w:pPr>
            <w:r w:rsidRPr="008632D6">
              <w:rPr>
                <w:sz w:val="20"/>
                <w:szCs w:val="20"/>
              </w:rPr>
              <w:t>(%)</w:t>
            </w:r>
          </w:p>
        </w:tc>
        <w:tc>
          <w:tcPr>
            <w:tcW w:w="2693" w:type="dxa"/>
          </w:tcPr>
          <w:p w14:paraId="3D1A52B2" w14:textId="77777777" w:rsidR="000E315C" w:rsidRPr="008632D6" w:rsidRDefault="000E315C" w:rsidP="000E315C">
            <w:pPr>
              <w:pStyle w:val="ConsPlusNormal"/>
              <w:jc w:val="both"/>
              <w:rPr>
                <w:rFonts w:ascii="Times New Roman" w:eastAsia="Times New Roman" w:hAnsi="Times New Roman" w:cs="Times New Roman"/>
              </w:rPr>
            </w:pPr>
            <w:r w:rsidRPr="008632D6">
              <w:rPr>
                <w:rFonts w:ascii="Times New Roman" w:hAnsi="Times New Roman" w:cs="Times New Roman"/>
                <w:spacing w:val="-3"/>
              </w:rPr>
              <w:t>Охват потребителей приборами учета</w:t>
            </w:r>
          </w:p>
        </w:tc>
      </w:tr>
      <w:tr w:rsidR="00665DFB" w:rsidRPr="00A07089" w14:paraId="6A360004" w14:textId="77777777" w:rsidTr="00665DFB">
        <w:tc>
          <w:tcPr>
            <w:tcW w:w="3369" w:type="dxa"/>
            <w:gridSpan w:val="3"/>
          </w:tcPr>
          <w:p w14:paraId="6E68C174" w14:textId="77777777" w:rsidR="000E315C" w:rsidRPr="0001683B" w:rsidRDefault="000E315C" w:rsidP="00647EF0">
            <w:pPr>
              <w:pStyle w:val="ConsPlusNormal"/>
              <w:rPr>
                <w:rFonts w:ascii="Times New Roman" w:hAnsi="Times New Roman" w:cs="Times New Roman"/>
                <w:b/>
              </w:rPr>
            </w:pPr>
          </w:p>
        </w:tc>
        <w:tc>
          <w:tcPr>
            <w:tcW w:w="992" w:type="dxa"/>
            <w:gridSpan w:val="2"/>
          </w:tcPr>
          <w:p w14:paraId="43D26B56" w14:textId="77777777" w:rsidR="000E315C" w:rsidRPr="00B93D2D" w:rsidRDefault="000E315C" w:rsidP="00647EF0">
            <w:pPr>
              <w:pStyle w:val="ConsPlusNormal"/>
              <w:jc w:val="both"/>
              <w:rPr>
                <w:rFonts w:ascii="Times New Roman" w:hAnsi="Times New Roman" w:cs="Times New Roman"/>
                <w:b/>
                <w:sz w:val="22"/>
                <w:szCs w:val="22"/>
              </w:rPr>
            </w:pPr>
          </w:p>
        </w:tc>
        <w:tc>
          <w:tcPr>
            <w:tcW w:w="1276" w:type="dxa"/>
          </w:tcPr>
          <w:p w14:paraId="7A6CA72B" w14:textId="77777777" w:rsidR="000E315C" w:rsidRPr="00B93D2D" w:rsidRDefault="000E315C" w:rsidP="00647EF0">
            <w:pPr>
              <w:pStyle w:val="ConsPlusNormal"/>
              <w:jc w:val="both"/>
              <w:rPr>
                <w:rFonts w:ascii="Times New Roman" w:hAnsi="Times New Roman" w:cs="Times New Roman"/>
                <w:b/>
                <w:sz w:val="22"/>
                <w:szCs w:val="22"/>
              </w:rPr>
            </w:pPr>
          </w:p>
        </w:tc>
        <w:tc>
          <w:tcPr>
            <w:tcW w:w="1134" w:type="dxa"/>
          </w:tcPr>
          <w:p w14:paraId="35561029" w14:textId="77777777" w:rsidR="000E315C" w:rsidRPr="00B93D2D" w:rsidRDefault="000E315C" w:rsidP="00647EF0">
            <w:pPr>
              <w:pStyle w:val="ConsPlusNormal"/>
              <w:jc w:val="both"/>
              <w:rPr>
                <w:rFonts w:ascii="Times New Roman" w:hAnsi="Times New Roman" w:cs="Times New Roman"/>
                <w:b/>
                <w:sz w:val="22"/>
                <w:szCs w:val="22"/>
              </w:rPr>
            </w:pPr>
          </w:p>
        </w:tc>
        <w:tc>
          <w:tcPr>
            <w:tcW w:w="1134" w:type="dxa"/>
          </w:tcPr>
          <w:p w14:paraId="41B6D255" w14:textId="77777777" w:rsidR="000E315C" w:rsidRPr="00B93D2D" w:rsidRDefault="000E315C" w:rsidP="00647EF0">
            <w:pPr>
              <w:pStyle w:val="ConsPlusNormal"/>
              <w:jc w:val="both"/>
              <w:rPr>
                <w:rFonts w:ascii="Times New Roman" w:hAnsi="Times New Roman" w:cs="Times New Roman"/>
                <w:b/>
                <w:sz w:val="22"/>
                <w:szCs w:val="22"/>
              </w:rPr>
            </w:pPr>
          </w:p>
        </w:tc>
        <w:tc>
          <w:tcPr>
            <w:tcW w:w="1134" w:type="dxa"/>
          </w:tcPr>
          <w:p w14:paraId="1DAFCDC3" w14:textId="77777777" w:rsidR="000E315C" w:rsidRPr="00B93D2D" w:rsidRDefault="000E315C" w:rsidP="00647EF0">
            <w:pPr>
              <w:pStyle w:val="ConsPlusNormal"/>
              <w:jc w:val="both"/>
              <w:rPr>
                <w:rFonts w:ascii="Times New Roman" w:hAnsi="Times New Roman" w:cs="Times New Roman"/>
                <w:b/>
                <w:sz w:val="22"/>
                <w:szCs w:val="22"/>
              </w:rPr>
            </w:pPr>
          </w:p>
        </w:tc>
        <w:tc>
          <w:tcPr>
            <w:tcW w:w="992" w:type="dxa"/>
          </w:tcPr>
          <w:p w14:paraId="7C75853B" w14:textId="77777777" w:rsidR="000E315C" w:rsidRPr="00B93D2D" w:rsidRDefault="000E315C" w:rsidP="00647EF0">
            <w:pPr>
              <w:pStyle w:val="ConsPlusNormal"/>
              <w:jc w:val="both"/>
              <w:rPr>
                <w:rFonts w:ascii="Times New Roman" w:hAnsi="Times New Roman" w:cs="Times New Roman"/>
                <w:b/>
                <w:sz w:val="22"/>
                <w:szCs w:val="22"/>
              </w:rPr>
            </w:pPr>
          </w:p>
        </w:tc>
        <w:tc>
          <w:tcPr>
            <w:tcW w:w="1134" w:type="dxa"/>
          </w:tcPr>
          <w:p w14:paraId="43852F01" w14:textId="77777777" w:rsidR="000E315C" w:rsidRPr="00B93D2D" w:rsidRDefault="000E315C" w:rsidP="00647EF0">
            <w:pPr>
              <w:pStyle w:val="ConsPlusNormal"/>
              <w:jc w:val="both"/>
              <w:rPr>
                <w:rFonts w:ascii="Times New Roman" w:hAnsi="Times New Roman" w:cs="Times New Roman"/>
                <w:b/>
                <w:sz w:val="22"/>
                <w:szCs w:val="22"/>
              </w:rPr>
            </w:pPr>
          </w:p>
        </w:tc>
        <w:tc>
          <w:tcPr>
            <w:tcW w:w="1276" w:type="dxa"/>
          </w:tcPr>
          <w:p w14:paraId="67691BE4" w14:textId="77777777" w:rsidR="000E315C" w:rsidRPr="00180BF0" w:rsidRDefault="000E315C" w:rsidP="00647EF0">
            <w:pPr>
              <w:pStyle w:val="ConsPlusNormal"/>
              <w:jc w:val="both"/>
              <w:rPr>
                <w:rFonts w:ascii="Times New Roman" w:hAnsi="Times New Roman" w:cs="Times New Roman"/>
                <w:b/>
              </w:rPr>
            </w:pPr>
          </w:p>
        </w:tc>
        <w:tc>
          <w:tcPr>
            <w:tcW w:w="2693" w:type="dxa"/>
          </w:tcPr>
          <w:p w14:paraId="465FF490" w14:textId="77777777" w:rsidR="000E315C" w:rsidRPr="00180BF0" w:rsidRDefault="000E315C" w:rsidP="00647EF0">
            <w:pPr>
              <w:pStyle w:val="ConsPlusNormal"/>
              <w:jc w:val="both"/>
              <w:rPr>
                <w:rFonts w:ascii="Times New Roman" w:eastAsia="Times New Roman" w:hAnsi="Times New Roman" w:cs="Times New Roman"/>
              </w:rPr>
            </w:pPr>
          </w:p>
        </w:tc>
      </w:tr>
      <w:tr w:rsidR="00B257FF" w:rsidRPr="00A07089" w14:paraId="339627C1" w14:textId="77777777" w:rsidTr="006464DF">
        <w:tc>
          <w:tcPr>
            <w:tcW w:w="1134" w:type="dxa"/>
            <w:shd w:val="clear" w:color="auto" w:fill="EEECE1" w:themeFill="background2"/>
          </w:tcPr>
          <w:p w14:paraId="34AB9323" w14:textId="77777777" w:rsidR="00B257FF" w:rsidRPr="00180BF0" w:rsidRDefault="00B257FF" w:rsidP="0001683B">
            <w:pPr>
              <w:pStyle w:val="ConsPlusNormal"/>
              <w:jc w:val="center"/>
              <w:rPr>
                <w:rFonts w:ascii="Times New Roman" w:hAnsi="Times New Roman" w:cs="Times New Roman"/>
                <w:b/>
              </w:rPr>
            </w:pPr>
          </w:p>
        </w:tc>
        <w:tc>
          <w:tcPr>
            <w:tcW w:w="1134" w:type="dxa"/>
            <w:shd w:val="clear" w:color="auto" w:fill="EEECE1" w:themeFill="background2"/>
          </w:tcPr>
          <w:p w14:paraId="35387EF5" w14:textId="77777777" w:rsidR="00B257FF" w:rsidRPr="00180BF0" w:rsidRDefault="00B257FF" w:rsidP="0001683B">
            <w:pPr>
              <w:pStyle w:val="ConsPlusNormal"/>
              <w:jc w:val="center"/>
              <w:rPr>
                <w:rFonts w:ascii="Times New Roman" w:hAnsi="Times New Roman" w:cs="Times New Roman"/>
                <w:b/>
              </w:rPr>
            </w:pPr>
          </w:p>
        </w:tc>
        <w:tc>
          <w:tcPr>
            <w:tcW w:w="1134" w:type="dxa"/>
            <w:gridSpan w:val="2"/>
            <w:shd w:val="clear" w:color="auto" w:fill="EEECE1" w:themeFill="background2"/>
          </w:tcPr>
          <w:p w14:paraId="536B3D4B" w14:textId="77777777" w:rsidR="00B257FF" w:rsidRPr="00B93D2D" w:rsidRDefault="00B257FF" w:rsidP="0001683B">
            <w:pPr>
              <w:pStyle w:val="ConsPlusNormal"/>
              <w:jc w:val="center"/>
              <w:rPr>
                <w:rFonts w:ascii="Times New Roman" w:hAnsi="Times New Roman" w:cs="Times New Roman"/>
                <w:b/>
                <w:sz w:val="22"/>
                <w:szCs w:val="22"/>
              </w:rPr>
            </w:pPr>
          </w:p>
        </w:tc>
        <w:tc>
          <w:tcPr>
            <w:tcW w:w="11732" w:type="dxa"/>
            <w:gridSpan w:val="9"/>
            <w:shd w:val="clear" w:color="auto" w:fill="EEECE1" w:themeFill="background2"/>
          </w:tcPr>
          <w:p w14:paraId="541B3A3D" w14:textId="77777777" w:rsidR="00B257FF" w:rsidRPr="00B93D2D" w:rsidRDefault="00B257FF" w:rsidP="0001683B">
            <w:pPr>
              <w:pStyle w:val="ConsPlusNormal"/>
              <w:jc w:val="center"/>
              <w:rPr>
                <w:rFonts w:ascii="Times New Roman" w:hAnsi="Times New Roman" w:cs="Times New Roman"/>
                <w:b/>
                <w:sz w:val="22"/>
                <w:szCs w:val="22"/>
              </w:rPr>
            </w:pPr>
            <w:r w:rsidRPr="00B93D2D">
              <w:rPr>
                <w:rFonts w:ascii="Times New Roman" w:hAnsi="Times New Roman" w:cs="Times New Roman"/>
                <w:b/>
                <w:sz w:val="22"/>
                <w:szCs w:val="22"/>
              </w:rPr>
              <w:t>Водоснабжение</w:t>
            </w:r>
          </w:p>
        </w:tc>
      </w:tr>
      <w:tr w:rsidR="0017089C" w:rsidRPr="00A07089" w14:paraId="54B814EC" w14:textId="77777777" w:rsidTr="0017089C">
        <w:tc>
          <w:tcPr>
            <w:tcW w:w="3369" w:type="dxa"/>
            <w:gridSpan w:val="3"/>
          </w:tcPr>
          <w:p w14:paraId="227FD8AD" w14:textId="77777777" w:rsidR="0017089C" w:rsidRPr="0001683B" w:rsidRDefault="0017089C" w:rsidP="0017089C">
            <w:pPr>
              <w:pStyle w:val="ConsPlusNormal"/>
              <w:rPr>
                <w:rFonts w:ascii="Times New Roman" w:hAnsi="Times New Roman" w:cs="Times New Roman"/>
                <w:b/>
              </w:rPr>
            </w:pPr>
            <w:r w:rsidRPr="0001683B">
              <w:rPr>
                <w:rFonts w:ascii="Times New Roman" w:eastAsia="Times New Roman" w:hAnsi="Times New Roman" w:cs="Times New Roman"/>
                <w:b/>
              </w:rPr>
              <w:t>1. Количество аварий на системах коммунальной инфраструктуры, единиц.</w:t>
            </w:r>
          </w:p>
        </w:tc>
        <w:tc>
          <w:tcPr>
            <w:tcW w:w="992" w:type="dxa"/>
            <w:gridSpan w:val="2"/>
            <w:vAlign w:val="center"/>
          </w:tcPr>
          <w:p w14:paraId="1DA83C37" w14:textId="27C13B53" w:rsidR="0017089C" w:rsidRPr="00B93D2D" w:rsidRDefault="0017089C" w:rsidP="0017089C">
            <w:pPr>
              <w:pStyle w:val="a9"/>
              <w:jc w:val="center"/>
              <w:rPr>
                <w:b/>
                <w:bCs/>
                <w:sz w:val="22"/>
                <w:szCs w:val="22"/>
              </w:rPr>
            </w:pPr>
            <w:r w:rsidRPr="00B93D2D">
              <w:rPr>
                <w:b/>
                <w:bCs/>
                <w:sz w:val="22"/>
                <w:szCs w:val="22"/>
              </w:rPr>
              <w:t>92</w:t>
            </w:r>
          </w:p>
        </w:tc>
        <w:tc>
          <w:tcPr>
            <w:tcW w:w="1276" w:type="dxa"/>
            <w:vAlign w:val="center"/>
          </w:tcPr>
          <w:p w14:paraId="5A1ADBE0" w14:textId="39B69AD3" w:rsidR="0017089C" w:rsidRPr="00B93D2D" w:rsidRDefault="0017089C" w:rsidP="0017089C">
            <w:pPr>
              <w:pStyle w:val="a9"/>
              <w:jc w:val="center"/>
              <w:rPr>
                <w:b/>
                <w:bCs/>
                <w:sz w:val="22"/>
                <w:szCs w:val="22"/>
              </w:rPr>
            </w:pPr>
            <w:r w:rsidRPr="00B93D2D">
              <w:rPr>
                <w:b/>
                <w:sz w:val="22"/>
                <w:szCs w:val="22"/>
              </w:rPr>
              <w:t>н/д</w:t>
            </w:r>
          </w:p>
        </w:tc>
        <w:tc>
          <w:tcPr>
            <w:tcW w:w="1134" w:type="dxa"/>
            <w:vAlign w:val="center"/>
          </w:tcPr>
          <w:p w14:paraId="53720EAB" w14:textId="2D5E51C4" w:rsidR="0017089C" w:rsidRPr="00B93D2D" w:rsidRDefault="0017089C" w:rsidP="0017089C">
            <w:pPr>
              <w:pStyle w:val="a9"/>
              <w:jc w:val="center"/>
              <w:rPr>
                <w:b/>
                <w:bCs/>
                <w:sz w:val="22"/>
                <w:szCs w:val="22"/>
              </w:rPr>
            </w:pPr>
            <w:r w:rsidRPr="00B93D2D">
              <w:rPr>
                <w:b/>
                <w:sz w:val="22"/>
                <w:szCs w:val="22"/>
              </w:rPr>
              <w:t>н/д</w:t>
            </w:r>
          </w:p>
        </w:tc>
        <w:tc>
          <w:tcPr>
            <w:tcW w:w="1134" w:type="dxa"/>
            <w:vAlign w:val="center"/>
          </w:tcPr>
          <w:p w14:paraId="59A99E58" w14:textId="1673A020" w:rsidR="0017089C" w:rsidRPr="00B93D2D" w:rsidRDefault="0017089C" w:rsidP="0017089C">
            <w:pPr>
              <w:pStyle w:val="a9"/>
              <w:jc w:val="center"/>
              <w:rPr>
                <w:b/>
                <w:bCs/>
                <w:sz w:val="22"/>
                <w:szCs w:val="22"/>
              </w:rPr>
            </w:pPr>
            <w:r w:rsidRPr="00B93D2D">
              <w:rPr>
                <w:b/>
                <w:sz w:val="22"/>
                <w:szCs w:val="22"/>
              </w:rPr>
              <w:t>н/д</w:t>
            </w:r>
          </w:p>
        </w:tc>
        <w:tc>
          <w:tcPr>
            <w:tcW w:w="1134" w:type="dxa"/>
            <w:vAlign w:val="center"/>
          </w:tcPr>
          <w:p w14:paraId="5B2C8935" w14:textId="6CD2AFE2" w:rsidR="0017089C" w:rsidRPr="00B93D2D" w:rsidRDefault="0017089C" w:rsidP="0017089C">
            <w:pPr>
              <w:pStyle w:val="a9"/>
              <w:jc w:val="center"/>
              <w:rPr>
                <w:b/>
                <w:bCs/>
                <w:sz w:val="22"/>
                <w:szCs w:val="22"/>
              </w:rPr>
            </w:pPr>
            <w:r w:rsidRPr="00B93D2D">
              <w:rPr>
                <w:b/>
                <w:sz w:val="22"/>
                <w:szCs w:val="22"/>
              </w:rPr>
              <w:t>н/д</w:t>
            </w:r>
          </w:p>
        </w:tc>
        <w:tc>
          <w:tcPr>
            <w:tcW w:w="992" w:type="dxa"/>
            <w:vAlign w:val="center"/>
          </w:tcPr>
          <w:p w14:paraId="56989E07" w14:textId="69B25D25" w:rsidR="0017089C" w:rsidRPr="00B93D2D" w:rsidRDefault="0017089C" w:rsidP="0017089C">
            <w:pPr>
              <w:pStyle w:val="a9"/>
              <w:jc w:val="center"/>
              <w:rPr>
                <w:b/>
                <w:bCs/>
                <w:sz w:val="22"/>
                <w:szCs w:val="22"/>
              </w:rPr>
            </w:pPr>
            <w:r w:rsidRPr="00B93D2D">
              <w:rPr>
                <w:b/>
                <w:sz w:val="22"/>
                <w:szCs w:val="22"/>
              </w:rPr>
              <w:t>н/д</w:t>
            </w:r>
          </w:p>
        </w:tc>
        <w:tc>
          <w:tcPr>
            <w:tcW w:w="1134" w:type="dxa"/>
            <w:vAlign w:val="center"/>
          </w:tcPr>
          <w:p w14:paraId="37F36256" w14:textId="7AAC51F1" w:rsidR="0017089C" w:rsidRPr="00B93D2D" w:rsidRDefault="0017089C" w:rsidP="0017089C">
            <w:pPr>
              <w:pStyle w:val="a9"/>
              <w:jc w:val="center"/>
              <w:rPr>
                <w:b/>
                <w:bCs/>
                <w:sz w:val="22"/>
                <w:szCs w:val="22"/>
              </w:rPr>
            </w:pPr>
            <w:r w:rsidRPr="00B93D2D">
              <w:rPr>
                <w:b/>
                <w:sz w:val="22"/>
                <w:szCs w:val="22"/>
              </w:rPr>
              <w:t>н/д</w:t>
            </w:r>
          </w:p>
        </w:tc>
        <w:tc>
          <w:tcPr>
            <w:tcW w:w="1276" w:type="dxa"/>
          </w:tcPr>
          <w:p w14:paraId="0F105762" w14:textId="77777777" w:rsidR="0017089C" w:rsidRPr="00180BF0" w:rsidRDefault="0017089C" w:rsidP="0017089C">
            <w:pPr>
              <w:pStyle w:val="ConsPlusNormal"/>
              <w:jc w:val="both"/>
              <w:rPr>
                <w:rFonts w:ascii="Times New Roman" w:hAnsi="Times New Roman" w:cs="Times New Roman"/>
                <w:b/>
              </w:rPr>
            </w:pPr>
            <w:r w:rsidRPr="00180BF0">
              <w:rPr>
                <w:rFonts w:ascii="Times New Roman" w:eastAsia="Times New Roman" w:hAnsi="Times New Roman" w:cs="Times New Roman"/>
              </w:rPr>
              <w:t>Аварийность систем коммунальной инфраструктуры, ед./км.</w:t>
            </w:r>
          </w:p>
        </w:tc>
        <w:tc>
          <w:tcPr>
            <w:tcW w:w="2693" w:type="dxa"/>
          </w:tcPr>
          <w:p w14:paraId="00F511CA" w14:textId="77777777" w:rsidR="0017089C" w:rsidRPr="00EE6BEA" w:rsidRDefault="0017089C" w:rsidP="0017089C">
            <w:pPr>
              <w:pStyle w:val="ConsPlusNormal"/>
              <w:jc w:val="both"/>
              <w:rPr>
                <w:rFonts w:ascii="Times New Roman" w:hAnsi="Times New Roman" w:cs="Times New Roman"/>
                <w:b/>
              </w:rPr>
            </w:pPr>
            <w:r w:rsidRPr="00EE6BEA">
              <w:rPr>
                <w:rFonts w:ascii="Times New Roman" w:hAnsi="Times New Roman" w:cs="Times New Roman"/>
              </w:rPr>
              <w:t>Показатель надежности и бесперебойности водоснабжения</w:t>
            </w:r>
          </w:p>
        </w:tc>
      </w:tr>
      <w:tr w:rsidR="0017089C" w:rsidRPr="00A07089" w14:paraId="1A6C1822" w14:textId="77777777" w:rsidTr="0017089C">
        <w:tc>
          <w:tcPr>
            <w:tcW w:w="3369" w:type="dxa"/>
            <w:gridSpan w:val="3"/>
          </w:tcPr>
          <w:p w14:paraId="350797D3" w14:textId="77777777" w:rsidR="0017089C" w:rsidRPr="00D42401" w:rsidRDefault="0017089C" w:rsidP="0017089C">
            <w:pPr>
              <w:pStyle w:val="ConsPlusNormal"/>
              <w:rPr>
                <w:rFonts w:ascii="Times New Roman" w:eastAsia="Times New Roman" w:hAnsi="Times New Roman" w:cs="Times New Roman"/>
                <w:b/>
                <w:bCs/>
              </w:rPr>
            </w:pPr>
            <w:r>
              <w:rPr>
                <w:rFonts w:ascii="Times New Roman" w:hAnsi="Times New Roman" w:cs="Times New Roman"/>
                <w:b/>
                <w:bCs/>
              </w:rPr>
              <w:t>2. Д</w:t>
            </w:r>
            <w:r w:rsidRPr="00D42401">
              <w:rPr>
                <w:rFonts w:ascii="Times New Roman" w:hAnsi="Times New Roman" w:cs="Times New Roman"/>
                <w:b/>
                <w:bCs/>
              </w:rPr>
              <w:t>оля уличной водопроводной сети, нуждающейся в замене (%)</w:t>
            </w:r>
          </w:p>
        </w:tc>
        <w:tc>
          <w:tcPr>
            <w:tcW w:w="992" w:type="dxa"/>
            <w:gridSpan w:val="2"/>
            <w:vAlign w:val="center"/>
          </w:tcPr>
          <w:p w14:paraId="7F5842C7" w14:textId="312E8BBC" w:rsidR="0017089C" w:rsidRPr="00B93D2D" w:rsidRDefault="0017089C" w:rsidP="0017089C">
            <w:pPr>
              <w:jc w:val="center"/>
              <w:rPr>
                <w:b/>
                <w:bCs/>
                <w:sz w:val="22"/>
                <w:szCs w:val="22"/>
              </w:rPr>
            </w:pPr>
            <w:r w:rsidRPr="00B93D2D">
              <w:rPr>
                <w:b/>
                <w:bCs/>
                <w:sz w:val="22"/>
                <w:szCs w:val="22"/>
              </w:rPr>
              <w:t>210,35</w:t>
            </w:r>
          </w:p>
        </w:tc>
        <w:tc>
          <w:tcPr>
            <w:tcW w:w="1276" w:type="dxa"/>
            <w:vAlign w:val="center"/>
          </w:tcPr>
          <w:p w14:paraId="7806D748" w14:textId="066779E6" w:rsidR="0017089C" w:rsidRPr="00B93D2D" w:rsidRDefault="0017089C" w:rsidP="0017089C">
            <w:pPr>
              <w:jc w:val="center"/>
              <w:rPr>
                <w:b/>
                <w:bCs/>
                <w:sz w:val="22"/>
                <w:szCs w:val="22"/>
              </w:rPr>
            </w:pPr>
            <w:r w:rsidRPr="00B93D2D">
              <w:rPr>
                <w:b/>
                <w:sz w:val="22"/>
                <w:szCs w:val="22"/>
              </w:rPr>
              <w:t>н/д</w:t>
            </w:r>
          </w:p>
        </w:tc>
        <w:tc>
          <w:tcPr>
            <w:tcW w:w="1134" w:type="dxa"/>
            <w:vAlign w:val="center"/>
          </w:tcPr>
          <w:p w14:paraId="397DE343" w14:textId="4ABC0EDF" w:rsidR="0017089C" w:rsidRPr="00B93D2D" w:rsidRDefault="0017089C" w:rsidP="0017089C">
            <w:pPr>
              <w:jc w:val="center"/>
              <w:rPr>
                <w:b/>
                <w:bCs/>
                <w:sz w:val="22"/>
                <w:szCs w:val="22"/>
              </w:rPr>
            </w:pPr>
            <w:r w:rsidRPr="00B93D2D">
              <w:rPr>
                <w:b/>
                <w:sz w:val="22"/>
                <w:szCs w:val="22"/>
              </w:rPr>
              <w:t>н/д</w:t>
            </w:r>
          </w:p>
        </w:tc>
        <w:tc>
          <w:tcPr>
            <w:tcW w:w="1134" w:type="dxa"/>
            <w:vAlign w:val="center"/>
          </w:tcPr>
          <w:p w14:paraId="2D844FCB" w14:textId="2B936232" w:rsidR="0017089C" w:rsidRPr="00B93D2D" w:rsidRDefault="0017089C" w:rsidP="0017089C">
            <w:pPr>
              <w:jc w:val="center"/>
              <w:rPr>
                <w:b/>
                <w:bCs/>
                <w:sz w:val="22"/>
                <w:szCs w:val="22"/>
              </w:rPr>
            </w:pPr>
            <w:r w:rsidRPr="00B93D2D">
              <w:rPr>
                <w:b/>
                <w:sz w:val="22"/>
                <w:szCs w:val="22"/>
              </w:rPr>
              <w:t>н/д</w:t>
            </w:r>
          </w:p>
        </w:tc>
        <w:tc>
          <w:tcPr>
            <w:tcW w:w="1134" w:type="dxa"/>
            <w:vAlign w:val="center"/>
          </w:tcPr>
          <w:p w14:paraId="47F5D90A" w14:textId="502AE231" w:rsidR="0017089C" w:rsidRPr="00B93D2D" w:rsidRDefault="0017089C" w:rsidP="0017089C">
            <w:pPr>
              <w:jc w:val="center"/>
              <w:rPr>
                <w:b/>
                <w:bCs/>
                <w:sz w:val="22"/>
                <w:szCs w:val="22"/>
              </w:rPr>
            </w:pPr>
            <w:r w:rsidRPr="00B93D2D">
              <w:rPr>
                <w:b/>
                <w:sz w:val="22"/>
                <w:szCs w:val="22"/>
              </w:rPr>
              <w:t>н/д</w:t>
            </w:r>
          </w:p>
        </w:tc>
        <w:tc>
          <w:tcPr>
            <w:tcW w:w="992" w:type="dxa"/>
            <w:vAlign w:val="center"/>
          </w:tcPr>
          <w:p w14:paraId="3D943A9C" w14:textId="18345D53" w:rsidR="0017089C" w:rsidRPr="00B93D2D" w:rsidRDefault="0017089C" w:rsidP="0017089C">
            <w:pPr>
              <w:jc w:val="center"/>
              <w:rPr>
                <w:b/>
                <w:bCs/>
                <w:sz w:val="22"/>
                <w:szCs w:val="22"/>
              </w:rPr>
            </w:pPr>
            <w:r w:rsidRPr="00B93D2D">
              <w:rPr>
                <w:b/>
                <w:sz w:val="22"/>
                <w:szCs w:val="22"/>
              </w:rPr>
              <w:t>н/д</w:t>
            </w:r>
          </w:p>
        </w:tc>
        <w:tc>
          <w:tcPr>
            <w:tcW w:w="1134" w:type="dxa"/>
            <w:vAlign w:val="center"/>
          </w:tcPr>
          <w:p w14:paraId="7A9954AD" w14:textId="2BED05BB" w:rsidR="0017089C" w:rsidRPr="00B93D2D" w:rsidRDefault="0017089C" w:rsidP="0017089C">
            <w:pPr>
              <w:jc w:val="center"/>
              <w:rPr>
                <w:b/>
                <w:bCs/>
                <w:sz w:val="22"/>
                <w:szCs w:val="22"/>
              </w:rPr>
            </w:pPr>
            <w:r w:rsidRPr="00B93D2D">
              <w:rPr>
                <w:b/>
                <w:sz w:val="22"/>
                <w:szCs w:val="22"/>
              </w:rPr>
              <w:t>н/д</w:t>
            </w:r>
          </w:p>
        </w:tc>
        <w:tc>
          <w:tcPr>
            <w:tcW w:w="1276" w:type="dxa"/>
          </w:tcPr>
          <w:p w14:paraId="6752612A" w14:textId="77777777" w:rsidR="0017089C" w:rsidRPr="00180BF0" w:rsidRDefault="0017089C" w:rsidP="0017089C">
            <w:pPr>
              <w:pStyle w:val="ConsPlusNormal"/>
              <w:jc w:val="both"/>
              <w:rPr>
                <w:rFonts w:ascii="Times New Roman" w:eastAsia="Times New Roman" w:hAnsi="Times New Roman" w:cs="Times New Roman"/>
              </w:rPr>
            </w:pPr>
            <w:r w:rsidRPr="00D42401">
              <w:rPr>
                <w:rFonts w:ascii="Times New Roman" w:hAnsi="Times New Roman" w:cs="Times New Roman"/>
                <w:b/>
                <w:bCs/>
              </w:rPr>
              <w:t>(%)</w:t>
            </w:r>
          </w:p>
        </w:tc>
        <w:tc>
          <w:tcPr>
            <w:tcW w:w="2693" w:type="dxa"/>
          </w:tcPr>
          <w:p w14:paraId="5E666CE3" w14:textId="77777777" w:rsidR="0017089C" w:rsidRPr="00EE6BEA" w:rsidRDefault="0017089C" w:rsidP="0017089C">
            <w:pPr>
              <w:pStyle w:val="ConsPlusNormal"/>
              <w:jc w:val="both"/>
              <w:rPr>
                <w:rFonts w:ascii="Times New Roman" w:hAnsi="Times New Roman" w:cs="Times New Roman"/>
              </w:rPr>
            </w:pPr>
            <w:r w:rsidRPr="00EE6BEA">
              <w:rPr>
                <w:rFonts w:ascii="Times New Roman" w:hAnsi="Times New Roman" w:cs="Times New Roman"/>
              </w:rPr>
              <w:t>Показатель надежности и бесперебойности водоснабжения</w:t>
            </w:r>
          </w:p>
        </w:tc>
      </w:tr>
      <w:tr w:rsidR="0017089C" w:rsidRPr="00A07089" w14:paraId="71D864B3" w14:textId="77777777" w:rsidTr="00665DFB">
        <w:tc>
          <w:tcPr>
            <w:tcW w:w="3369" w:type="dxa"/>
            <w:gridSpan w:val="3"/>
          </w:tcPr>
          <w:p w14:paraId="3FE697C2" w14:textId="77777777" w:rsidR="0017089C" w:rsidRPr="0001683B" w:rsidRDefault="0017089C" w:rsidP="0017089C">
            <w:pPr>
              <w:pStyle w:val="ConsPlusNormal"/>
              <w:jc w:val="both"/>
              <w:rPr>
                <w:rFonts w:ascii="Times New Roman" w:hAnsi="Times New Roman" w:cs="Times New Roman"/>
                <w:b/>
              </w:rPr>
            </w:pPr>
            <w:r>
              <w:rPr>
                <w:rFonts w:ascii="Times New Roman" w:eastAsia="Times New Roman" w:hAnsi="Times New Roman" w:cs="Times New Roman"/>
                <w:b/>
              </w:rPr>
              <w:t xml:space="preserve">3. Протяженность </w:t>
            </w:r>
            <w:proofErr w:type="gramStart"/>
            <w:r>
              <w:rPr>
                <w:rFonts w:ascii="Times New Roman" w:eastAsia="Times New Roman" w:hAnsi="Times New Roman" w:cs="Times New Roman"/>
                <w:b/>
              </w:rPr>
              <w:t xml:space="preserve">сетей </w:t>
            </w:r>
            <w:r w:rsidRPr="0001683B">
              <w:rPr>
                <w:rFonts w:ascii="Times New Roman" w:eastAsia="Times New Roman" w:hAnsi="Times New Roman" w:cs="Times New Roman"/>
                <w:b/>
              </w:rPr>
              <w:t>.</w:t>
            </w:r>
            <w:proofErr w:type="gramEnd"/>
          </w:p>
        </w:tc>
        <w:tc>
          <w:tcPr>
            <w:tcW w:w="992" w:type="dxa"/>
            <w:gridSpan w:val="2"/>
          </w:tcPr>
          <w:p w14:paraId="0C58CB4A" w14:textId="7512E7DD" w:rsidR="0017089C" w:rsidRPr="00B93D2D" w:rsidRDefault="0017089C" w:rsidP="00CB1795">
            <w:pPr>
              <w:pStyle w:val="ConsPlusNormal"/>
              <w:jc w:val="center"/>
              <w:rPr>
                <w:rFonts w:ascii="Times New Roman" w:hAnsi="Times New Roman" w:cs="Times New Roman"/>
                <w:b/>
                <w:sz w:val="22"/>
                <w:szCs w:val="22"/>
              </w:rPr>
            </w:pPr>
            <w:r w:rsidRPr="00B93D2D">
              <w:rPr>
                <w:rFonts w:ascii="Times New Roman" w:hAnsi="Times New Roman" w:cs="Times New Roman"/>
                <w:b/>
                <w:sz w:val="22"/>
                <w:szCs w:val="22"/>
              </w:rPr>
              <w:t>361,7</w:t>
            </w:r>
          </w:p>
        </w:tc>
        <w:tc>
          <w:tcPr>
            <w:tcW w:w="1276" w:type="dxa"/>
          </w:tcPr>
          <w:p w14:paraId="457B993E" w14:textId="3C7D5DA6" w:rsidR="0017089C" w:rsidRPr="00B93D2D" w:rsidRDefault="0017089C" w:rsidP="00CB1795">
            <w:pPr>
              <w:pStyle w:val="ConsPlusNormal"/>
              <w:jc w:val="center"/>
              <w:rPr>
                <w:rFonts w:ascii="Times New Roman" w:hAnsi="Times New Roman" w:cs="Times New Roman"/>
                <w:b/>
                <w:sz w:val="22"/>
                <w:szCs w:val="22"/>
              </w:rPr>
            </w:pPr>
            <w:r w:rsidRPr="00B93D2D">
              <w:rPr>
                <w:rFonts w:ascii="Times New Roman" w:hAnsi="Times New Roman" w:cs="Times New Roman"/>
                <w:b/>
                <w:sz w:val="22"/>
                <w:szCs w:val="22"/>
              </w:rPr>
              <w:t>н/д</w:t>
            </w:r>
          </w:p>
        </w:tc>
        <w:tc>
          <w:tcPr>
            <w:tcW w:w="1134" w:type="dxa"/>
          </w:tcPr>
          <w:p w14:paraId="31B2C4AE" w14:textId="307E768F" w:rsidR="0017089C" w:rsidRPr="00B93D2D" w:rsidRDefault="0017089C" w:rsidP="00CB1795">
            <w:pPr>
              <w:pStyle w:val="ConsPlusNormal"/>
              <w:jc w:val="center"/>
              <w:rPr>
                <w:rFonts w:ascii="Times New Roman" w:hAnsi="Times New Roman" w:cs="Times New Roman"/>
                <w:b/>
                <w:sz w:val="22"/>
                <w:szCs w:val="22"/>
              </w:rPr>
            </w:pPr>
            <w:r w:rsidRPr="00B93D2D">
              <w:rPr>
                <w:rFonts w:ascii="Times New Roman" w:hAnsi="Times New Roman" w:cs="Times New Roman"/>
                <w:b/>
                <w:sz w:val="22"/>
                <w:szCs w:val="22"/>
              </w:rPr>
              <w:t>н/д</w:t>
            </w:r>
          </w:p>
        </w:tc>
        <w:tc>
          <w:tcPr>
            <w:tcW w:w="1134" w:type="dxa"/>
          </w:tcPr>
          <w:p w14:paraId="323002EE" w14:textId="7E9709D6" w:rsidR="0017089C" w:rsidRPr="00B93D2D" w:rsidRDefault="0017089C" w:rsidP="00CB1795">
            <w:pPr>
              <w:pStyle w:val="ConsPlusNormal"/>
              <w:jc w:val="center"/>
              <w:rPr>
                <w:rFonts w:ascii="Times New Roman" w:hAnsi="Times New Roman" w:cs="Times New Roman"/>
                <w:b/>
                <w:sz w:val="22"/>
                <w:szCs w:val="22"/>
              </w:rPr>
            </w:pPr>
            <w:r w:rsidRPr="00B93D2D">
              <w:rPr>
                <w:rFonts w:ascii="Times New Roman" w:hAnsi="Times New Roman" w:cs="Times New Roman"/>
                <w:b/>
                <w:sz w:val="22"/>
                <w:szCs w:val="22"/>
              </w:rPr>
              <w:t>н/д</w:t>
            </w:r>
          </w:p>
        </w:tc>
        <w:tc>
          <w:tcPr>
            <w:tcW w:w="1134" w:type="dxa"/>
          </w:tcPr>
          <w:p w14:paraId="76ED3561" w14:textId="0361584C" w:rsidR="0017089C" w:rsidRPr="00B93D2D" w:rsidRDefault="0017089C" w:rsidP="00CB1795">
            <w:pPr>
              <w:pStyle w:val="ConsPlusNormal"/>
              <w:jc w:val="center"/>
              <w:rPr>
                <w:rFonts w:ascii="Times New Roman" w:hAnsi="Times New Roman" w:cs="Times New Roman"/>
                <w:b/>
                <w:sz w:val="22"/>
                <w:szCs w:val="22"/>
              </w:rPr>
            </w:pPr>
            <w:r w:rsidRPr="00B93D2D">
              <w:rPr>
                <w:rFonts w:ascii="Times New Roman" w:hAnsi="Times New Roman" w:cs="Times New Roman"/>
                <w:b/>
                <w:sz w:val="22"/>
                <w:szCs w:val="22"/>
              </w:rPr>
              <w:t>н/д</w:t>
            </w:r>
          </w:p>
        </w:tc>
        <w:tc>
          <w:tcPr>
            <w:tcW w:w="992" w:type="dxa"/>
          </w:tcPr>
          <w:p w14:paraId="0525D10A" w14:textId="48851155" w:rsidR="0017089C" w:rsidRPr="00B93D2D" w:rsidRDefault="0017089C" w:rsidP="00CB1795">
            <w:pPr>
              <w:pStyle w:val="ConsPlusNormal"/>
              <w:jc w:val="center"/>
              <w:rPr>
                <w:rFonts w:ascii="Times New Roman" w:hAnsi="Times New Roman" w:cs="Times New Roman"/>
                <w:b/>
                <w:sz w:val="22"/>
                <w:szCs w:val="22"/>
              </w:rPr>
            </w:pPr>
            <w:r w:rsidRPr="00B93D2D">
              <w:rPr>
                <w:rFonts w:ascii="Times New Roman" w:hAnsi="Times New Roman" w:cs="Times New Roman"/>
                <w:b/>
                <w:sz w:val="22"/>
                <w:szCs w:val="22"/>
              </w:rPr>
              <w:t>н/д</w:t>
            </w:r>
          </w:p>
        </w:tc>
        <w:tc>
          <w:tcPr>
            <w:tcW w:w="1134" w:type="dxa"/>
          </w:tcPr>
          <w:p w14:paraId="16D1176B" w14:textId="33F6CCC9" w:rsidR="0017089C" w:rsidRPr="00B93D2D" w:rsidRDefault="0017089C" w:rsidP="00CB1795">
            <w:pPr>
              <w:pStyle w:val="ConsPlusNormal"/>
              <w:jc w:val="center"/>
              <w:rPr>
                <w:rFonts w:ascii="Times New Roman" w:hAnsi="Times New Roman" w:cs="Times New Roman"/>
                <w:b/>
                <w:sz w:val="22"/>
                <w:szCs w:val="22"/>
              </w:rPr>
            </w:pPr>
            <w:r w:rsidRPr="00B93D2D">
              <w:rPr>
                <w:rFonts w:ascii="Times New Roman" w:hAnsi="Times New Roman" w:cs="Times New Roman"/>
                <w:b/>
                <w:sz w:val="22"/>
                <w:szCs w:val="22"/>
              </w:rPr>
              <w:t>н/д</w:t>
            </w:r>
          </w:p>
        </w:tc>
        <w:tc>
          <w:tcPr>
            <w:tcW w:w="1276" w:type="dxa"/>
          </w:tcPr>
          <w:p w14:paraId="6E7C32D8" w14:textId="77777777" w:rsidR="0017089C" w:rsidRPr="00180BF0" w:rsidRDefault="0017089C" w:rsidP="0017089C">
            <w:pPr>
              <w:pStyle w:val="ConsPlusNormal"/>
              <w:jc w:val="both"/>
              <w:rPr>
                <w:rFonts w:ascii="Times New Roman" w:hAnsi="Times New Roman" w:cs="Times New Roman"/>
                <w:b/>
              </w:rPr>
            </w:pPr>
            <w:r w:rsidRPr="0001683B">
              <w:rPr>
                <w:rFonts w:ascii="Times New Roman" w:eastAsia="Times New Roman" w:hAnsi="Times New Roman" w:cs="Times New Roman"/>
                <w:b/>
              </w:rPr>
              <w:t>км.</w:t>
            </w:r>
          </w:p>
        </w:tc>
        <w:tc>
          <w:tcPr>
            <w:tcW w:w="2693" w:type="dxa"/>
          </w:tcPr>
          <w:p w14:paraId="2DB7738B" w14:textId="77777777" w:rsidR="0017089C" w:rsidRPr="00180BF0" w:rsidRDefault="0017089C" w:rsidP="0017089C">
            <w:pPr>
              <w:pStyle w:val="ConsPlusNormal"/>
              <w:jc w:val="both"/>
              <w:rPr>
                <w:rFonts w:ascii="Times New Roman" w:hAnsi="Times New Roman" w:cs="Times New Roman"/>
                <w:b/>
              </w:rPr>
            </w:pPr>
          </w:p>
        </w:tc>
      </w:tr>
      <w:tr w:rsidR="0017089C" w:rsidRPr="00A07089" w14:paraId="07C6C45F" w14:textId="77777777" w:rsidTr="00665DFB">
        <w:tc>
          <w:tcPr>
            <w:tcW w:w="3369" w:type="dxa"/>
            <w:gridSpan w:val="3"/>
          </w:tcPr>
          <w:p w14:paraId="159C12A1" w14:textId="77777777" w:rsidR="0017089C" w:rsidRPr="0001683B" w:rsidRDefault="0017089C" w:rsidP="0017089C">
            <w:pPr>
              <w:pStyle w:val="ConsPlusNormal"/>
              <w:jc w:val="both"/>
              <w:rPr>
                <w:rFonts w:ascii="Times New Roman" w:hAnsi="Times New Roman" w:cs="Times New Roman"/>
                <w:b/>
              </w:rPr>
            </w:pPr>
            <w:r>
              <w:rPr>
                <w:rFonts w:ascii="Times New Roman" w:hAnsi="Times New Roman" w:cs="Times New Roman"/>
                <w:b/>
              </w:rPr>
              <w:t>4</w:t>
            </w:r>
            <w:r w:rsidRPr="0001683B">
              <w:rPr>
                <w:rFonts w:ascii="Times New Roman" w:hAnsi="Times New Roman" w:cs="Times New Roman"/>
                <w:b/>
              </w:rPr>
              <w:t>.</w:t>
            </w:r>
            <w:r w:rsidRPr="0001683B">
              <w:rPr>
                <w:rFonts w:ascii="Times New Roman" w:eastAsia="Times New Roman" w:hAnsi="Times New Roman" w:cs="Times New Roman"/>
                <w:b/>
              </w:rPr>
              <w:t xml:space="preserve"> Объем реализации товаров и </w:t>
            </w:r>
            <w:r w:rsidRPr="0001683B">
              <w:rPr>
                <w:rFonts w:ascii="Times New Roman" w:eastAsia="Times New Roman" w:hAnsi="Times New Roman" w:cs="Times New Roman"/>
                <w:b/>
              </w:rPr>
              <w:lastRenderedPageBreak/>
              <w:t>услуг</w:t>
            </w:r>
          </w:p>
        </w:tc>
        <w:tc>
          <w:tcPr>
            <w:tcW w:w="992" w:type="dxa"/>
            <w:gridSpan w:val="2"/>
          </w:tcPr>
          <w:p w14:paraId="1F8357AC" w14:textId="68269663" w:rsidR="0017089C" w:rsidRPr="00B93D2D" w:rsidRDefault="0017089C" w:rsidP="00CB1795">
            <w:pPr>
              <w:pStyle w:val="ConsPlusNormal"/>
              <w:jc w:val="center"/>
              <w:rPr>
                <w:rFonts w:ascii="Times New Roman" w:eastAsia="Times New Roman" w:hAnsi="Times New Roman" w:cs="Times New Roman"/>
                <w:b/>
                <w:bCs/>
                <w:sz w:val="22"/>
                <w:szCs w:val="22"/>
              </w:rPr>
            </w:pPr>
            <w:r w:rsidRPr="00B93D2D">
              <w:rPr>
                <w:rFonts w:ascii="Times New Roman" w:eastAsia="Times New Roman" w:hAnsi="Times New Roman" w:cs="Times New Roman"/>
                <w:b/>
                <w:bCs/>
                <w:sz w:val="22"/>
                <w:szCs w:val="22"/>
              </w:rPr>
              <w:lastRenderedPageBreak/>
              <w:t>6,68</w:t>
            </w:r>
          </w:p>
        </w:tc>
        <w:tc>
          <w:tcPr>
            <w:tcW w:w="1276" w:type="dxa"/>
          </w:tcPr>
          <w:p w14:paraId="0CC72945" w14:textId="04823061" w:rsidR="0017089C" w:rsidRPr="00B93D2D" w:rsidRDefault="0017089C" w:rsidP="00CB1795">
            <w:pPr>
              <w:pStyle w:val="ConsPlusNormal"/>
              <w:jc w:val="center"/>
              <w:rPr>
                <w:rFonts w:ascii="Times New Roman" w:eastAsia="Times New Roman" w:hAnsi="Times New Roman" w:cs="Times New Roman"/>
                <w:b/>
                <w:bCs/>
                <w:sz w:val="22"/>
                <w:szCs w:val="22"/>
              </w:rPr>
            </w:pPr>
            <w:r w:rsidRPr="00B93D2D">
              <w:rPr>
                <w:rFonts w:ascii="Times New Roman" w:hAnsi="Times New Roman" w:cs="Times New Roman"/>
                <w:b/>
                <w:sz w:val="22"/>
                <w:szCs w:val="22"/>
              </w:rPr>
              <w:t>н/д</w:t>
            </w:r>
          </w:p>
        </w:tc>
        <w:tc>
          <w:tcPr>
            <w:tcW w:w="1134" w:type="dxa"/>
          </w:tcPr>
          <w:p w14:paraId="4F86EFFE" w14:textId="1186BA94" w:rsidR="0017089C" w:rsidRPr="00B93D2D" w:rsidRDefault="0017089C" w:rsidP="00CB1795">
            <w:pPr>
              <w:pStyle w:val="ConsPlusNormal"/>
              <w:jc w:val="center"/>
              <w:rPr>
                <w:rFonts w:ascii="Times New Roman" w:eastAsia="Times New Roman" w:hAnsi="Times New Roman" w:cs="Times New Roman"/>
                <w:b/>
                <w:bCs/>
                <w:sz w:val="22"/>
                <w:szCs w:val="22"/>
              </w:rPr>
            </w:pPr>
            <w:r w:rsidRPr="00B93D2D">
              <w:rPr>
                <w:rFonts w:ascii="Times New Roman" w:hAnsi="Times New Roman" w:cs="Times New Roman"/>
                <w:b/>
                <w:sz w:val="22"/>
                <w:szCs w:val="22"/>
              </w:rPr>
              <w:t>н/д</w:t>
            </w:r>
          </w:p>
        </w:tc>
        <w:tc>
          <w:tcPr>
            <w:tcW w:w="1134" w:type="dxa"/>
          </w:tcPr>
          <w:p w14:paraId="06B1B865" w14:textId="78B08239" w:rsidR="0017089C" w:rsidRPr="00B93D2D" w:rsidRDefault="0017089C" w:rsidP="00CB1795">
            <w:pPr>
              <w:pStyle w:val="ConsPlusNormal"/>
              <w:jc w:val="center"/>
              <w:rPr>
                <w:rFonts w:ascii="Times New Roman" w:eastAsia="Times New Roman" w:hAnsi="Times New Roman" w:cs="Times New Roman"/>
                <w:b/>
                <w:bCs/>
                <w:sz w:val="22"/>
                <w:szCs w:val="22"/>
              </w:rPr>
            </w:pPr>
            <w:r w:rsidRPr="00B93D2D">
              <w:rPr>
                <w:rFonts w:ascii="Times New Roman" w:hAnsi="Times New Roman" w:cs="Times New Roman"/>
                <w:b/>
                <w:sz w:val="22"/>
                <w:szCs w:val="22"/>
              </w:rPr>
              <w:t>н/д</w:t>
            </w:r>
          </w:p>
        </w:tc>
        <w:tc>
          <w:tcPr>
            <w:tcW w:w="1134" w:type="dxa"/>
          </w:tcPr>
          <w:p w14:paraId="6AFBBB5A" w14:textId="2680C955" w:rsidR="0017089C" w:rsidRPr="00B93D2D" w:rsidRDefault="0017089C" w:rsidP="00CB1795">
            <w:pPr>
              <w:pStyle w:val="ConsPlusNormal"/>
              <w:jc w:val="center"/>
              <w:rPr>
                <w:rFonts w:ascii="Times New Roman" w:eastAsia="Times New Roman" w:hAnsi="Times New Roman" w:cs="Times New Roman"/>
                <w:b/>
                <w:bCs/>
                <w:sz w:val="22"/>
                <w:szCs w:val="22"/>
              </w:rPr>
            </w:pPr>
            <w:r w:rsidRPr="00B93D2D">
              <w:rPr>
                <w:rFonts w:ascii="Times New Roman" w:hAnsi="Times New Roman" w:cs="Times New Roman"/>
                <w:b/>
                <w:sz w:val="22"/>
                <w:szCs w:val="22"/>
              </w:rPr>
              <w:t>н/д</w:t>
            </w:r>
          </w:p>
        </w:tc>
        <w:tc>
          <w:tcPr>
            <w:tcW w:w="992" w:type="dxa"/>
          </w:tcPr>
          <w:p w14:paraId="564F6288" w14:textId="35B888D6" w:rsidR="0017089C" w:rsidRPr="00B93D2D" w:rsidRDefault="0017089C" w:rsidP="00CB1795">
            <w:pPr>
              <w:pStyle w:val="ConsPlusNormal"/>
              <w:jc w:val="center"/>
              <w:rPr>
                <w:rFonts w:ascii="Times New Roman" w:eastAsia="Times New Roman" w:hAnsi="Times New Roman" w:cs="Times New Roman"/>
                <w:b/>
                <w:bCs/>
                <w:sz w:val="22"/>
                <w:szCs w:val="22"/>
              </w:rPr>
            </w:pPr>
            <w:r w:rsidRPr="00B93D2D">
              <w:rPr>
                <w:rFonts w:ascii="Times New Roman" w:hAnsi="Times New Roman" w:cs="Times New Roman"/>
                <w:b/>
                <w:sz w:val="22"/>
                <w:szCs w:val="22"/>
              </w:rPr>
              <w:t>н/д</w:t>
            </w:r>
          </w:p>
        </w:tc>
        <w:tc>
          <w:tcPr>
            <w:tcW w:w="1134" w:type="dxa"/>
          </w:tcPr>
          <w:p w14:paraId="3E83D88B" w14:textId="0366541C" w:rsidR="0017089C" w:rsidRPr="00B93D2D" w:rsidRDefault="0017089C" w:rsidP="00CB1795">
            <w:pPr>
              <w:pStyle w:val="ConsPlusNormal"/>
              <w:jc w:val="center"/>
              <w:rPr>
                <w:rFonts w:ascii="Times New Roman" w:eastAsia="Times New Roman" w:hAnsi="Times New Roman" w:cs="Times New Roman"/>
                <w:b/>
                <w:bCs/>
                <w:sz w:val="22"/>
                <w:szCs w:val="22"/>
              </w:rPr>
            </w:pPr>
            <w:r w:rsidRPr="00B93D2D">
              <w:rPr>
                <w:rFonts w:ascii="Times New Roman" w:hAnsi="Times New Roman" w:cs="Times New Roman"/>
                <w:b/>
                <w:sz w:val="22"/>
                <w:szCs w:val="22"/>
              </w:rPr>
              <w:t>н/д</w:t>
            </w:r>
          </w:p>
        </w:tc>
        <w:tc>
          <w:tcPr>
            <w:tcW w:w="1276" w:type="dxa"/>
          </w:tcPr>
          <w:p w14:paraId="63171DDE" w14:textId="77777777" w:rsidR="0017089C" w:rsidRDefault="0017089C" w:rsidP="0017089C">
            <w:pPr>
              <w:pStyle w:val="ConsPlusNormal"/>
              <w:jc w:val="both"/>
              <w:rPr>
                <w:rFonts w:ascii="Times New Roman" w:eastAsia="Times New Roman" w:hAnsi="Times New Roman" w:cs="Times New Roman"/>
              </w:rPr>
            </w:pPr>
            <w:r w:rsidRPr="00180BF0">
              <w:rPr>
                <w:rFonts w:ascii="Times New Roman" w:eastAsia="Times New Roman" w:hAnsi="Times New Roman" w:cs="Times New Roman"/>
              </w:rPr>
              <w:t xml:space="preserve">Объем </w:t>
            </w:r>
            <w:r w:rsidRPr="00180BF0">
              <w:rPr>
                <w:rFonts w:ascii="Times New Roman" w:eastAsia="Times New Roman" w:hAnsi="Times New Roman" w:cs="Times New Roman"/>
              </w:rPr>
              <w:lastRenderedPageBreak/>
              <w:t>реализации товаров и услуг</w:t>
            </w:r>
          </w:p>
          <w:p w14:paraId="08E1B188" w14:textId="77777777" w:rsidR="0017089C" w:rsidRPr="00180BF0" w:rsidRDefault="0017089C" w:rsidP="0017089C">
            <w:pPr>
              <w:pStyle w:val="ConsPlusNormal"/>
              <w:jc w:val="both"/>
              <w:rPr>
                <w:rFonts w:ascii="Times New Roman" w:hAnsi="Times New Roman" w:cs="Times New Roman"/>
                <w:b/>
              </w:rPr>
            </w:pPr>
            <w:proofErr w:type="spellStart"/>
            <w:proofErr w:type="gramStart"/>
            <w:r w:rsidRPr="00180BF0">
              <w:rPr>
                <w:rFonts w:ascii="Times New Roman" w:hAnsi="Times New Roman" w:cs="Times New Roman"/>
              </w:rPr>
              <w:t>тыс.куб</w:t>
            </w:r>
            <w:proofErr w:type="gramEnd"/>
            <w:r w:rsidRPr="00180BF0">
              <w:rPr>
                <w:rFonts w:ascii="Times New Roman" w:hAnsi="Times New Roman" w:cs="Times New Roman"/>
              </w:rPr>
              <w:t>.м</w:t>
            </w:r>
            <w:proofErr w:type="spellEnd"/>
          </w:p>
        </w:tc>
        <w:tc>
          <w:tcPr>
            <w:tcW w:w="2693" w:type="dxa"/>
          </w:tcPr>
          <w:p w14:paraId="556466C0" w14:textId="77777777" w:rsidR="0017089C" w:rsidRPr="00180BF0" w:rsidRDefault="0017089C" w:rsidP="0017089C">
            <w:pPr>
              <w:pStyle w:val="ConsPlusNormal"/>
              <w:jc w:val="both"/>
              <w:rPr>
                <w:rFonts w:ascii="Times New Roman" w:hAnsi="Times New Roman" w:cs="Times New Roman"/>
                <w:b/>
              </w:rPr>
            </w:pPr>
            <w:r w:rsidRPr="00180BF0">
              <w:rPr>
                <w:rFonts w:ascii="Times New Roman" w:eastAsia="Times New Roman" w:hAnsi="Times New Roman" w:cs="Times New Roman"/>
              </w:rPr>
              <w:lastRenderedPageBreak/>
              <w:t xml:space="preserve">Определяется по приборам </w:t>
            </w:r>
            <w:r w:rsidRPr="00180BF0">
              <w:rPr>
                <w:rFonts w:ascii="Times New Roman" w:eastAsia="Times New Roman" w:hAnsi="Times New Roman" w:cs="Times New Roman"/>
              </w:rPr>
              <w:lastRenderedPageBreak/>
              <w:t>учета, в случае их отсутствия - по нормативам потребления или нормам расхода, установленным в соответствии с законодательством, или иным расчетным методом.</w:t>
            </w:r>
          </w:p>
        </w:tc>
      </w:tr>
      <w:tr w:rsidR="0017089C" w:rsidRPr="00A07089" w14:paraId="665ED238" w14:textId="77777777" w:rsidTr="00665DFB">
        <w:tc>
          <w:tcPr>
            <w:tcW w:w="3369" w:type="dxa"/>
            <w:gridSpan w:val="3"/>
          </w:tcPr>
          <w:p w14:paraId="6F682436" w14:textId="77777777" w:rsidR="0017089C" w:rsidRPr="0001683B" w:rsidRDefault="0017089C" w:rsidP="0017089C">
            <w:pPr>
              <w:pStyle w:val="ConsPlusNormal"/>
              <w:jc w:val="both"/>
              <w:rPr>
                <w:rFonts w:ascii="Times New Roman" w:hAnsi="Times New Roman" w:cs="Times New Roman"/>
                <w:b/>
              </w:rPr>
            </w:pPr>
            <w:r>
              <w:rPr>
                <w:rFonts w:ascii="Times New Roman" w:hAnsi="Times New Roman" w:cs="Times New Roman"/>
                <w:b/>
              </w:rPr>
              <w:lastRenderedPageBreak/>
              <w:t>5</w:t>
            </w:r>
            <w:r w:rsidRPr="0001683B">
              <w:rPr>
                <w:rFonts w:ascii="Times New Roman" w:hAnsi="Times New Roman" w:cs="Times New Roman"/>
                <w:b/>
              </w:rPr>
              <w:t xml:space="preserve">. </w:t>
            </w:r>
            <w:r w:rsidRPr="0001683B">
              <w:rPr>
                <w:rFonts w:ascii="Times New Roman" w:eastAsia="Times New Roman" w:hAnsi="Times New Roman" w:cs="Times New Roman"/>
                <w:b/>
              </w:rPr>
              <w:t>Объем реализации товаров и услуг населению</w:t>
            </w:r>
          </w:p>
        </w:tc>
        <w:tc>
          <w:tcPr>
            <w:tcW w:w="992" w:type="dxa"/>
            <w:gridSpan w:val="2"/>
          </w:tcPr>
          <w:p w14:paraId="09421233" w14:textId="0071821A" w:rsidR="0017089C" w:rsidRPr="00B93D2D" w:rsidRDefault="0017089C" w:rsidP="00CB1795">
            <w:pPr>
              <w:pStyle w:val="ConsPlusNormal"/>
              <w:jc w:val="center"/>
              <w:rPr>
                <w:rFonts w:ascii="Times New Roman" w:hAnsi="Times New Roman" w:cs="Times New Roman"/>
                <w:b/>
                <w:sz w:val="22"/>
                <w:szCs w:val="22"/>
              </w:rPr>
            </w:pPr>
            <w:r w:rsidRPr="00B93D2D">
              <w:rPr>
                <w:rFonts w:ascii="Times New Roman" w:hAnsi="Times New Roman" w:cs="Times New Roman"/>
                <w:b/>
                <w:sz w:val="22"/>
                <w:szCs w:val="22"/>
              </w:rPr>
              <w:t>6,68</w:t>
            </w:r>
          </w:p>
        </w:tc>
        <w:tc>
          <w:tcPr>
            <w:tcW w:w="1276" w:type="dxa"/>
          </w:tcPr>
          <w:p w14:paraId="46C0D544" w14:textId="49374976" w:rsidR="0017089C" w:rsidRPr="00B93D2D" w:rsidRDefault="0017089C" w:rsidP="00CB1795">
            <w:pPr>
              <w:pStyle w:val="ConsPlusNormal"/>
              <w:jc w:val="center"/>
              <w:rPr>
                <w:rFonts w:ascii="Times New Roman" w:hAnsi="Times New Roman" w:cs="Times New Roman"/>
                <w:b/>
                <w:sz w:val="22"/>
                <w:szCs w:val="22"/>
              </w:rPr>
            </w:pPr>
            <w:r w:rsidRPr="00B93D2D">
              <w:rPr>
                <w:rFonts w:ascii="Times New Roman" w:hAnsi="Times New Roman" w:cs="Times New Roman"/>
                <w:b/>
                <w:sz w:val="22"/>
                <w:szCs w:val="22"/>
              </w:rPr>
              <w:t>н/д</w:t>
            </w:r>
          </w:p>
        </w:tc>
        <w:tc>
          <w:tcPr>
            <w:tcW w:w="1134" w:type="dxa"/>
          </w:tcPr>
          <w:p w14:paraId="6EC26805" w14:textId="690A047D" w:rsidR="0017089C" w:rsidRPr="00B93D2D" w:rsidRDefault="0017089C" w:rsidP="00CB1795">
            <w:pPr>
              <w:pStyle w:val="ConsPlusNormal"/>
              <w:jc w:val="center"/>
              <w:rPr>
                <w:rFonts w:ascii="Times New Roman" w:hAnsi="Times New Roman" w:cs="Times New Roman"/>
                <w:b/>
                <w:sz w:val="22"/>
                <w:szCs w:val="22"/>
              </w:rPr>
            </w:pPr>
            <w:r w:rsidRPr="00B93D2D">
              <w:rPr>
                <w:rFonts w:ascii="Times New Roman" w:hAnsi="Times New Roman" w:cs="Times New Roman"/>
                <w:b/>
                <w:sz w:val="22"/>
                <w:szCs w:val="22"/>
              </w:rPr>
              <w:t>н/д</w:t>
            </w:r>
          </w:p>
        </w:tc>
        <w:tc>
          <w:tcPr>
            <w:tcW w:w="1134" w:type="dxa"/>
          </w:tcPr>
          <w:p w14:paraId="331D6B3F" w14:textId="405B1A55" w:rsidR="0017089C" w:rsidRPr="00B93D2D" w:rsidRDefault="0017089C" w:rsidP="00CB1795">
            <w:pPr>
              <w:pStyle w:val="ConsPlusNormal"/>
              <w:jc w:val="center"/>
              <w:rPr>
                <w:rFonts w:ascii="Times New Roman" w:hAnsi="Times New Roman" w:cs="Times New Roman"/>
                <w:b/>
                <w:sz w:val="22"/>
                <w:szCs w:val="22"/>
              </w:rPr>
            </w:pPr>
            <w:r w:rsidRPr="00B93D2D">
              <w:rPr>
                <w:rFonts w:ascii="Times New Roman" w:hAnsi="Times New Roman" w:cs="Times New Roman"/>
                <w:b/>
                <w:sz w:val="22"/>
                <w:szCs w:val="22"/>
              </w:rPr>
              <w:t>н/д</w:t>
            </w:r>
          </w:p>
        </w:tc>
        <w:tc>
          <w:tcPr>
            <w:tcW w:w="1134" w:type="dxa"/>
          </w:tcPr>
          <w:p w14:paraId="0AA82B3A" w14:textId="020E1071" w:rsidR="0017089C" w:rsidRPr="00B93D2D" w:rsidRDefault="0017089C" w:rsidP="00CB1795">
            <w:pPr>
              <w:pStyle w:val="ConsPlusNormal"/>
              <w:jc w:val="center"/>
              <w:rPr>
                <w:rFonts w:ascii="Times New Roman" w:hAnsi="Times New Roman" w:cs="Times New Roman"/>
                <w:b/>
                <w:sz w:val="22"/>
                <w:szCs w:val="22"/>
              </w:rPr>
            </w:pPr>
            <w:r w:rsidRPr="00B93D2D">
              <w:rPr>
                <w:rFonts w:ascii="Times New Roman" w:hAnsi="Times New Roman" w:cs="Times New Roman"/>
                <w:b/>
                <w:sz w:val="22"/>
                <w:szCs w:val="22"/>
              </w:rPr>
              <w:t>н/д</w:t>
            </w:r>
          </w:p>
        </w:tc>
        <w:tc>
          <w:tcPr>
            <w:tcW w:w="992" w:type="dxa"/>
          </w:tcPr>
          <w:p w14:paraId="708F13A7" w14:textId="70995F31" w:rsidR="0017089C" w:rsidRPr="00B93D2D" w:rsidRDefault="0017089C" w:rsidP="00CB1795">
            <w:pPr>
              <w:pStyle w:val="ConsPlusNormal"/>
              <w:jc w:val="center"/>
              <w:rPr>
                <w:rFonts w:ascii="Times New Roman" w:hAnsi="Times New Roman" w:cs="Times New Roman"/>
                <w:b/>
                <w:sz w:val="22"/>
                <w:szCs w:val="22"/>
              </w:rPr>
            </w:pPr>
            <w:r w:rsidRPr="00B93D2D">
              <w:rPr>
                <w:rFonts w:ascii="Times New Roman" w:hAnsi="Times New Roman" w:cs="Times New Roman"/>
                <w:b/>
                <w:sz w:val="22"/>
                <w:szCs w:val="22"/>
              </w:rPr>
              <w:t>н/д</w:t>
            </w:r>
          </w:p>
        </w:tc>
        <w:tc>
          <w:tcPr>
            <w:tcW w:w="1134" w:type="dxa"/>
          </w:tcPr>
          <w:p w14:paraId="3BF1E7BA" w14:textId="46E5D815" w:rsidR="0017089C" w:rsidRPr="00B93D2D" w:rsidRDefault="0017089C" w:rsidP="00CB1795">
            <w:pPr>
              <w:pStyle w:val="ConsPlusNormal"/>
              <w:jc w:val="center"/>
              <w:rPr>
                <w:rFonts w:ascii="Times New Roman" w:hAnsi="Times New Roman" w:cs="Times New Roman"/>
                <w:b/>
                <w:sz w:val="22"/>
                <w:szCs w:val="22"/>
              </w:rPr>
            </w:pPr>
            <w:r w:rsidRPr="00B93D2D">
              <w:rPr>
                <w:rFonts w:ascii="Times New Roman" w:hAnsi="Times New Roman" w:cs="Times New Roman"/>
                <w:b/>
                <w:sz w:val="22"/>
                <w:szCs w:val="22"/>
              </w:rPr>
              <w:t>н/д</w:t>
            </w:r>
          </w:p>
        </w:tc>
        <w:tc>
          <w:tcPr>
            <w:tcW w:w="1276" w:type="dxa"/>
          </w:tcPr>
          <w:p w14:paraId="4A53A05D" w14:textId="77777777" w:rsidR="0017089C" w:rsidRPr="00180BF0" w:rsidRDefault="0017089C" w:rsidP="0017089C">
            <w:pPr>
              <w:pStyle w:val="ConsPlusNormal"/>
              <w:jc w:val="both"/>
              <w:rPr>
                <w:rFonts w:ascii="Times New Roman" w:hAnsi="Times New Roman" w:cs="Times New Roman"/>
                <w:b/>
              </w:rPr>
            </w:pPr>
            <w:proofErr w:type="spellStart"/>
            <w:proofErr w:type="gramStart"/>
            <w:r w:rsidRPr="00180BF0">
              <w:rPr>
                <w:rFonts w:ascii="Times New Roman" w:hAnsi="Times New Roman" w:cs="Times New Roman"/>
              </w:rPr>
              <w:t>тыс.куб</w:t>
            </w:r>
            <w:proofErr w:type="gramEnd"/>
            <w:r w:rsidRPr="00180BF0">
              <w:rPr>
                <w:rFonts w:ascii="Times New Roman" w:hAnsi="Times New Roman" w:cs="Times New Roman"/>
              </w:rPr>
              <w:t>.м</w:t>
            </w:r>
            <w:proofErr w:type="spellEnd"/>
            <w:r w:rsidRPr="00180BF0">
              <w:rPr>
                <w:rFonts w:ascii="Times New Roman" w:hAnsi="Times New Roman" w:cs="Times New Roman"/>
              </w:rPr>
              <w:t>/чел.</w:t>
            </w:r>
          </w:p>
        </w:tc>
        <w:tc>
          <w:tcPr>
            <w:tcW w:w="2693" w:type="dxa"/>
          </w:tcPr>
          <w:p w14:paraId="053BE8CE" w14:textId="77777777" w:rsidR="0017089C" w:rsidRPr="00180BF0" w:rsidRDefault="0017089C" w:rsidP="0017089C">
            <w:pPr>
              <w:pStyle w:val="ConsPlusNormal"/>
              <w:jc w:val="both"/>
              <w:rPr>
                <w:rFonts w:ascii="Times New Roman" w:hAnsi="Times New Roman" w:cs="Times New Roman"/>
                <w:b/>
              </w:rPr>
            </w:pPr>
            <w:r w:rsidRPr="00180BF0">
              <w:rPr>
                <w:rFonts w:ascii="Times New Roman" w:eastAsia="Times New Roman" w:hAnsi="Times New Roman" w:cs="Times New Roman"/>
              </w:rPr>
              <w:t>Отношение объема реализации товаров и услуг к численности населения, получающего услуги организации.</w:t>
            </w:r>
          </w:p>
        </w:tc>
      </w:tr>
      <w:tr w:rsidR="0017089C" w:rsidRPr="00A07089" w14:paraId="13078C06" w14:textId="77777777" w:rsidTr="00665DFB">
        <w:tc>
          <w:tcPr>
            <w:tcW w:w="3369" w:type="dxa"/>
            <w:gridSpan w:val="3"/>
          </w:tcPr>
          <w:p w14:paraId="5EB38EB3" w14:textId="77777777" w:rsidR="0017089C" w:rsidRPr="0001683B" w:rsidRDefault="0017089C" w:rsidP="0017089C">
            <w:pPr>
              <w:pStyle w:val="ConsPlusNormal"/>
              <w:rPr>
                <w:rFonts w:ascii="Times New Roman" w:hAnsi="Times New Roman" w:cs="Times New Roman"/>
                <w:b/>
              </w:rPr>
            </w:pPr>
            <w:r>
              <w:rPr>
                <w:rFonts w:ascii="Times New Roman" w:hAnsi="Times New Roman" w:cs="Times New Roman"/>
                <w:b/>
              </w:rPr>
              <w:t>6</w:t>
            </w:r>
            <w:r w:rsidRPr="0001683B">
              <w:rPr>
                <w:rFonts w:ascii="Times New Roman" w:hAnsi="Times New Roman" w:cs="Times New Roman"/>
                <w:b/>
              </w:rPr>
              <w:t>.</w:t>
            </w:r>
            <w:r w:rsidRPr="0001683B">
              <w:rPr>
                <w:rFonts w:ascii="Times New Roman" w:eastAsia="Times New Roman" w:hAnsi="Times New Roman" w:cs="Times New Roman"/>
                <w:b/>
              </w:rPr>
              <w:t xml:space="preserve"> Доступность товаров и услуг для потребителей</w:t>
            </w:r>
          </w:p>
          <w:p w14:paraId="2976597F" w14:textId="77777777" w:rsidR="0017089C" w:rsidRPr="00180BF0" w:rsidRDefault="0017089C" w:rsidP="0017089C">
            <w:pPr>
              <w:pStyle w:val="ConsPlusNormal"/>
              <w:rPr>
                <w:rFonts w:ascii="Times New Roman" w:hAnsi="Times New Roman" w:cs="Times New Roman"/>
                <w:b/>
              </w:rPr>
            </w:pPr>
            <w:r w:rsidRPr="00180BF0">
              <w:rPr>
                <w:rFonts w:ascii="Times New Roman" w:eastAsia="Times New Roman" w:hAnsi="Times New Roman" w:cs="Times New Roman"/>
              </w:rPr>
              <w:t>Среднемесячный платеж населения, проживающего в домах, уровень благоустройства которых соответствует средним условиям в муниципальном образовании, определяемый в соответствии с законодательством, в расчете на 1 человека.</w:t>
            </w:r>
          </w:p>
        </w:tc>
        <w:tc>
          <w:tcPr>
            <w:tcW w:w="992" w:type="dxa"/>
            <w:gridSpan w:val="2"/>
          </w:tcPr>
          <w:p w14:paraId="3C542944" w14:textId="4AB7D942" w:rsidR="0017089C" w:rsidRPr="00B93D2D" w:rsidRDefault="00CB1795" w:rsidP="00CB1795">
            <w:pPr>
              <w:pStyle w:val="ConsPlusNormal"/>
              <w:jc w:val="center"/>
              <w:rPr>
                <w:rFonts w:ascii="Times New Roman" w:hAnsi="Times New Roman" w:cs="Times New Roman"/>
                <w:b/>
                <w:bCs/>
                <w:sz w:val="22"/>
                <w:szCs w:val="22"/>
              </w:rPr>
            </w:pPr>
            <w:r w:rsidRPr="00B93D2D">
              <w:rPr>
                <w:rFonts w:ascii="Times New Roman" w:hAnsi="Times New Roman" w:cs="Times New Roman"/>
                <w:b/>
                <w:bCs/>
                <w:sz w:val="22"/>
                <w:szCs w:val="22"/>
              </w:rPr>
              <w:t>1048,9</w:t>
            </w:r>
          </w:p>
        </w:tc>
        <w:tc>
          <w:tcPr>
            <w:tcW w:w="1276" w:type="dxa"/>
          </w:tcPr>
          <w:p w14:paraId="03BFDE2A" w14:textId="58CF3427" w:rsidR="0017089C" w:rsidRPr="00B93D2D" w:rsidRDefault="00CB1795" w:rsidP="00CB1795">
            <w:pPr>
              <w:pStyle w:val="ConsPlusNormal"/>
              <w:jc w:val="center"/>
              <w:rPr>
                <w:rFonts w:ascii="Times New Roman" w:hAnsi="Times New Roman" w:cs="Times New Roman"/>
                <w:b/>
                <w:bCs/>
                <w:sz w:val="22"/>
                <w:szCs w:val="22"/>
              </w:rPr>
            </w:pPr>
            <w:r w:rsidRPr="00B93D2D">
              <w:rPr>
                <w:rFonts w:ascii="Times New Roman" w:hAnsi="Times New Roman" w:cs="Times New Roman"/>
                <w:b/>
                <w:bCs/>
                <w:sz w:val="22"/>
                <w:szCs w:val="22"/>
              </w:rPr>
              <w:t>1146,5</w:t>
            </w:r>
          </w:p>
        </w:tc>
        <w:tc>
          <w:tcPr>
            <w:tcW w:w="1134" w:type="dxa"/>
          </w:tcPr>
          <w:p w14:paraId="72BA972B" w14:textId="1D6B9E3D" w:rsidR="0017089C" w:rsidRPr="00B93D2D" w:rsidRDefault="00CB1795" w:rsidP="00CB1795">
            <w:pPr>
              <w:pStyle w:val="ConsPlusNormal"/>
              <w:jc w:val="center"/>
              <w:rPr>
                <w:rFonts w:ascii="Times New Roman" w:hAnsi="Times New Roman" w:cs="Times New Roman"/>
                <w:b/>
                <w:bCs/>
                <w:sz w:val="22"/>
                <w:szCs w:val="22"/>
              </w:rPr>
            </w:pPr>
            <w:r w:rsidRPr="00B93D2D">
              <w:rPr>
                <w:rFonts w:ascii="Times New Roman" w:hAnsi="Times New Roman" w:cs="Times New Roman"/>
                <w:b/>
                <w:bCs/>
                <w:sz w:val="22"/>
                <w:szCs w:val="22"/>
              </w:rPr>
              <w:t>1253,1</w:t>
            </w:r>
          </w:p>
        </w:tc>
        <w:tc>
          <w:tcPr>
            <w:tcW w:w="1134" w:type="dxa"/>
          </w:tcPr>
          <w:p w14:paraId="7B464960" w14:textId="545FD6A1" w:rsidR="0017089C" w:rsidRPr="00B93D2D" w:rsidRDefault="00CB1795" w:rsidP="00CB1795">
            <w:pPr>
              <w:pStyle w:val="ConsPlusNormal"/>
              <w:jc w:val="center"/>
              <w:rPr>
                <w:rFonts w:ascii="Times New Roman" w:hAnsi="Times New Roman" w:cs="Times New Roman"/>
                <w:b/>
                <w:bCs/>
                <w:sz w:val="22"/>
                <w:szCs w:val="22"/>
              </w:rPr>
            </w:pPr>
            <w:r w:rsidRPr="00B93D2D">
              <w:rPr>
                <w:rFonts w:ascii="Times New Roman" w:hAnsi="Times New Roman" w:cs="Times New Roman"/>
                <w:b/>
                <w:bCs/>
                <w:sz w:val="22"/>
                <w:szCs w:val="22"/>
              </w:rPr>
              <w:t>1369,6</w:t>
            </w:r>
          </w:p>
        </w:tc>
        <w:tc>
          <w:tcPr>
            <w:tcW w:w="1134" w:type="dxa"/>
          </w:tcPr>
          <w:p w14:paraId="5279D259" w14:textId="5D2CFA98" w:rsidR="0017089C" w:rsidRPr="00B93D2D" w:rsidRDefault="00CB1795" w:rsidP="00CB1795">
            <w:pPr>
              <w:pStyle w:val="ConsPlusNormal"/>
              <w:jc w:val="center"/>
              <w:rPr>
                <w:rFonts w:ascii="Times New Roman" w:hAnsi="Times New Roman" w:cs="Times New Roman"/>
                <w:b/>
                <w:bCs/>
                <w:sz w:val="22"/>
                <w:szCs w:val="22"/>
              </w:rPr>
            </w:pPr>
            <w:r w:rsidRPr="00B93D2D">
              <w:rPr>
                <w:rFonts w:ascii="Times New Roman" w:hAnsi="Times New Roman" w:cs="Times New Roman"/>
                <w:b/>
                <w:bCs/>
                <w:sz w:val="22"/>
                <w:szCs w:val="22"/>
              </w:rPr>
              <w:t>1497,0</w:t>
            </w:r>
          </w:p>
        </w:tc>
        <w:tc>
          <w:tcPr>
            <w:tcW w:w="992" w:type="dxa"/>
          </w:tcPr>
          <w:p w14:paraId="26877E85" w14:textId="34836C56" w:rsidR="0017089C" w:rsidRPr="00B93D2D" w:rsidRDefault="00CB1795" w:rsidP="00CB1795">
            <w:pPr>
              <w:pStyle w:val="ConsPlusNormal"/>
              <w:jc w:val="center"/>
              <w:rPr>
                <w:rFonts w:ascii="Times New Roman" w:hAnsi="Times New Roman" w:cs="Times New Roman"/>
                <w:b/>
                <w:bCs/>
                <w:sz w:val="22"/>
                <w:szCs w:val="22"/>
              </w:rPr>
            </w:pPr>
            <w:r w:rsidRPr="00B93D2D">
              <w:rPr>
                <w:rFonts w:ascii="Times New Roman" w:hAnsi="Times New Roman" w:cs="Times New Roman"/>
                <w:b/>
                <w:bCs/>
                <w:sz w:val="22"/>
                <w:szCs w:val="22"/>
              </w:rPr>
              <w:t>1651,2</w:t>
            </w:r>
          </w:p>
        </w:tc>
        <w:tc>
          <w:tcPr>
            <w:tcW w:w="1134" w:type="dxa"/>
          </w:tcPr>
          <w:p w14:paraId="370D7428" w14:textId="60E43393" w:rsidR="0017089C" w:rsidRPr="00B93D2D" w:rsidRDefault="00CB1795" w:rsidP="00CB1795">
            <w:pPr>
              <w:pStyle w:val="ConsPlusNormal"/>
              <w:jc w:val="center"/>
              <w:rPr>
                <w:rFonts w:ascii="Times New Roman" w:hAnsi="Times New Roman" w:cs="Times New Roman"/>
                <w:b/>
                <w:bCs/>
                <w:sz w:val="22"/>
                <w:szCs w:val="22"/>
              </w:rPr>
            </w:pPr>
            <w:r w:rsidRPr="00B93D2D">
              <w:rPr>
                <w:rFonts w:ascii="Times New Roman" w:hAnsi="Times New Roman" w:cs="Times New Roman"/>
                <w:b/>
                <w:bCs/>
                <w:sz w:val="22"/>
                <w:szCs w:val="22"/>
              </w:rPr>
              <w:t>1487,3</w:t>
            </w:r>
          </w:p>
        </w:tc>
        <w:tc>
          <w:tcPr>
            <w:tcW w:w="1276" w:type="dxa"/>
          </w:tcPr>
          <w:p w14:paraId="1A2DF315" w14:textId="77777777" w:rsidR="0017089C" w:rsidRPr="00180BF0" w:rsidRDefault="0017089C" w:rsidP="0017089C">
            <w:pPr>
              <w:pStyle w:val="ConsPlusNormal"/>
              <w:jc w:val="both"/>
              <w:rPr>
                <w:rFonts w:ascii="Times New Roman" w:hAnsi="Times New Roman" w:cs="Times New Roman"/>
              </w:rPr>
            </w:pPr>
            <w:r w:rsidRPr="00180BF0">
              <w:rPr>
                <w:rFonts w:ascii="Times New Roman" w:hAnsi="Times New Roman" w:cs="Times New Roman"/>
              </w:rPr>
              <w:t>Доля расходов на оплату услуг в совокупном доходе населения, %.</w:t>
            </w:r>
          </w:p>
        </w:tc>
        <w:tc>
          <w:tcPr>
            <w:tcW w:w="2693" w:type="dxa"/>
          </w:tcPr>
          <w:p w14:paraId="6FD32A38" w14:textId="77777777" w:rsidR="0017089C" w:rsidRPr="00180BF0" w:rsidRDefault="0017089C" w:rsidP="0017089C">
            <w:pPr>
              <w:pStyle w:val="ConsPlusNormal"/>
              <w:rPr>
                <w:rFonts w:ascii="Times New Roman" w:hAnsi="Times New Roman" w:cs="Times New Roman"/>
                <w:b/>
              </w:rPr>
            </w:pPr>
            <w:r w:rsidRPr="00180BF0">
              <w:rPr>
                <w:rFonts w:ascii="Times New Roman" w:eastAsia="Times New Roman" w:hAnsi="Times New Roman" w:cs="Times New Roman"/>
              </w:rPr>
              <w:t>Отношение среднемесячного платежа за коммунальные услуги к среднемесячным денежным доходам населения.</w:t>
            </w:r>
          </w:p>
        </w:tc>
      </w:tr>
      <w:tr w:rsidR="0017089C" w:rsidRPr="00A07089" w14:paraId="73C19D33" w14:textId="77777777" w:rsidTr="007D1C54">
        <w:tc>
          <w:tcPr>
            <w:tcW w:w="3369" w:type="dxa"/>
            <w:gridSpan w:val="3"/>
          </w:tcPr>
          <w:p w14:paraId="23938864" w14:textId="77777777" w:rsidR="0017089C" w:rsidRPr="003C5A2B" w:rsidRDefault="0017089C" w:rsidP="0017089C">
            <w:pPr>
              <w:rPr>
                <w:b/>
                <w:bCs/>
                <w:sz w:val="20"/>
                <w:szCs w:val="20"/>
              </w:rPr>
            </w:pPr>
            <w:r>
              <w:rPr>
                <w:b/>
                <w:bCs/>
                <w:sz w:val="20"/>
                <w:szCs w:val="20"/>
              </w:rPr>
              <w:t>7. Д</w:t>
            </w:r>
            <w:r w:rsidRPr="003C5A2B">
              <w:rPr>
                <w:b/>
                <w:bCs/>
                <w:sz w:val="20"/>
                <w:szCs w:val="20"/>
              </w:rPr>
              <w:t>оля проб питьевой воды, подаваемой с источников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992" w:type="dxa"/>
            <w:gridSpan w:val="2"/>
          </w:tcPr>
          <w:p w14:paraId="6DE41F5F" w14:textId="0598D4DF" w:rsidR="0017089C" w:rsidRPr="00B93D2D" w:rsidRDefault="0017089C" w:rsidP="0017089C">
            <w:pPr>
              <w:jc w:val="center"/>
              <w:rPr>
                <w:b/>
                <w:bCs/>
                <w:sz w:val="22"/>
                <w:szCs w:val="22"/>
              </w:rPr>
            </w:pPr>
            <w:r w:rsidRPr="00B93D2D">
              <w:rPr>
                <w:b/>
                <w:sz w:val="22"/>
                <w:szCs w:val="22"/>
              </w:rPr>
              <w:t>н/д</w:t>
            </w:r>
          </w:p>
        </w:tc>
        <w:tc>
          <w:tcPr>
            <w:tcW w:w="1276" w:type="dxa"/>
          </w:tcPr>
          <w:p w14:paraId="63945E72" w14:textId="532B275B" w:rsidR="0017089C" w:rsidRPr="00B93D2D" w:rsidRDefault="0017089C" w:rsidP="0017089C">
            <w:pPr>
              <w:jc w:val="center"/>
              <w:rPr>
                <w:b/>
                <w:bCs/>
                <w:sz w:val="22"/>
                <w:szCs w:val="22"/>
              </w:rPr>
            </w:pPr>
            <w:r w:rsidRPr="00B93D2D">
              <w:rPr>
                <w:b/>
                <w:sz w:val="22"/>
                <w:szCs w:val="22"/>
              </w:rPr>
              <w:t>н/д</w:t>
            </w:r>
          </w:p>
        </w:tc>
        <w:tc>
          <w:tcPr>
            <w:tcW w:w="1134" w:type="dxa"/>
          </w:tcPr>
          <w:p w14:paraId="4DF81AA6" w14:textId="3991BEAD" w:rsidR="0017089C" w:rsidRPr="00B93D2D" w:rsidRDefault="0017089C" w:rsidP="0017089C">
            <w:pPr>
              <w:jc w:val="center"/>
              <w:rPr>
                <w:b/>
                <w:bCs/>
                <w:sz w:val="22"/>
                <w:szCs w:val="22"/>
              </w:rPr>
            </w:pPr>
            <w:r w:rsidRPr="00B93D2D">
              <w:rPr>
                <w:b/>
                <w:sz w:val="22"/>
                <w:szCs w:val="22"/>
              </w:rPr>
              <w:t>н/д</w:t>
            </w:r>
          </w:p>
        </w:tc>
        <w:tc>
          <w:tcPr>
            <w:tcW w:w="1134" w:type="dxa"/>
          </w:tcPr>
          <w:p w14:paraId="422326F9" w14:textId="274CCCEA" w:rsidR="0017089C" w:rsidRPr="00B93D2D" w:rsidRDefault="0017089C" w:rsidP="0017089C">
            <w:pPr>
              <w:jc w:val="center"/>
              <w:rPr>
                <w:b/>
                <w:bCs/>
                <w:sz w:val="22"/>
                <w:szCs w:val="22"/>
              </w:rPr>
            </w:pPr>
            <w:r w:rsidRPr="00B93D2D">
              <w:rPr>
                <w:b/>
                <w:sz w:val="22"/>
                <w:szCs w:val="22"/>
              </w:rPr>
              <w:t>н/д</w:t>
            </w:r>
          </w:p>
        </w:tc>
        <w:tc>
          <w:tcPr>
            <w:tcW w:w="1134" w:type="dxa"/>
          </w:tcPr>
          <w:p w14:paraId="599B0209" w14:textId="485DED39" w:rsidR="0017089C" w:rsidRPr="00B93D2D" w:rsidRDefault="0017089C" w:rsidP="0017089C">
            <w:pPr>
              <w:jc w:val="center"/>
              <w:rPr>
                <w:b/>
                <w:bCs/>
                <w:sz w:val="22"/>
                <w:szCs w:val="22"/>
              </w:rPr>
            </w:pPr>
            <w:r w:rsidRPr="00B93D2D">
              <w:rPr>
                <w:b/>
                <w:sz w:val="22"/>
                <w:szCs w:val="22"/>
              </w:rPr>
              <w:t>н/д</w:t>
            </w:r>
          </w:p>
        </w:tc>
        <w:tc>
          <w:tcPr>
            <w:tcW w:w="992" w:type="dxa"/>
          </w:tcPr>
          <w:p w14:paraId="2AA9FC78" w14:textId="566270BB" w:rsidR="0017089C" w:rsidRPr="00B93D2D" w:rsidRDefault="0017089C" w:rsidP="0017089C">
            <w:pPr>
              <w:jc w:val="center"/>
              <w:rPr>
                <w:b/>
                <w:bCs/>
                <w:sz w:val="22"/>
                <w:szCs w:val="22"/>
              </w:rPr>
            </w:pPr>
            <w:r w:rsidRPr="00B93D2D">
              <w:rPr>
                <w:b/>
                <w:sz w:val="22"/>
                <w:szCs w:val="22"/>
              </w:rPr>
              <w:t>н/д</w:t>
            </w:r>
          </w:p>
        </w:tc>
        <w:tc>
          <w:tcPr>
            <w:tcW w:w="1134" w:type="dxa"/>
          </w:tcPr>
          <w:p w14:paraId="56476255" w14:textId="198BABA6" w:rsidR="0017089C" w:rsidRPr="00B93D2D" w:rsidRDefault="0017089C" w:rsidP="0017089C">
            <w:pPr>
              <w:jc w:val="center"/>
              <w:rPr>
                <w:b/>
                <w:bCs/>
                <w:sz w:val="22"/>
                <w:szCs w:val="22"/>
              </w:rPr>
            </w:pPr>
            <w:r w:rsidRPr="00B93D2D">
              <w:rPr>
                <w:b/>
                <w:sz w:val="22"/>
                <w:szCs w:val="22"/>
              </w:rPr>
              <w:t>н/д</w:t>
            </w:r>
          </w:p>
        </w:tc>
        <w:tc>
          <w:tcPr>
            <w:tcW w:w="1276" w:type="dxa"/>
          </w:tcPr>
          <w:p w14:paraId="0B942F73" w14:textId="77777777" w:rsidR="0017089C" w:rsidRPr="00180BF0" w:rsidRDefault="0017089C" w:rsidP="0017089C">
            <w:pPr>
              <w:pStyle w:val="ConsPlusNormal"/>
              <w:jc w:val="both"/>
              <w:rPr>
                <w:rFonts w:ascii="Times New Roman" w:eastAsia="Times New Roman" w:hAnsi="Times New Roman" w:cs="Times New Roman"/>
              </w:rPr>
            </w:pPr>
            <w:r w:rsidRPr="003C5A2B">
              <w:rPr>
                <w:b/>
                <w:bCs/>
              </w:rPr>
              <w:t>(%)</w:t>
            </w:r>
          </w:p>
        </w:tc>
        <w:tc>
          <w:tcPr>
            <w:tcW w:w="2693" w:type="dxa"/>
          </w:tcPr>
          <w:p w14:paraId="4EECF6B7" w14:textId="77777777" w:rsidR="0017089C" w:rsidRPr="003C5A2B" w:rsidRDefault="0017089C" w:rsidP="0017089C">
            <w:pPr>
              <w:pStyle w:val="ConsPlusNormal"/>
              <w:jc w:val="both"/>
              <w:rPr>
                <w:rFonts w:ascii="Times New Roman" w:eastAsia="Times New Roman" w:hAnsi="Times New Roman" w:cs="Times New Roman"/>
              </w:rPr>
            </w:pPr>
            <w:r w:rsidRPr="003C5A2B">
              <w:rPr>
                <w:rFonts w:ascii="Times New Roman" w:hAnsi="Times New Roman" w:cs="Times New Roman"/>
              </w:rPr>
              <w:t>Показатель качества питьевой воды</w:t>
            </w:r>
          </w:p>
        </w:tc>
      </w:tr>
      <w:tr w:rsidR="0017089C" w:rsidRPr="00A07089" w14:paraId="752A5774" w14:textId="77777777" w:rsidTr="00C40796">
        <w:tc>
          <w:tcPr>
            <w:tcW w:w="3369" w:type="dxa"/>
            <w:gridSpan w:val="3"/>
          </w:tcPr>
          <w:p w14:paraId="34C1451D" w14:textId="4607F9C2" w:rsidR="0017089C" w:rsidRDefault="0017089C" w:rsidP="0017089C">
            <w:pPr>
              <w:rPr>
                <w:b/>
                <w:bCs/>
                <w:sz w:val="20"/>
                <w:szCs w:val="20"/>
              </w:rPr>
            </w:pPr>
            <w:r>
              <w:rPr>
                <w:b/>
                <w:bCs/>
                <w:sz w:val="20"/>
                <w:szCs w:val="20"/>
              </w:rPr>
              <w:t>8.</w:t>
            </w:r>
            <w:r>
              <w:rPr>
                <w:rFonts w:ascii="Times New Roman CYR" w:eastAsiaTheme="minorHAnsi" w:hAnsi="Times New Roman CYR" w:cs="Times New Roman CYR"/>
                <w:color w:val="000000"/>
                <w:sz w:val="12"/>
                <w:szCs w:val="12"/>
                <w:lang w:eastAsia="en-US"/>
              </w:rPr>
              <w:t xml:space="preserve"> </w:t>
            </w:r>
            <w:r w:rsidRPr="00FC13A2">
              <w:rPr>
                <w:rFonts w:ascii="Times New Roman CYR" w:eastAsiaTheme="minorHAnsi" w:hAnsi="Times New Roman CYR" w:cs="Times New Roman CYR"/>
                <w:b/>
                <w:bCs/>
                <w:sz w:val="20"/>
                <w:szCs w:val="20"/>
                <w:lang w:eastAsia="en-US"/>
              </w:rPr>
              <w:t xml:space="preserve">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w:t>
            </w:r>
            <w:r w:rsidRPr="00FC13A2">
              <w:rPr>
                <w:rFonts w:ascii="Times New Roman CYR" w:eastAsiaTheme="minorHAnsi" w:hAnsi="Times New Roman CYR" w:cs="Times New Roman CYR"/>
                <w:b/>
                <w:bCs/>
                <w:sz w:val="20"/>
                <w:szCs w:val="20"/>
                <w:lang w:eastAsia="en-US"/>
              </w:rPr>
              <w:lastRenderedPageBreak/>
              <w:t>производственного контроля качества питьевой воды</w:t>
            </w:r>
          </w:p>
        </w:tc>
        <w:tc>
          <w:tcPr>
            <w:tcW w:w="992" w:type="dxa"/>
            <w:gridSpan w:val="2"/>
          </w:tcPr>
          <w:p w14:paraId="75852985" w14:textId="2D0F5489" w:rsidR="0017089C" w:rsidRPr="00B93D2D" w:rsidRDefault="0017089C" w:rsidP="0017089C">
            <w:pPr>
              <w:jc w:val="center"/>
              <w:rPr>
                <w:b/>
                <w:bCs/>
                <w:sz w:val="22"/>
                <w:szCs w:val="22"/>
              </w:rPr>
            </w:pPr>
            <w:r w:rsidRPr="00B93D2D">
              <w:rPr>
                <w:b/>
                <w:sz w:val="22"/>
                <w:szCs w:val="22"/>
              </w:rPr>
              <w:lastRenderedPageBreak/>
              <w:t>н/д</w:t>
            </w:r>
          </w:p>
        </w:tc>
        <w:tc>
          <w:tcPr>
            <w:tcW w:w="1276" w:type="dxa"/>
          </w:tcPr>
          <w:p w14:paraId="1096D82B" w14:textId="402AD43A" w:rsidR="0017089C" w:rsidRPr="00B93D2D" w:rsidRDefault="0017089C" w:rsidP="0017089C">
            <w:pPr>
              <w:jc w:val="center"/>
              <w:rPr>
                <w:b/>
                <w:bCs/>
                <w:sz w:val="22"/>
                <w:szCs w:val="22"/>
              </w:rPr>
            </w:pPr>
            <w:r w:rsidRPr="00B93D2D">
              <w:rPr>
                <w:b/>
                <w:sz w:val="22"/>
                <w:szCs w:val="22"/>
              </w:rPr>
              <w:t>н/д</w:t>
            </w:r>
          </w:p>
        </w:tc>
        <w:tc>
          <w:tcPr>
            <w:tcW w:w="1134" w:type="dxa"/>
          </w:tcPr>
          <w:p w14:paraId="05EF9F0D" w14:textId="461C8159" w:rsidR="0017089C" w:rsidRPr="00B93D2D" w:rsidRDefault="0017089C" w:rsidP="0017089C">
            <w:pPr>
              <w:jc w:val="center"/>
              <w:rPr>
                <w:b/>
                <w:bCs/>
                <w:sz w:val="22"/>
                <w:szCs w:val="22"/>
              </w:rPr>
            </w:pPr>
            <w:r w:rsidRPr="00B93D2D">
              <w:rPr>
                <w:b/>
                <w:sz w:val="22"/>
                <w:szCs w:val="22"/>
              </w:rPr>
              <w:t>н/д</w:t>
            </w:r>
          </w:p>
        </w:tc>
        <w:tc>
          <w:tcPr>
            <w:tcW w:w="1134" w:type="dxa"/>
          </w:tcPr>
          <w:p w14:paraId="54B55664" w14:textId="4E9B09B9" w:rsidR="0017089C" w:rsidRPr="00B93D2D" w:rsidRDefault="0017089C" w:rsidP="0017089C">
            <w:pPr>
              <w:jc w:val="center"/>
              <w:rPr>
                <w:b/>
                <w:bCs/>
                <w:sz w:val="22"/>
                <w:szCs w:val="22"/>
              </w:rPr>
            </w:pPr>
            <w:r w:rsidRPr="00B93D2D">
              <w:rPr>
                <w:b/>
                <w:sz w:val="22"/>
                <w:szCs w:val="22"/>
              </w:rPr>
              <w:t>н/д</w:t>
            </w:r>
          </w:p>
        </w:tc>
        <w:tc>
          <w:tcPr>
            <w:tcW w:w="1134" w:type="dxa"/>
          </w:tcPr>
          <w:p w14:paraId="4BC01BA9" w14:textId="2CD0E89B" w:rsidR="0017089C" w:rsidRPr="00B93D2D" w:rsidRDefault="0017089C" w:rsidP="0017089C">
            <w:pPr>
              <w:jc w:val="center"/>
              <w:rPr>
                <w:b/>
                <w:bCs/>
                <w:sz w:val="22"/>
                <w:szCs w:val="22"/>
              </w:rPr>
            </w:pPr>
            <w:r w:rsidRPr="00B93D2D">
              <w:rPr>
                <w:b/>
                <w:sz w:val="22"/>
                <w:szCs w:val="22"/>
              </w:rPr>
              <w:t>н/д</w:t>
            </w:r>
          </w:p>
        </w:tc>
        <w:tc>
          <w:tcPr>
            <w:tcW w:w="992" w:type="dxa"/>
          </w:tcPr>
          <w:p w14:paraId="23F1FA5D" w14:textId="65785973" w:rsidR="0017089C" w:rsidRPr="00B93D2D" w:rsidRDefault="0017089C" w:rsidP="0017089C">
            <w:pPr>
              <w:jc w:val="center"/>
              <w:rPr>
                <w:b/>
                <w:bCs/>
                <w:sz w:val="22"/>
                <w:szCs w:val="22"/>
              </w:rPr>
            </w:pPr>
            <w:r w:rsidRPr="00B93D2D">
              <w:rPr>
                <w:b/>
                <w:sz w:val="22"/>
                <w:szCs w:val="22"/>
              </w:rPr>
              <w:t>н/д</w:t>
            </w:r>
          </w:p>
        </w:tc>
        <w:tc>
          <w:tcPr>
            <w:tcW w:w="1134" w:type="dxa"/>
          </w:tcPr>
          <w:p w14:paraId="151E7EB4" w14:textId="550C7422" w:rsidR="0017089C" w:rsidRPr="00B93D2D" w:rsidRDefault="0017089C" w:rsidP="0017089C">
            <w:pPr>
              <w:jc w:val="center"/>
              <w:rPr>
                <w:b/>
                <w:bCs/>
                <w:sz w:val="22"/>
                <w:szCs w:val="22"/>
              </w:rPr>
            </w:pPr>
            <w:r w:rsidRPr="00B93D2D">
              <w:rPr>
                <w:b/>
                <w:sz w:val="22"/>
                <w:szCs w:val="22"/>
              </w:rPr>
              <w:t>н/д</w:t>
            </w:r>
          </w:p>
        </w:tc>
        <w:tc>
          <w:tcPr>
            <w:tcW w:w="1276" w:type="dxa"/>
          </w:tcPr>
          <w:p w14:paraId="4DEF8CB7" w14:textId="4CB88EEA" w:rsidR="0017089C" w:rsidRPr="003C5A2B" w:rsidRDefault="0017089C" w:rsidP="0017089C">
            <w:pPr>
              <w:pStyle w:val="ConsPlusNormal"/>
              <w:jc w:val="both"/>
              <w:rPr>
                <w:b/>
                <w:bCs/>
              </w:rPr>
            </w:pPr>
            <w:r w:rsidRPr="003C5A2B">
              <w:rPr>
                <w:b/>
                <w:bCs/>
              </w:rPr>
              <w:t>(%)</w:t>
            </w:r>
          </w:p>
        </w:tc>
        <w:tc>
          <w:tcPr>
            <w:tcW w:w="2693" w:type="dxa"/>
          </w:tcPr>
          <w:p w14:paraId="79F633B3" w14:textId="5F4F78FA" w:rsidR="0017089C" w:rsidRPr="003C5A2B" w:rsidRDefault="0017089C" w:rsidP="0017089C">
            <w:pPr>
              <w:pStyle w:val="ConsPlusNormal"/>
              <w:jc w:val="both"/>
              <w:rPr>
                <w:rFonts w:ascii="Times New Roman" w:hAnsi="Times New Roman" w:cs="Times New Roman"/>
              </w:rPr>
            </w:pPr>
            <w:r w:rsidRPr="003C5A2B">
              <w:rPr>
                <w:rFonts w:ascii="Times New Roman" w:hAnsi="Times New Roman" w:cs="Times New Roman"/>
              </w:rPr>
              <w:t>Показатель качества питьевой воды</w:t>
            </w:r>
          </w:p>
        </w:tc>
      </w:tr>
      <w:tr w:rsidR="0017089C" w:rsidRPr="00A07089" w14:paraId="2B3F828A" w14:textId="77777777" w:rsidTr="00146DEB">
        <w:tc>
          <w:tcPr>
            <w:tcW w:w="3369" w:type="dxa"/>
            <w:gridSpan w:val="3"/>
          </w:tcPr>
          <w:p w14:paraId="65B89BBF" w14:textId="6B67D397" w:rsidR="0017089C" w:rsidRPr="003C5A2B" w:rsidRDefault="0017089C" w:rsidP="0017089C">
            <w:pPr>
              <w:rPr>
                <w:b/>
                <w:bCs/>
                <w:sz w:val="20"/>
                <w:szCs w:val="20"/>
              </w:rPr>
            </w:pPr>
            <w:r>
              <w:rPr>
                <w:b/>
                <w:bCs/>
                <w:sz w:val="20"/>
                <w:szCs w:val="20"/>
              </w:rPr>
              <w:t>9. У</w:t>
            </w:r>
            <w:r w:rsidRPr="003C5A2B">
              <w:rPr>
                <w:b/>
                <w:bCs/>
                <w:sz w:val="20"/>
                <w:szCs w:val="20"/>
              </w:rPr>
              <w:t>дельный вес проб воды, отбор которых произведен из водопроводной сети и которые не отвечают гигиеническим нормативам по санитарно-химическим показателям (%)</w:t>
            </w:r>
          </w:p>
        </w:tc>
        <w:tc>
          <w:tcPr>
            <w:tcW w:w="992" w:type="dxa"/>
            <w:gridSpan w:val="2"/>
          </w:tcPr>
          <w:p w14:paraId="763BCFB7" w14:textId="2B23B2F7" w:rsidR="0017089C" w:rsidRPr="00B93D2D" w:rsidRDefault="0017089C" w:rsidP="0017089C">
            <w:pPr>
              <w:jc w:val="center"/>
              <w:rPr>
                <w:b/>
                <w:bCs/>
                <w:sz w:val="22"/>
                <w:szCs w:val="22"/>
              </w:rPr>
            </w:pPr>
            <w:r w:rsidRPr="00B93D2D">
              <w:rPr>
                <w:b/>
                <w:sz w:val="22"/>
                <w:szCs w:val="22"/>
              </w:rPr>
              <w:t>н/д</w:t>
            </w:r>
          </w:p>
        </w:tc>
        <w:tc>
          <w:tcPr>
            <w:tcW w:w="1276" w:type="dxa"/>
          </w:tcPr>
          <w:p w14:paraId="6F9C9DCF" w14:textId="13957271" w:rsidR="0017089C" w:rsidRPr="00B93D2D" w:rsidRDefault="0017089C" w:rsidP="0017089C">
            <w:pPr>
              <w:jc w:val="center"/>
              <w:rPr>
                <w:b/>
                <w:bCs/>
                <w:sz w:val="22"/>
                <w:szCs w:val="22"/>
              </w:rPr>
            </w:pPr>
            <w:r w:rsidRPr="00B93D2D">
              <w:rPr>
                <w:b/>
                <w:sz w:val="22"/>
                <w:szCs w:val="22"/>
              </w:rPr>
              <w:t>н/д</w:t>
            </w:r>
          </w:p>
        </w:tc>
        <w:tc>
          <w:tcPr>
            <w:tcW w:w="1134" w:type="dxa"/>
          </w:tcPr>
          <w:p w14:paraId="665EF1A1" w14:textId="6754222E" w:rsidR="0017089C" w:rsidRPr="00B93D2D" w:rsidRDefault="0017089C" w:rsidP="0017089C">
            <w:pPr>
              <w:jc w:val="center"/>
              <w:rPr>
                <w:b/>
                <w:bCs/>
                <w:sz w:val="22"/>
                <w:szCs w:val="22"/>
              </w:rPr>
            </w:pPr>
            <w:r w:rsidRPr="00B93D2D">
              <w:rPr>
                <w:b/>
                <w:sz w:val="22"/>
                <w:szCs w:val="22"/>
              </w:rPr>
              <w:t>н/д</w:t>
            </w:r>
          </w:p>
        </w:tc>
        <w:tc>
          <w:tcPr>
            <w:tcW w:w="1134" w:type="dxa"/>
          </w:tcPr>
          <w:p w14:paraId="636888D3" w14:textId="21B02358" w:rsidR="0017089C" w:rsidRPr="00B93D2D" w:rsidRDefault="0017089C" w:rsidP="0017089C">
            <w:pPr>
              <w:jc w:val="center"/>
              <w:rPr>
                <w:b/>
                <w:bCs/>
                <w:sz w:val="22"/>
                <w:szCs w:val="22"/>
              </w:rPr>
            </w:pPr>
            <w:r w:rsidRPr="00B93D2D">
              <w:rPr>
                <w:b/>
                <w:sz w:val="22"/>
                <w:szCs w:val="22"/>
              </w:rPr>
              <w:t>н/д</w:t>
            </w:r>
          </w:p>
        </w:tc>
        <w:tc>
          <w:tcPr>
            <w:tcW w:w="1134" w:type="dxa"/>
          </w:tcPr>
          <w:p w14:paraId="3C55F09A" w14:textId="7D489845" w:rsidR="0017089C" w:rsidRPr="00B93D2D" w:rsidRDefault="0017089C" w:rsidP="0017089C">
            <w:pPr>
              <w:jc w:val="center"/>
              <w:rPr>
                <w:b/>
                <w:bCs/>
                <w:sz w:val="22"/>
                <w:szCs w:val="22"/>
              </w:rPr>
            </w:pPr>
            <w:r w:rsidRPr="00B93D2D">
              <w:rPr>
                <w:b/>
                <w:sz w:val="22"/>
                <w:szCs w:val="22"/>
              </w:rPr>
              <w:t>н/д</w:t>
            </w:r>
          </w:p>
        </w:tc>
        <w:tc>
          <w:tcPr>
            <w:tcW w:w="992" w:type="dxa"/>
          </w:tcPr>
          <w:p w14:paraId="47FC17A4" w14:textId="65067CD6" w:rsidR="0017089C" w:rsidRPr="00B93D2D" w:rsidRDefault="0017089C" w:rsidP="0017089C">
            <w:pPr>
              <w:jc w:val="center"/>
              <w:rPr>
                <w:b/>
                <w:bCs/>
                <w:sz w:val="22"/>
                <w:szCs w:val="22"/>
              </w:rPr>
            </w:pPr>
            <w:r w:rsidRPr="00B93D2D">
              <w:rPr>
                <w:b/>
                <w:sz w:val="22"/>
                <w:szCs w:val="22"/>
              </w:rPr>
              <w:t>н/д</w:t>
            </w:r>
          </w:p>
        </w:tc>
        <w:tc>
          <w:tcPr>
            <w:tcW w:w="1134" w:type="dxa"/>
          </w:tcPr>
          <w:p w14:paraId="2D23C44C" w14:textId="44EFFBA1" w:rsidR="0017089C" w:rsidRPr="00B93D2D" w:rsidRDefault="0017089C" w:rsidP="0017089C">
            <w:pPr>
              <w:jc w:val="center"/>
              <w:rPr>
                <w:b/>
                <w:bCs/>
                <w:sz w:val="22"/>
                <w:szCs w:val="22"/>
              </w:rPr>
            </w:pPr>
            <w:r w:rsidRPr="00B93D2D">
              <w:rPr>
                <w:b/>
                <w:sz w:val="22"/>
                <w:szCs w:val="22"/>
              </w:rPr>
              <w:t>н/д</w:t>
            </w:r>
          </w:p>
        </w:tc>
        <w:tc>
          <w:tcPr>
            <w:tcW w:w="1276" w:type="dxa"/>
          </w:tcPr>
          <w:p w14:paraId="502E69A8" w14:textId="77777777" w:rsidR="0017089C" w:rsidRPr="00180BF0" w:rsidRDefault="0017089C" w:rsidP="0017089C">
            <w:pPr>
              <w:pStyle w:val="ConsPlusNormal"/>
              <w:jc w:val="both"/>
              <w:rPr>
                <w:rFonts w:ascii="Times New Roman" w:eastAsia="Times New Roman" w:hAnsi="Times New Roman" w:cs="Times New Roman"/>
              </w:rPr>
            </w:pPr>
            <w:r w:rsidRPr="003C5A2B">
              <w:rPr>
                <w:b/>
                <w:bCs/>
              </w:rPr>
              <w:t>(%)</w:t>
            </w:r>
          </w:p>
        </w:tc>
        <w:tc>
          <w:tcPr>
            <w:tcW w:w="2693" w:type="dxa"/>
          </w:tcPr>
          <w:p w14:paraId="1F9827E7" w14:textId="77777777" w:rsidR="0017089C" w:rsidRPr="00180BF0" w:rsidRDefault="0017089C" w:rsidP="0017089C">
            <w:pPr>
              <w:pStyle w:val="ConsPlusNormal"/>
              <w:jc w:val="both"/>
              <w:rPr>
                <w:rFonts w:ascii="Times New Roman" w:eastAsia="Times New Roman" w:hAnsi="Times New Roman" w:cs="Times New Roman"/>
              </w:rPr>
            </w:pPr>
            <w:r w:rsidRPr="003C5A2B">
              <w:rPr>
                <w:rFonts w:ascii="Times New Roman" w:hAnsi="Times New Roman" w:cs="Times New Roman"/>
              </w:rPr>
              <w:t>Показатель качества питьевой воды</w:t>
            </w:r>
          </w:p>
        </w:tc>
      </w:tr>
      <w:tr w:rsidR="0017089C" w:rsidRPr="00A07089" w14:paraId="37C36545" w14:textId="77777777" w:rsidTr="00794F88">
        <w:tc>
          <w:tcPr>
            <w:tcW w:w="3369" w:type="dxa"/>
            <w:gridSpan w:val="3"/>
          </w:tcPr>
          <w:p w14:paraId="3E7FB5C2" w14:textId="6761E9A5" w:rsidR="0017089C" w:rsidRPr="003C5A2B" w:rsidRDefault="0017089C" w:rsidP="0017089C">
            <w:pPr>
              <w:rPr>
                <w:b/>
                <w:bCs/>
                <w:sz w:val="20"/>
                <w:szCs w:val="20"/>
              </w:rPr>
            </w:pPr>
            <w:r>
              <w:rPr>
                <w:b/>
                <w:bCs/>
                <w:sz w:val="20"/>
                <w:szCs w:val="20"/>
              </w:rPr>
              <w:t>10. У</w:t>
            </w:r>
            <w:r w:rsidRPr="003C5A2B">
              <w:rPr>
                <w:b/>
                <w:bCs/>
                <w:sz w:val="20"/>
                <w:szCs w:val="20"/>
              </w:rPr>
              <w:t>дельный вес проб воды, отбор которых произведен из водопроводной сети и которые не отвечают гигиеническим нормативам по микробиологическим показателям (%)</w:t>
            </w:r>
          </w:p>
        </w:tc>
        <w:tc>
          <w:tcPr>
            <w:tcW w:w="992" w:type="dxa"/>
            <w:gridSpan w:val="2"/>
          </w:tcPr>
          <w:p w14:paraId="446CB436" w14:textId="67251391" w:rsidR="0017089C" w:rsidRPr="00B93D2D" w:rsidRDefault="0017089C" w:rsidP="0017089C">
            <w:pPr>
              <w:jc w:val="center"/>
              <w:rPr>
                <w:b/>
                <w:bCs/>
                <w:sz w:val="22"/>
                <w:szCs w:val="22"/>
              </w:rPr>
            </w:pPr>
            <w:r w:rsidRPr="00B93D2D">
              <w:rPr>
                <w:b/>
                <w:sz w:val="22"/>
                <w:szCs w:val="22"/>
              </w:rPr>
              <w:t>н/д</w:t>
            </w:r>
          </w:p>
        </w:tc>
        <w:tc>
          <w:tcPr>
            <w:tcW w:w="1276" w:type="dxa"/>
          </w:tcPr>
          <w:p w14:paraId="194A4234" w14:textId="146C9119" w:rsidR="0017089C" w:rsidRPr="00B93D2D" w:rsidRDefault="0017089C" w:rsidP="0017089C">
            <w:pPr>
              <w:jc w:val="center"/>
              <w:rPr>
                <w:b/>
                <w:bCs/>
                <w:sz w:val="22"/>
                <w:szCs w:val="22"/>
              </w:rPr>
            </w:pPr>
            <w:r w:rsidRPr="00B93D2D">
              <w:rPr>
                <w:b/>
                <w:sz w:val="22"/>
                <w:szCs w:val="22"/>
              </w:rPr>
              <w:t>н/д</w:t>
            </w:r>
          </w:p>
        </w:tc>
        <w:tc>
          <w:tcPr>
            <w:tcW w:w="1134" w:type="dxa"/>
          </w:tcPr>
          <w:p w14:paraId="50DA7C69" w14:textId="24072362" w:rsidR="0017089C" w:rsidRPr="00B93D2D" w:rsidRDefault="0017089C" w:rsidP="0017089C">
            <w:pPr>
              <w:jc w:val="center"/>
              <w:rPr>
                <w:b/>
                <w:bCs/>
                <w:sz w:val="22"/>
                <w:szCs w:val="22"/>
              </w:rPr>
            </w:pPr>
            <w:r w:rsidRPr="00B93D2D">
              <w:rPr>
                <w:b/>
                <w:sz w:val="22"/>
                <w:szCs w:val="22"/>
              </w:rPr>
              <w:t>н/д</w:t>
            </w:r>
          </w:p>
        </w:tc>
        <w:tc>
          <w:tcPr>
            <w:tcW w:w="1134" w:type="dxa"/>
          </w:tcPr>
          <w:p w14:paraId="68E3B8D6" w14:textId="40E51C07" w:rsidR="0017089C" w:rsidRPr="00B93D2D" w:rsidRDefault="0017089C" w:rsidP="0017089C">
            <w:pPr>
              <w:jc w:val="center"/>
              <w:rPr>
                <w:b/>
                <w:bCs/>
                <w:sz w:val="22"/>
                <w:szCs w:val="22"/>
              </w:rPr>
            </w:pPr>
            <w:r w:rsidRPr="00B93D2D">
              <w:rPr>
                <w:b/>
                <w:sz w:val="22"/>
                <w:szCs w:val="22"/>
              </w:rPr>
              <w:t>н/д</w:t>
            </w:r>
          </w:p>
        </w:tc>
        <w:tc>
          <w:tcPr>
            <w:tcW w:w="1134" w:type="dxa"/>
          </w:tcPr>
          <w:p w14:paraId="0336CAC7" w14:textId="3070FF94" w:rsidR="0017089C" w:rsidRPr="00B93D2D" w:rsidRDefault="0017089C" w:rsidP="0017089C">
            <w:pPr>
              <w:jc w:val="center"/>
              <w:rPr>
                <w:b/>
                <w:bCs/>
                <w:sz w:val="22"/>
                <w:szCs w:val="22"/>
              </w:rPr>
            </w:pPr>
            <w:r w:rsidRPr="00B93D2D">
              <w:rPr>
                <w:b/>
                <w:sz w:val="22"/>
                <w:szCs w:val="22"/>
              </w:rPr>
              <w:t>н/д</w:t>
            </w:r>
          </w:p>
        </w:tc>
        <w:tc>
          <w:tcPr>
            <w:tcW w:w="992" w:type="dxa"/>
          </w:tcPr>
          <w:p w14:paraId="680DF062" w14:textId="7A098BBB" w:rsidR="0017089C" w:rsidRPr="00B93D2D" w:rsidRDefault="0017089C" w:rsidP="0017089C">
            <w:pPr>
              <w:jc w:val="center"/>
              <w:rPr>
                <w:b/>
                <w:bCs/>
                <w:sz w:val="22"/>
                <w:szCs w:val="22"/>
              </w:rPr>
            </w:pPr>
            <w:r w:rsidRPr="00B93D2D">
              <w:rPr>
                <w:b/>
                <w:sz w:val="22"/>
                <w:szCs w:val="22"/>
              </w:rPr>
              <w:t>н/д</w:t>
            </w:r>
          </w:p>
        </w:tc>
        <w:tc>
          <w:tcPr>
            <w:tcW w:w="1134" w:type="dxa"/>
          </w:tcPr>
          <w:p w14:paraId="79CBD35D" w14:textId="5B428343" w:rsidR="0017089C" w:rsidRPr="00B93D2D" w:rsidRDefault="0017089C" w:rsidP="0017089C">
            <w:pPr>
              <w:jc w:val="center"/>
              <w:rPr>
                <w:b/>
                <w:bCs/>
                <w:sz w:val="22"/>
                <w:szCs w:val="22"/>
              </w:rPr>
            </w:pPr>
            <w:r w:rsidRPr="00B93D2D">
              <w:rPr>
                <w:b/>
                <w:sz w:val="22"/>
                <w:szCs w:val="22"/>
              </w:rPr>
              <w:t>н/д</w:t>
            </w:r>
          </w:p>
        </w:tc>
        <w:tc>
          <w:tcPr>
            <w:tcW w:w="1276" w:type="dxa"/>
          </w:tcPr>
          <w:p w14:paraId="1B789FFB" w14:textId="77777777" w:rsidR="0017089C" w:rsidRPr="00180BF0" w:rsidRDefault="0017089C" w:rsidP="0017089C">
            <w:pPr>
              <w:pStyle w:val="ConsPlusNormal"/>
              <w:jc w:val="both"/>
              <w:rPr>
                <w:rFonts w:ascii="Times New Roman" w:eastAsia="Times New Roman" w:hAnsi="Times New Roman" w:cs="Times New Roman"/>
              </w:rPr>
            </w:pPr>
            <w:r w:rsidRPr="003C5A2B">
              <w:rPr>
                <w:b/>
                <w:bCs/>
              </w:rPr>
              <w:t>(%)</w:t>
            </w:r>
          </w:p>
        </w:tc>
        <w:tc>
          <w:tcPr>
            <w:tcW w:w="2693" w:type="dxa"/>
          </w:tcPr>
          <w:p w14:paraId="7D9E2A22" w14:textId="77777777" w:rsidR="0017089C" w:rsidRPr="00180BF0" w:rsidRDefault="0017089C" w:rsidP="0017089C">
            <w:pPr>
              <w:pStyle w:val="ConsPlusNormal"/>
              <w:jc w:val="both"/>
              <w:rPr>
                <w:rFonts w:ascii="Times New Roman" w:eastAsia="Times New Roman" w:hAnsi="Times New Roman" w:cs="Times New Roman"/>
              </w:rPr>
            </w:pPr>
            <w:r w:rsidRPr="003C5A2B">
              <w:rPr>
                <w:rFonts w:ascii="Times New Roman" w:hAnsi="Times New Roman" w:cs="Times New Roman"/>
              </w:rPr>
              <w:t>Показатель качества питьевой воды</w:t>
            </w:r>
          </w:p>
        </w:tc>
      </w:tr>
      <w:tr w:rsidR="0017089C" w:rsidRPr="00A07089" w14:paraId="11AD7242" w14:textId="77777777" w:rsidTr="00927E93">
        <w:tc>
          <w:tcPr>
            <w:tcW w:w="3369" w:type="dxa"/>
            <w:gridSpan w:val="3"/>
          </w:tcPr>
          <w:p w14:paraId="5E10D8EA" w14:textId="57C75F7B" w:rsidR="0017089C" w:rsidRPr="003C5A2B" w:rsidRDefault="0017089C" w:rsidP="0017089C">
            <w:pPr>
              <w:rPr>
                <w:b/>
                <w:bCs/>
                <w:sz w:val="20"/>
                <w:szCs w:val="20"/>
              </w:rPr>
            </w:pPr>
            <w:r>
              <w:rPr>
                <w:b/>
                <w:bCs/>
                <w:sz w:val="20"/>
                <w:szCs w:val="20"/>
              </w:rPr>
              <w:t>11. У</w:t>
            </w:r>
            <w:r w:rsidRPr="003C5A2B">
              <w:rPr>
                <w:b/>
                <w:bCs/>
                <w:sz w:val="20"/>
                <w:szCs w:val="20"/>
              </w:rPr>
              <w:t>дельный вес проб воды, отбор которых произведен из источников нецентрализованного водоснабжения и которые не отвечают гигиеническим нормативам по микробиологическим показателям (%)</w:t>
            </w:r>
          </w:p>
        </w:tc>
        <w:tc>
          <w:tcPr>
            <w:tcW w:w="992" w:type="dxa"/>
            <w:gridSpan w:val="2"/>
          </w:tcPr>
          <w:p w14:paraId="475E6279" w14:textId="20D204ED" w:rsidR="0017089C" w:rsidRPr="00B93D2D" w:rsidRDefault="0017089C" w:rsidP="0017089C">
            <w:pPr>
              <w:jc w:val="center"/>
              <w:rPr>
                <w:b/>
                <w:bCs/>
                <w:sz w:val="22"/>
                <w:szCs w:val="22"/>
              </w:rPr>
            </w:pPr>
            <w:r w:rsidRPr="00B93D2D">
              <w:rPr>
                <w:b/>
                <w:sz w:val="22"/>
                <w:szCs w:val="22"/>
              </w:rPr>
              <w:t>н/д</w:t>
            </w:r>
          </w:p>
        </w:tc>
        <w:tc>
          <w:tcPr>
            <w:tcW w:w="1276" w:type="dxa"/>
          </w:tcPr>
          <w:p w14:paraId="0AF49127" w14:textId="3413B7B6" w:rsidR="0017089C" w:rsidRPr="00B93D2D" w:rsidRDefault="0017089C" w:rsidP="0017089C">
            <w:pPr>
              <w:jc w:val="center"/>
              <w:rPr>
                <w:b/>
                <w:bCs/>
                <w:sz w:val="22"/>
                <w:szCs w:val="22"/>
              </w:rPr>
            </w:pPr>
            <w:r w:rsidRPr="00B93D2D">
              <w:rPr>
                <w:b/>
                <w:sz w:val="22"/>
                <w:szCs w:val="22"/>
              </w:rPr>
              <w:t>н/д</w:t>
            </w:r>
          </w:p>
        </w:tc>
        <w:tc>
          <w:tcPr>
            <w:tcW w:w="1134" w:type="dxa"/>
          </w:tcPr>
          <w:p w14:paraId="63714CCC" w14:textId="737BA31F" w:rsidR="0017089C" w:rsidRPr="00B93D2D" w:rsidRDefault="0017089C" w:rsidP="0017089C">
            <w:pPr>
              <w:jc w:val="center"/>
              <w:rPr>
                <w:b/>
                <w:bCs/>
                <w:sz w:val="22"/>
                <w:szCs w:val="22"/>
              </w:rPr>
            </w:pPr>
            <w:r w:rsidRPr="00B93D2D">
              <w:rPr>
                <w:b/>
                <w:sz w:val="22"/>
                <w:szCs w:val="22"/>
              </w:rPr>
              <w:t>н/д</w:t>
            </w:r>
          </w:p>
        </w:tc>
        <w:tc>
          <w:tcPr>
            <w:tcW w:w="1134" w:type="dxa"/>
          </w:tcPr>
          <w:p w14:paraId="0C9C20D4" w14:textId="692DCC94" w:rsidR="0017089C" w:rsidRPr="00B93D2D" w:rsidRDefault="0017089C" w:rsidP="0017089C">
            <w:pPr>
              <w:jc w:val="center"/>
              <w:rPr>
                <w:b/>
                <w:bCs/>
                <w:sz w:val="22"/>
                <w:szCs w:val="22"/>
              </w:rPr>
            </w:pPr>
            <w:r w:rsidRPr="00B93D2D">
              <w:rPr>
                <w:b/>
                <w:sz w:val="22"/>
                <w:szCs w:val="22"/>
              </w:rPr>
              <w:t>н/д</w:t>
            </w:r>
          </w:p>
        </w:tc>
        <w:tc>
          <w:tcPr>
            <w:tcW w:w="1134" w:type="dxa"/>
          </w:tcPr>
          <w:p w14:paraId="5CA41C03" w14:textId="1D0E2E66" w:rsidR="0017089C" w:rsidRPr="00B93D2D" w:rsidRDefault="0017089C" w:rsidP="0017089C">
            <w:pPr>
              <w:jc w:val="center"/>
              <w:rPr>
                <w:b/>
                <w:bCs/>
                <w:sz w:val="22"/>
                <w:szCs w:val="22"/>
              </w:rPr>
            </w:pPr>
            <w:r w:rsidRPr="00B93D2D">
              <w:rPr>
                <w:b/>
                <w:sz w:val="22"/>
                <w:szCs w:val="22"/>
              </w:rPr>
              <w:t>н/д</w:t>
            </w:r>
          </w:p>
        </w:tc>
        <w:tc>
          <w:tcPr>
            <w:tcW w:w="992" w:type="dxa"/>
          </w:tcPr>
          <w:p w14:paraId="1ED3855F" w14:textId="4416B05C" w:rsidR="0017089C" w:rsidRPr="00B93D2D" w:rsidRDefault="0017089C" w:rsidP="0017089C">
            <w:pPr>
              <w:jc w:val="center"/>
              <w:rPr>
                <w:b/>
                <w:bCs/>
                <w:sz w:val="22"/>
                <w:szCs w:val="22"/>
              </w:rPr>
            </w:pPr>
            <w:r w:rsidRPr="00B93D2D">
              <w:rPr>
                <w:b/>
                <w:sz w:val="22"/>
                <w:szCs w:val="22"/>
              </w:rPr>
              <w:t>н/д</w:t>
            </w:r>
          </w:p>
        </w:tc>
        <w:tc>
          <w:tcPr>
            <w:tcW w:w="1134" w:type="dxa"/>
          </w:tcPr>
          <w:p w14:paraId="33B03EAA" w14:textId="357880D4" w:rsidR="0017089C" w:rsidRPr="00B93D2D" w:rsidRDefault="0017089C" w:rsidP="0017089C">
            <w:pPr>
              <w:jc w:val="center"/>
              <w:rPr>
                <w:b/>
                <w:bCs/>
                <w:sz w:val="22"/>
                <w:szCs w:val="22"/>
              </w:rPr>
            </w:pPr>
            <w:r w:rsidRPr="00B93D2D">
              <w:rPr>
                <w:b/>
                <w:sz w:val="22"/>
                <w:szCs w:val="22"/>
              </w:rPr>
              <w:t>н/д</w:t>
            </w:r>
          </w:p>
        </w:tc>
        <w:tc>
          <w:tcPr>
            <w:tcW w:w="1276" w:type="dxa"/>
          </w:tcPr>
          <w:p w14:paraId="0B60DF98" w14:textId="77777777" w:rsidR="0017089C" w:rsidRPr="00180BF0" w:rsidRDefault="0017089C" w:rsidP="0017089C">
            <w:pPr>
              <w:pStyle w:val="ConsPlusNormal"/>
              <w:jc w:val="both"/>
              <w:rPr>
                <w:rFonts w:ascii="Times New Roman" w:eastAsia="Times New Roman" w:hAnsi="Times New Roman" w:cs="Times New Roman"/>
              </w:rPr>
            </w:pPr>
            <w:r w:rsidRPr="003C5A2B">
              <w:rPr>
                <w:b/>
                <w:bCs/>
              </w:rPr>
              <w:t>(%)</w:t>
            </w:r>
          </w:p>
        </w:tc>
        <w:tc>
          <w:tcPr>
            <w:tcW w:w="2693" w:type="dxa"/>
          </w:tcPr>
          <w:p w14:paraId="1E6E89E9" w14:textId="77777777" w:rsidR="0017089C" w:rsidRPr="00180BF0" w:rsidRDefault="0017089C" w:rsidP="0017089C">
            <w:pPr>
              <w:pStyle w:val="ConsPlusNormal"/>
              <w:jc w:val="both"/>
              <w:rPr>
                <w:rFonts w:ascii="Times New Roman" w:eastAsia="Times New Roman" w:hAnsi="Times New Roman" w:cs="Times New Roman"/>
              </w:rPr>
            </w:pPr>
            <w:r w:rsidRPr="003C5A2B">
              <w:rPr>
                <w:rFonts w:ascii="Times New Roman" w:hAnsi="Times New Roman" w:cs="Times New Roman"/>
              </w:rPr>
              <w:t>Показатель качества питьевой воды</w:t>
            </w:r>
          </w:p>
        </w:tc>
      </w:tr>
      <w:tr w:rsidR="0017089C" w:rsidRPr="00A07089" w14:paraId="28B7054A" w14:textId="77777777" w:rsidTr="00B93CBE">
        <w:tc>
          <w:tcPr>
            <w:tcW w:w="3369" w:type="dxa"/>
            <w:gridSpan w:val="3"/>
          </w:tcPr>
          <w:p w14:paraId="460513CF" w14:textId="1B727BF8" w:rsidR="0017089C" w:rsidRPr="0001683B" w:rsidRDefault="0017089C" w:rsidP="0017089C">
            <w:pPr>
              <w:pStyle w:val="ConsPlusNormal"/>
              <w:rPr>
                <w:rFonts w:ascii="Times New Roman" w:hAnsi="Times New Roman" w:cs="Times New Roman"/>
                <w:b/>
              </w:rPr>
            </w:pPr>
            <w:r>
              <w:rPr>
                <w:rFonts w:ascii="Times New Roman" w:hAnsi="Times New Roman" w:cs="Times New Roman"/>
                <w:b/>
              </w:rPr>
              <w:t>12</w:t>
            </w:r>
            <w:r w:rsidRPr="00D42401">
              <w:rPr>
                <w:rFonts w:ascii="Times New Roman" w:hAnsi="Times New Roman" w:cs="Times New Roman"/>
                <w:b/>
              </w:rPr>
              <w:t xml:space="preserve">. </w:t>
            </w:r>
            <w:r>
              <w:rPr>
                <w:rFonts w:ascii="Times New Roman" w:hAnsi="Times New Roman" w:cs="Times New Roman"/>
                <w:b/>
              </w:rPr>
              <w:t>Д</w:t>
            </w:r>
            <w:r w:rsidRPr="00D42401">
              <w:rPr>
                <w:rFonts w:ascii="Times New Roman" w:hAnsi="Times New Roman" w:cs="Times New Roman"/>
                <w:b/>
              </w:rPr>
              <w:t>оля потерь воды в централизованных системах водоснабжения при транспортировке в общем объеме воды, поданной в водопроводную сеть (%)</w:t>
            </w:r>
          </w:p>
        </w:tc>
        <w:tc>
          <w:tcPr>
            <w:tcW w:w="992" w:type="dxa"/>
            <w:gridSpan w:val="2"/>
          </w:tcPr>
          <w:p w14:paraId="4BD5D121" w14:textId="731187C1" w:rsidR="0017089C" w:rsidRPr="00B93D2D" w:rsidRDefault="0017089C" w:rsidP="0017089C">
            <w:pPr>
              <w:jc w:val="center"/>
              <w:rPr>
                <w:b/>
                <w:bCs/>
                <w:sz w:val="22"/>
                <w:szCs w:val="22"/>
              </w:rPr>
            </w:pPr>
            <w:r w:rsidRPr="00B93D2D">
              <w:rPr>
                <w:b/>
                <w:sz w:val="22"/>
                <w:szCs w:val="22"/>
              </w:rPr>
              <w:t>н/д</w:t>
            </w:r>
          </w:p>
        </w:tc>
        <w:tc>
          <w:tcPr>
            <w:tcW w:w="1276" w:type="dxa"/>
          </w:tcPr>
          <w:p w14:paraId="64C4AC2A" w14:textId="0291E88F" w:rsidR="0017089C" w:rsidRPr="00B93D2D" w:rsidRDefault="0017089C" w:rsidP="0017089C">
            <w:pPr>
              <w:jc w:val="center"/>
              <w:rPr>
                <w:b/>
                <w:bCs/>
                <w:sz w:val="22"/>
                <w:szCs w:val="22"/>
              </w:rPr>
            </w:pPr>
            <w:r w:rsidRPr="00B93D2D">
              <w:rPr>
                <w:b/>
                <w:sz w:val="22"/>
                <w:szCs w:val="22"/>
              </w:rPr>
              <w:t>н/д</w:t>
            </w:r>
          </w:p>
        </w:tc>
        <w:tc>
          <w:tcPr>
            <w:tcW w:w="1134" w:type="dxa"/>
          </w:tcPr>
          <w:p w14:paraId="680DA48B" w14:textId="329369BA" w:rsidR="0017089C" w:rsidRPr="00B93D2D" w:rsidRDefault="0017089C" w:rsidP="0017089C">
            <w:pPr>
              <w:jc w:val="center"/>
              <w:rPr>
                <w:b/>
                <w:bCs/>
                <w:sz w:val="22"/>
                <w:szCs w:val="22"/>
              </w:rPr>
            </w:pPr>
            <w:r w:rsidRPr="00B93D2D">
              <w:rPr>
                <w:b/>
                <w:sz w:val="22"/>
                <w:szCs w:val="22"/>
              </w:rPr>
              <w:t>н/д</w:t>
            </w:r>
          </w:p>
        </w:tc>
        <w:tc>
          <w:tcPr>
            <w:tcW w:w="1134" w:type="dxa"/>
          </w:tcPr>
          <w:p w14:paraId="6E6E47CD" w14:textId="5C4BCBC1" w:rsidR="0017089C" w:rsidRPr="00B93D2D" w:rsidRDefault="0017089C" w:rsidP="0017089C">
            <w:pPr>
              <w:jc w:val="center"/>
              <w:rPr>
                <w:b/>
                <w:bCs/>
                <w:sz w:val="22"/>
                <w:szCs w:val="22"/>
              </w:rPr>
            </w:pPr>
            <w:r w:rsidRPr="00B93D2D">
              <w:rPr>
                <w:b/>
                <w:sz w:val="22"/>
                <w:szCs w:val="22"/>
              </w:rPr>
              <w:t>н/д</w:t>
            </w:r>
          </w:p>
        </w:tc>
        <w:tc>
          <w:tcPr>
            <w:tcW w:w="1134" w:type="dxa"/>
          </w:tcPr>
          <w:p w14:paraId="17C5857A" w14:textId="62D48B05" w:rsidR="0017089C" w:rsidRPr="00B93D2D" w:rsidRDefault="0017089C" w:rsidP="0017089C">
            <w:pPr>
              <w:jc w:val="center"/>
              <w:rPr>
                <w:b/>
                <w:bCs/>
                <w:sz w:val="22"/>
                <w:szCs w:val="22"/>
              </w:rPr>
            </w:pPr>
            <w:r w:rsidRPr="00B93D2D">
              <w:rPr>
                <w:b/>
                <w:sz w:val="22"/>
                <w:szCs w:val="22"/>
              </w:rPr>
              <w:t>н/д</w:t>
            </w:r>
          </w:p>
        </w:tc>
        <w:tc>
          <w:tcPr>
            <w:tcW w:w="992" w:type="dxa"/>
          </w:tcPr>
          <w:p w14:paraId="0F9E527E" w14:textId="0EE62BD7" w:rsidR="0017089C" w:rsidRPr="00B93D2D" w:rsidRDefault="0017089C" w:rsidP="0017089C">
            <w:pPr>
              <w:jc w:val="center"/>
              <w:rPr>
                <w:b/>
                <w:bCs/>
                <w:sz w:val="22"/>
                <w:szCs w:val="22"/>
              </w:rPr>
            </w:pPr>
            <w:r w:rsidRPr="00B93D2D">
              <w:rPr>
                <w:b/>
                <w:sz w:val="22"/>
                <w:szCs w:val="22"/>
              </w:rPr>
              <w:t>н/д</w:t>
            </w:r>
          </w:p>
        </w:tc>
        <w:tc>
          <w:tcPr>
            <w:tcW w:w="1134" w:type="dxa"/>
          </w:tcPr>
          <w:p w14:paraId="47CF75F4" w14:textId="2F2C9599" w:rsidR="0017089C" w:rsidRPr="00B93D2D" w:rsidRDefault="0017089C" w:rsidP="0017089C">
            <w:pPr>
              <w:jc w:val="center"/>
              <w:rPr>
                <w:b/>
                <w:bCs/>
                <w:sz w:val="22"/>
                <w:szCs w:val="22"/>
              </w:rPr>
            </w:pPr>
            <w:r w:rsidRPr="00B93D2D">
              <w:rPr>
                <w:b/>
                <w:sz w:val="22"/>
                <w:szCs w:val="22"/>
              </w:rPr>
              <w:t>н/д</w:t>
            </w:r>
          </w:p>
        </w:tc>
        <w:tc>
          <w:tcPr>
            <w:tcW w:w="1276" w:type="dxa"/>
          </w:tcPr>
          <w:p w14:paraId="7CECE4BC" w14:textId="77777777" w:rsidR="0017089C" w:rsidRPr="00180BF0" w:rsidRDefault="0017089C" w:rsidP="0017089C">
            <w:pPr>
              <w:pStyle w:val="ConsPlusNormal"/>
              <w:jc w:val="both"/>
              <w:rPr>
                <w:rFonts w:ascii="Times New Roman" w:eastAsia="Times New Roman" w:hAnsi="Times New Roman" w:cs="Times New Roman"/>
              </w:rPr>
            </w:pPr>
            <w:r w:rsidRPr="00D42401">
              <w:rPr>
                <w:rFonts w:ascii="Times New Roman" w:hAnsi="Times New Roman" w:cs="Times New Roman"/>
                <w:b/>
              </w:rPr>
              <w:t>(%)</w:t>
            </w:r>
          </w:p>
        </w:tc>
        <w:tc>
          <w:tcPr>
            <w:tcW w:w="2693" w:type="dxa"/>
          </w:tcPr>
          <w:p w14:paraId="270FEAFF" w14:textId="77777777" w:rsidR="0017089C" w:rsidRPr="00D42401" w:rsidRDefault="0017089C" w:rsidP="0017089C">
            <w:pPr>
              <w:pStyle w:val="ConsPlusNormal"/>
              <w:jc w:val="both"/>
              <w:rPr>
                <w:rFonts w:ascii="Times New Roman" w:eastAsia="Times New Roman" w:hAnsi="Times New Roman" w:cs="Times New Roman"/>
              </w:rPr>
            </w:pPr>
            <w:r w:rsidRPr="00D42401">
              <w:rPr>
                <w:rFonts w:ascii="Times New Roman" w:hAnsi="Times New Roman" w:cs="Times New Roman"/>
              </w:rPr>
              <w:t>Показатель энергетической эффективности</w:t>
            </w:r>
          </w:p>
        </w:tc>
      </w:tr>
      <w:tr w:rsidR="005B6018" w:rsidRPr="00A07089" w14:paraId="34748B08" w14:textId="77777777" w:rsidTr="000B64EA">
        <w:tc>
          <w:tcPr>
            <w:tcW w:w="3369" w:type="dxa"/>
            <w:gridSpan w:val="3"/>
          </w:tcPr>
          <w:p w14:paraId="1052BAC2" w14:textId="079BEEBB" w:rsidR="005B6018" w:rsidRPr="0001683B" w:rsidRDefault="005B6018" w:rsidP="005B6018">
            <w:pPr>
              <w:pStyle w:val="ConsPlusNormal"/>
              <w:rPr>
                <w:rFonts w:ascii="Times New Roman" w:hAnsi="Times New Roman" w:cs="Times New Roman"/>
                <w:b/>
              </w:rPr>
            </w:pPr>
            <w:r>
              <w:rPr>
                <w:rFonts w:ascii="Times New Roman" w:hAnsi="Times New Roman" w:cs="Times New Roman"/>
                <w:b/>
              </w:rPr>
              <w:t>13</w:t>
            </w:r>
            <w:r w:rsidRPr="00D42401">
              <w:rPr>
                <w:rFonts w:ascii="Times New Roman" w:hAnsi="Times New Roman" w:cs="Times New Roman"/>
                <w:b/>
              </w:rPr>
              <w:t xml:space="preserve">. </w:t>
            </w:r>
            <w:r w:rsidRPr="00AB473B">
              <w:rPr>
                <w:rFonts w:ascii="Times New Roman CYR" w:eastAsiaTheme="minorHAnsi" w:hAnsi="Times New Roman CYR" w:cs="Times New Roman CYR"/>
                <w:b/>
                <w:bCs/>
                <w:lang w:eastAsia="en-US"/>
              </w:rPr>
              <w:t>Удельный расход электрической энергии, на единицу реализованной воды</w:t>
            </w:r>
          </w:p>
        </w:tc>
        <w:tc>
          <w:tcPr>
            <w:tcW w:w="992" w:type="dxa"/>
            <w:gridSpan w:val="2"/>
          </w:tcPr>
          <w:p w14:paraId="50D353E8" w14:textId="2F23E070" w:rsidR="005B6018" w:rsidRPr="00B93D2D" w:rsidRDefault="005B6018" w:rsidP="005B6018">
            <w:pPr>
              <w:jc w:val="center"/>
              <w:rPr>
                <w:b/>
                <w:bCs/>
                <w:sz w:val="22"/>
                <w:szCs w:val="22"/>
              </w:rPr>
            </w:pPr>
            <w:r w:rsidRPr="00B93D2D">
              <w:rPr>
                <w:b/>
                <w:sz w:val="22"/>
                <w:szCs w:val="22"/>
              </w:rPr>
              <w:t>н/д</w:t>
            </w:r>
          </w:p>
        </w:tc>
        <w:tc>
          <w:tcPr>
            <w:tcW w:w="1276" w:type="dxa"/>
          </w:tcPr>
          <w:p w14:paraId="5646C44C" w14:textId="0E65E77B" w:rsidR="005B6018" w:rsidRPr="00B93D2D" w:rsidRDefault="005B6018" w:rsidP="005B6018">
            <w:pPr>
              <w:jc w:val="center"/>
              <w:rPr>
                <w:b/>
                <w:bCs/>
                <w:sz w:val="22"/>
                <w:szCs w:val="22"/>
              </w:rPr>
            </w:pPr>
            <w:r w:rsidRPr="00B93D2D">
              <w:rPr>
                <w:b/>
                <w:sz w:val="22"/>
                <w:szCs w:val="22"/>
              </w:rPr>
              <w:t>н/д</w:t>
            </w:r>
          </w:p>
        </w:tc>
        <w:tc>
          <w:tcPr>
            <w:tcW w:w="1134" w:type="dxa"/>
          </w:tcPr>
          <w:p w14:paraId="73E5695A" w14:textId="766E1566" w:rsidR="005B6018" w:rsidRPr="00B93D2D" w:rsidRDefault="005B6018" w:rsidP="005B6018">
            <w:pPr>
              <w:jc w:val="center"/>
              <w:rPr>
                <w:b/>
                <w:bCs/>
                <w:sz w:val="22"/>
                <w:szCs w:val="22"/>
              </w:rPr>
            </w:pPr>
            <w:r w:rsidRPr="00B93D2D">
              <w:rPr>
                <w:b/>
                <w:sz w:val="22"/>
                <w:szCs w:val="22"/>
              </w:rPr>
              <w:t>н/д</w:t>
            </w:r>
          </w:p>
        </w:tc>
        <w:tc>
          <w:tcPr>
            <w:tcW w:w="1134" w:type="dxa"/>
          </w:tcPr>
          <w:p w14:paraId="4307A86B" w14:textId="7837E156" w:rsidR="005B6018" w:rsidRPr="00B93D2D" w:rsidRDefault="005B6018" w:rsidP="005B6018">
            <w:pPr>
              <w:jc w:val="center"/>
              <w:rPr>
                <w:b/>
                <w:bCs/>
                <w:sz w:val="22"/>
                <w:szCs w:val="22"/>
              </w:rPr>
            </w:pPr>
            <w:r w:rsidRPr="00B93D2D">
              <w:rPr>
                <w:b/>
                <w:sz w:val="22"/>
                <w:szCs w:val="22"/>
              </w:rPr>
              <w:t>н/д</w:t>
            </w:r>
          </w:p>
        </w:tc>
        <w:tc>
          <w:tcPr>
            <w:tcW w:w="1134" w:type="dxa"/>
          </w:tcPr>
          <w:p w14:paraId="17D4DB21" w14:textId="12CCA70B" w:rsidR="005B6018" w:rsidRPr="00B93D2D" w:rsidRDefault="005B6018" w:rsidP="005B6018">
            <w:pPr>
              <w:jc w:val="center"/>
              <w:rPr>
                <w:b/>
                <w:bCs/>
                <w:sz w:val="22"/>
                <w:szCs w:val="22"/>
              </w:rPr>
            </w:pPr>
            <w:r w:rsidRPr="00B93D2D">
              <w:rPr>
                <w:b/>
                <w:sz w:val="22"/>
                <w:szCs w:val="22"/>
              </w:rPr>
              <w:t>н/д</w:t>
            </w:r>
          </w:p>
        </w:tc>
        <w:tc>
          <w:tcPr>
            <w:tcW w:w="992" w:type="dxa"/>
          </w:tcPr>
          <w:p w14:paraId="5BE734B0" w14:textId="5030FBC8" w:rsidR="005B6018" w:rsidRPr="00B93D2D" w:rsidRDefault="005B6018" w:rsidP="005B6018">
            <w:pPr>
              <w:jc w:val="center"/>
              <w:rPr>
                <w:b/>
                <w:bCs/>
                <w:sz w:val="22"/>
                <w:szCs w:val="22"/>
              </w:rPr>
            </w:pPr>
            <w:r w:rsidRPr="00B93D2D">
              <w:rPr>
                <w:b/>
                <w:sz w:val="22"/>
                <w:szCs w:val="22"/>
              </w:rPr>
              <w:t>н/д</w:t>
            </w:r>
          </w:p>
        </w:tc>
        <w:tc>
          <w:tcPr>
            <w:tcW w:w="1134" w:type="dxa"/>
          </w:tcPr>
          <w:p w14:paraId="4FDD2A84" w14:textId="0237F6A3" w:rsidR="005B6018" w:rsidRPr="00B93D2D" w:rsidRDefault="005B6018" w:rsidP="005B6018">
            <w:pPr>
              <w:jc w:val="center"/>
              <w:rPr>
                <w:b/>
                <w:bCs/>
                <w:sz w:val="22"/>
                <w:szCs w:val="22"/>
              </w:rPr>
            </w:pPr>
            <w:r w:rsidRPr="00B93D2D">
              <w:rPr>
                <w:b/>
                <w:sz w:val="22"/>
                <w:szCs w:val="22"/>
              </w:rPr>
              <w:t>н/д</w:t>
            </w:r>
          </w:p>
        </w:tc>
        <w:tc>
          <w:tcPr>
            <w:tcW w:w="1276" w:type="dxa"/>
          </w:tcPr>
          <w:p w14:paraId="72B4D6FA" w14:textId="77777777" w:rsidR="005B6018" w:rsidRPr="00180BF0" w:rsidRDefault="005B6018" w:rsidP="005B6018">
            <w:pPr>
              <w:pStyle w:val="ConsPlusNormal"/>
              <w:jc w:val="both"/>
              <w:rPr>
                <w:rFonts w:ascii="Times New Roman" w:eastAsia="Times New Roman" w:hAnsi="Times New Roman" w:cs="Times New Roman"/>
              </w:rPr>
            </w:pPr>
            <w:r w:rsidRPr="00D42401">
              <w:rPr>
                <w:rFonts w:ascii="Times New Roman" w:hAnsi="Times New Roman" w:cs="Times New Roman"/>
                <w:b/>
              </w:rPr>
              <w:t>(кВт/ч/куб. м)</w:t>
            </w:r>
          </w:p>
        </w:tc>
        <w:tc>
          <w:tcPr>
            <w:tcW w:w="2693" w:type="dxa"/>
          </w:tcPr>
          <w:p w14:paraId="1EA82A89" w14:textId="77777777" w:rsidR="005B6018" w:rsidRPr="00180BF0" w:rsidRDefault="005B6018" w:rsidP="005B6018">
            <w:pPr>
              <w:pStyle w:val="ConsPlusNormal"/>
              <w:jc w:val="both"/>
              <w:rPr>
                <w:rFonts w:ascii="Times New Roman" w:eastAsia="Times New Roman" w:hAnsi="Times New Roman" w:cs="Times New Roman"/>
              </w:rPr>
            </w:pPr>
            <w:r w:rsidRPr="00D42401">
              <w:rPr>
                <w:rFonts w:ascii="Times New Roman" w:hAnsi="Times New Roman" w:cs="Times New Roman"/>
              </w:rPr>
              <w:t>Показатель энергетической эффективности</w:t>
            </w:r>
          </w:p>
        </w:tc>
      </w:tr>
      <w:tr w:rsidR="00E5603A" w:rsidRPr="00A07089" w14:paraId="240AEFEE" w14:textId="77777777" w:rsidTr="00E5603A">
        <w:tc>
          <w:tcPr>
            <w:tcW w:w="3369" w:type="dxa"/>
            <w:gridSpan w:val="3"/>
          </w:tcPr>
          <w:p w14:paraId="45C52A6C" w14:textId="7273EB5F" w:rsidR="00E5603A" w:rsidRDefault="00E5603A" w:rsidP="00E5603A">
            <w:pPr>
              <w:pStyle w:val="ConsPlusNormal"/>
              <w:rPr>
                <w:rFonts w:ascii="Times New Roman" w:hAnsi="Times New Roman" w:cs="Times New Roman"/>
                <w:b/>
              </w:rPr>
            </w:pPr>
            <w:r>
              <w:rPr>
                <w:rFonts w:ascii="Times New Roman" w:hAnsi="Times New Roman" w:cs="Times New Roman"/>
                <w:b/>
              </w:rPr>
              <w:t>14 Удельный вес площади жил. Фонда, оборудованного водоснабжением в общем объеме всего жил фонда городского округа</w:t>
            </w:r>
          </w:p>
        </w:tc>
        <w:tc>
          <w:tcPr>
            <w:tcW w:w="992" w:type="dxa"/>
            <w:gridSpan w:val="2"/>
            <w:vAlign w:val="center"/>
          </w:tcPr>
          <w:p w14:paraId="37F9545E" w14:textId="17709E26" w:rsidR="00E5603A" w:rsidRPr="00B93D2D" w:rsidRDefault="00E5603A" w:rsidP="00E5603A">
            <w:pPr>
              <w:jc w:val="center"/>
              <w:rPr>
                <w:b/>
                <w:bCs/>
                <w:sz w:val="22"/>
                <w:szCs w:val="22"/>
              </w:rPr>
            </w:pPr>
            <w:r w:rsidRPr="00B93D2D">
              <w:rPr>
                <w:b/>
                <w:bCs/>
                <w:sz w:val="22"/>
                <w:szCs w:val="22"/>
              </w:rPr>
              <w:t>100</w:t>
            </w:r>
          </w:p>
        </w:tc>
        <w:tc>
          <w:tcPr>
            <w:tcW w:w="1276" w:type="dxa"/>
            <w:vAlign w:val="center"/>
          </w:tcPr>
          <w:p w14:paraId="73265989" w14:textId="7E411F71" w:rsidR="00E5603A" w:rsidRPr="00B93D2D" w:rsidRDefault="00E5603A" w:rsidP="00E5603A">
            <w:pPr>
              <w:jc w:val="center"/>
              <w:rPr>
                <w:b/>
                <w:bCs/>
                <w:sz w:val="22"/>
                <w:szCs w:val="22"/>
              </w:rPr>
            </w:pPr>
            <w:r w:rsidRPr="00B93D2D">
              <w:rPr>
                <w:b/>
                <w:bCs/>
                <w:sz w:val="22"/>
                <w:szCs w:val="22"/>
              </w:rPr>
              <w:t>100</w:t>
            </w:r>
          </w:p>
        </w:tc>
        <w:tc>
          <w:tcPr>
            <w:tcW w:w="1134" w:type="dxa"/>
            <w:vAlign w:val="center"/>
          </w:tcPr>
          <w:p w14:paraId="2145D03C" w14:textId="394FF480" w:rsidR="00E5603A" w:rsidRPr="00B93D2D" w:rsidRDefault="00E5603A" w:rsidP="00E5603A">
            <w:pPr>
              <w:jc w:val="center"/>
              <w:rPr>
                <w:b/>
                <w:bCs/>
                <w:sz w:val="22"/>
                <w:szCs w:val="22"/>
              </w:rPr>
            </w:pPr>
            <w:r w:rsidRPr="00B93D2D">
              <w:rPr>
                <w:b/>
                <w:bCs/>
                <w:sz w:val="22"/>
                <w:szCs w:val="22"/>
              </w:rPr>
              <w:t>100</w:t>
            </w:r>
          </w:p>
        </w:tc>
        <w:tc>
          <w:tcPr>
            <w:tcW w:w="1134" w:type="dxa"/>
            <w:vAlign w:val="center"/>
          </w:tcPr>
          <w:p w14:paraId="0E526431" w14:textId="48DD4287" w:rsidR="00E5603A" w:rsidRPr="00B93D2D" w:rsidRDefault="00E5603A" w:rsidP="00E5603A">
            <w:pPr>
              <w:jc w:val="center"/>
              <w:rPr>
                <w:b/>
                <w:bCs/>
                <w:sz w:val="22"/>
                <w:szCs w:val="22"/>
              </w:rPr>
            </w:pPr>
            <w:r w:rsidRPr="00B93D2D">
              <w:rPr>
                <w:b/>
                <w:bCs/>
                <w:sz w:val="22"/>
                <w:szCs w:val="22"/>
              </w:rPr>
              <w:t>100</w:t>
            </w:r>
          </w:p>
        </w:tc>
        <w:tc>
          <w:tcPr>
            <w:tcW w:w="1134" w:type="dxa"/>
            <w:vAlign w:val="center"/>
          </w:tcPr>
          <w:p w14:paraId="09DA6FD7" w14:textId="2E894FA9" w:rsidR="00E5603A" w:rsidRPr="00B93D2D" w:rsidRDefault="00E5603A" w:rsidP="00E5603A">
            <w:pPr>
              <w:jc w:val="center"/>
              <w:rPr>
                <w:b/>
                <w:bCs/>
                <w:sz w:val="22"/>
                <w:szCs w:val="22"/>
              </w:rPr>
            </w:pPr>
            <w:r w:rsidRPr="00B93D2D">
              <w:rPr>
                <w:b/>
                <w:bCs/>
                <w:sz w:val="22"/>
                <w:szCs w:val="22"/>
              </w:rPr>
              <w:t>100</w:t>
            </w:r>
          </w:p>
        </w:tc>
        <w:tc>
          <w:tcPr>
            <w:tcW w:w="992" w:type="dxa"/>
            <w:vAlign w:val="center"/>
          </w:tcPr>
          <w:p w14:paraId="1C013BE3" w14:textId="7A96888E" w:rsidR="00E5603A" w:rsidRPr="00B93D2D" w:rsidRDefault="00E5603A" w:rsidP="00E5603A">
            <w:pPr>
              <w:jc w:val="center"/>
              <w:rPr>
                <w:b/>
                <w:bCs/>
                <w:sz w:val="22"/>
                <w:szCs w:val="22"/>
              </w:rPr>
            </w:pPr>
            <w:r w:rsidRPr="00B93D2D">
              <w:rPr>
                <w:b/>
                <w:bCs/>
                <w:sz w:val="22"/>
                <w:szCs w:val="22"/>
              </w:rPr>
              <w:t>100</w:t>
            </w:r>
          </w:p>
        </w:tc>
        <w:tc>
          <w:tcPr>
            <w:tcW w:w="1134" w:type="dxa"/>
            <w:vAlign w:val="center"/>
          </w:tcPr>
          <w:p w14:paraId="76633074" w14:textId="66C4B582" w:rsidR="00E5603A" w:rsidRPr="00B93D2D" w:rsidRDefault="00E5603A" w:rsidP="00E5603A">
            <w:pPr>
              <w:jc w:val="center"/>
              <w:rPr>
                <w:b/>
                <w:bCs/>
                <w:sz w:val="22"/>
                <w:szCs w:val="22"/>
              </w:rPr>
            </w:pPr>
            <w:r w:rsidRPr="00B93D2D">
              <w:rPr>
                <w:b/>
                <w:bCs/>
                <w:sz w:val="22"/>
                <w:szCs w:val="22"/>
              </w:rPr>
              <w:t>100</w:t>
            </w:r>
          </w:p>
        </w:tc>
        <w:tc>
          <w:tcPr>
            <w:tcW w:w="1276" w:type="dxa"/>
          </w:tcPr>
          <w:p w14:paraId="5646CCCC" w14:textId="60030DB1" w:rsidR="00E5603A" w:rsidRPr="00D42401" w:rsidRDefault="00E5603A" w:rsidP="00E5603A">
            <w:pPr>
              <w:pStyle w:val="ConsPlusNormal"/>
              <w:jc w:val="both"/>
              <w:rPr>
                <w:rFonts w:ascii="Times New Roman" w:hAnsi="Times New Roman" w:cs="Times New Roman"/>
                <w:b/>
              </w:rPr>
            </w:pPr>
            <w:r w:rsidRPr="00D42401">
              <w:rPr>
                <w:rFonts w:ascii="Times New Roman" w:hAnsi="Times New Roman" w:cs="Times New Roman"/>
                <w:b/>
              </w:rPr>
              <w:t>(%)</w:t>
            </w:r>
          </w:p>
        </w:tc>
        <w:tc>
          <w:tcPr>
            <w:tcW w:w="2693" w:type="dxa"/>
          </w:tcPr>
          <w:p w14:paraId="752B9548" w14:textId="77777777" w:rsidR="00E5603A" w:rsidRPr="00D42401" w:rsidRDefault="00E5603A" w:rsidP="00E5603A">
            <w:pPr>
              <w:pStyle w:val="ConsPlusNormal"/>
              <w:jc w:val="both"/>
              <w:rPr>
                <w:rFonts w:ascii="Times New Roman" w:hAnsi="Times New Roman" w:cs="Times New Roman"/>
              </w:rPr>
            </w:pPr>
          </w:p>
        </w:tc>
      </w:tr>
      <w:tr w:rsidR="00665DFB" w:rsidRPr="00A07089" w14:paraId="3F586FB6" w14:textId="77777777" w:rsidTr="00665DFB">
        <w:tc>
          <w:tcPr>
            <w:tcW w:w="3369" w:type="dxa"/>
            <w:gridSpan w:val="3"/>
          </w:tcPr>
          <w:p w14:paraId="760693C2" w14:textId="77777777" w:rsidR="003C5A2B" w:rsidRPr="0001683B" w:rsidRDefault="003C5A2B" w:rsidP="00647EF0">
            <w:pPr>
              <w:pStyle w:val="ConsPlusNormal"/>
              <w:rPr>
                <w:rFonts w:ascii="Times New Roman" w:hAnsi="Times New Roman" w:cs="Times New Roman"/>
                <w:b/>
              </w:rPr>
            </w:pPr>
          </w:p>
        </w:tc>
        <w:tc>
          <w:tcPr>
            <w:tcW w:w="992" w:type="dxa"/>
            <w:gridSpan w:val="2"/>
          </w:tcPr>
          <w:p w14:paraId="755F8238" w14:textId="77777777" w:rsidR="003C5A2B" w:rsidRPr="00B93D2D" w:rsidRDefault="003C5A2B" w:rsidP="00647EF0">
            <w:pPr>
              <w:pStyle w:val="ConsPlusNormal"/>
              <w:jc w:val="both"/>
              <w:rPr>
                <w:rFonts w:ascii="Times New Roman" w:eastAsia="Times New Roman" w:hAnsi="Times New Roman" w:cs="Times New Roman"/>
                <w:sz w:val="22"/>
                <w:szCs w:val="22"/>
              </w:rPr>
            </w:pPr>
          </w:p>
        </w:tc>
        <w:tc>
          <w:tcPr>
            <w:tcW w:w="1276" w:type="dxa"/>
          </w:tcPr>
          <w:p w14:paraId="6C138B36" w14:textId="77777777" w:rsidR="003C5A2B" w:rsidRPr="00B93D2D" w:rsidRDefault="003C5A2B" w:rsidP="00647EF0">
            <w:pPr>
              <w:pStyle w:val="ConsPlusNormal"/>
              <w:jc w:val="both"/>
              <w:rPr>
                <w:rFonts w:ascii="Times New Roman" w:eastAsia="Times New Roman" w:hAnsi="Times New Roman" w:cs="Times New Roman"/>
                <w:sz w:val="22"/>
                <w:szCs w:val="22"/>
              </w:rPr>
            </w:pPr>
          </w:p>
        </w:tc>
        <w:tc>
          <w:tcPr>
            <w:tcW w:w="1134" w:type="dxa"/>
          </w:tcPr>
          <w:p w14:paraId="44D093F9" w14:textId="77777777" w:rsidR="003C5A2B" w:rsidRPr="00B93D2D" w:rsidRDefault="003C5A2B" w:rsidP="00647EF0">
            <w:pPr>
              <w:pStyle w:val="ConsPlusNormal"/>
              <w:jc w:val="both"/>
              <w:rPr>
                <w:rFonts w:ascii="Times New Roman" w:eastAsia="Times New Roman" w:hAnsi="Times New Roman" w:cs="Times New Roman"/>
                <w:sz w:val="22"/>
                <w:szCs w:val="22"/>
              </w:rPr>
            </w:pPr>
          </w:p>
        </w:tc>
        <w:tc>
          <w:tcPr>
            <w:tcW w:w="1134" w:type="dxa"/>
          </w:tcPr>
          <w:p w14:paraId="10C98CF4" w14:textId="77777777" w:rsidR="003C5A2B" w:rsidRPr="00B93D2D" w:rsidRDefault="003C5A2B" w:rsidP="00647EF0">
            <w:pPr>
              <w:pStyle w:val="ConsPlusNormal"/>
              <w:jc w:val="both"/>
              <w:rPr>
                <w:rFonts w:ascii="Times New Roman" w:eastAsia="Times New Roman" w:hAnsi="Times New Roman" w:cs="Times New Roman"/>
                <w:sz w:val="22"/>
                <w:szCs w:val="22"/>
              </w:rPr>
            </w:pPr>
          </w:p>
        </w:tc>
        <w:tc>
          <w:tcPr>
            <w:tcW w:w="1134" w:type="dxa"/>
          </w:tcPr>
          <w:p w14:paraId="1F3129C9" w14:textId="77777777" w:rsidR="003C5A2B" w:rsidRPr="00B93D2D" w:rsidRDefault="003C5A2B" w:rsidP="00647EF0">
            <w:pPr>
              <w:pStyle w:val="ConsPlusNormal"/>
              <w:jc w:val="both"/>
              <w:rPr>
                <w:rFonts w:ascii="Times New Roman" w:eastAsia="Times New Roman" w:hAnsi="Times New Roman" w:cs="Times New Roman"/>
                <w:sz w:val="22"/>
                <w:szCs w:val="22"/>
              </w:rPr>
            </w:pPr>
          </w:p>
        </w:tc>
        <w:tc>
          <w:tcPr>
            <w:tcW w:w="992" w:type="dxa"/>
          </w:tcPr>
          <w:p w14:paraId="3C1CBFE3" w14:textId="77777777" w:rsidR="003C5A2B" w:rsidRPr="00B93D2D" w:rsidRDefault="003C5A2B" w:rsidP="00647EF0">
            <w:pPr>
              <w:pStyle w:val="ConsPlusNormal"/>
              <w:jc w:val="both"/>
              <w:rPr>
                <w:rFonts w:ascii="Times New Roman" w:eastAsia="Times New Roman" w:hAnsi="Times New Roman" w:cs="Times New Roman"/>
                <w:sz w:val="22"/>
                <w:szCs w:val="22"/>
              </w:rPr>
            </w:pPr>
          </w:p>
        </w:tc>
        <w:tc>
          <w:tcPr>
            <w:tcW w:w="1134" w:type="dxa"/>
          </w:tcPr>
          <w:p w14:paraId="35FA4653" w14:textId="77777777" w:rsidR="003C5A2B" w:rsidRPr="00B93D2D" w:rsidRDefault="003C5A2B" w:rsidP="00647EF0">
            <w:pPr>
              <w:pStyle w:val="ConsPlusNormal"/>
              <w:jc w:val="both"/>
              <w:rPr>
                <w:rFonts w:ascii="Times New Roman" w:eastAsia="Times New Roman" w:hAnsi="Times New Roman" w:cs="Times New Roman"/>
                <w:sz w:val="22"/>
                <w:szCs w:val="22"/>
              </w:rPr>
            </w:pPr>
          </w:p>
        </w:tc>
        <w:tc>
          <w:tcPr>
            <w:tcW w:w="1276" w:type="dxa"/>
          </w:tcPr>
          <w:p w14:paraId="5D68B657" w14:textId="77777777" w:rsidR="003C5A2B" w:rsidRPr="00180BF0" w:rsidRDefault="003C5A2B" w:rsidP="00647EF0">
            <w:pPr>
              <w:pStyle w:val="ConsPlusNormal"/>
              <w:jc w:val="both"/>
              <w:rPr>
                <w:rFonts w:ascii="Times New Roman" w:eastAsia="Times New Roman" w:hAnsi="Times New Roman" w:cs="Times New Roman"/>
              </w:rPr>
            </w:pPr>
          </w:p>
        </w:tc>
        <w:tc>
          <w:tcPr>
            <w:tcW w:w="2693" w:type="dxa"/>
          </w:tcPr>
          <w:p w14:paraId="15281FCB" w14:textId="77777777" w:rsidR="003C5A2B" w:rsidRPr="00180BF0" w:rsidRDefault="003C5A2B" w:rsidP="00647EF0">
            <w:pPr>
              <w:pStyle w:val="ConsPlusNormal"/>
              <w:jc w:val="both"/>
              <w:rPr>
                <w:rFonts w:ascii="Times New Roman" w:eastAsia="Times New Roman" w:hAnsi="Times New Roman" w:cs="Times New Roman"/>
              </w:rPr>
            </w:pPr>
          </w:p>
        </w:tc>
      </w:tr>
      <w:tr w:rsidR="00BC3673" w:rsidRPr="00A07089" w14:paraId="4BB8DCA7" w14:textId="77777777" w:rsidTr="006464DF">
        <w:tc>
          <w:tcPr>
            <w:tcW w:w="3369" w:type="dxa"/>
            <w:gridSpan w:val="3"/>
            <w:shd w:val="clear" w:color="auto" w:fill="EEECE1" w:themeFill="background2"/>
          </w:tcPr>
          <w:p w14:paraId="3EC25F1A" w14:textId="77777777" w:rsidR="00BC3673" w:rsidRPr="00D55661" w:rsidRDefault="00BC3673" w:rsidP="00647EF0">
            <w:pPr>
              <w:pStyle w:val="ConsPlusNormal"/>
              <w:rPr>
                <w:rFonts w:ascii="Times New Roman" w:hAnsi="Times New Roman" w:cs="Times New Roman"/>
                <w:b/>
              </w:rPr>
            </w:pPr>
          </w:p>
        </w:tc>
        <w:tc>
          <w:tcPr>
            <w:tcW w:w="9072" w:type="dxa"/>
            <w:gridSpan w:val="9"/>
            <w:shd w:val="clear" w:color="auto" w:fill="EEECE1" w:themeFill="background2"/>
          </w:tcPr>
          <w:p w14:paraId="41C734F3" w14:textId="77777777" w:rsidR="00BC3673" w:rsidRPr="00B93D2D" w:rsidRDefault="00BC3673" w:rsidP="00BC3673">
            <w:pPr>
              <w:spacing w:before="100" w:beforeAutospacing="1" w:after="100" w:afterAutospacing="1"/>
              <w:jc w:val="center"/>
              <w:rPr>
                <w:b/>
                <w:bCs/>
                <w:sz w:val="22"/>
                <w:szCs w:val="22"/>
              </w:rPr>
            </w:pPr>
            <w:r w:rsidRPr="00B93D2D">
              <w:rPr>
                <w:b/>
                <w:bCs/>
                <w:sz w:val="22"/>
                <w:szCs w:val="22"/>
              </w:rPr>
              <w:t>Водоотведение</w:t>
            </w:r>
          </w:p>
        </w:tc>
        <w:tc>
          <w:tcPr>
            <w:tcW w:w="2693" w:type="dxa"/>
            <w:shd w:val="clear" w:color="auto" w:fill="EEECE1" w:themeFill="background2"/>
          </w:tcPr>
          <w:p w14:paraId="12471337" w14:textId="77777777" w:rsidR="00BC3673" w:rsidRPr="00180BF0" w:rsidRDefault="00BC3673" w:rsidP="00647EF0">
            <w:pPr>
              <w:spacing w:before="100" w:beforeAutospacing="1" w:after="100" w:afterAutospacing="1"/>
              <w:rPr>
                <w:sz w:val="20"/>
                <w:szCs w:val="20"/>
              </w:rPr>
            </w:pPr>
          </w:p>
        </w:tc>
      </w:tr>
      <w:tr w:rsidR="005B6018" w:rsidRPr="00A07089" w14:paraId="79D3AF11" w14:textId="77777777" w:rsidTr="005B6018">
        <w:tc>
          <w:tcPr>
            <w:tcW w:w="3369" w:type="dxa"/>
            <w:gridSpan w:val="3"/>
          </w:tcPr>
          <w:p w14:paraId="0DF5CAF0" w14:textId="77777777" w:rsidR="005B6018" w:rsidRPr="0001683B" w:rsidRDefault="005B6018" w:rsidP="005B6018">
            <w:pPr>
              <w:pStyle w:val="ConsPlusNormal"/>
              <w:rPr>
                <w:rFonts w:ascii="Times New Roman" w:hAnsi="Times New Roman" w:cs="Times New Roman"/>
                <w:b/>
              </w:rPr>
            </w:pPr>
            <w:r w:rsidRPr="0001683B">
              <w:rPr>
                <w:rFonts w:ascii="Times New Roman" w:eastAsia="Times New Roman" w:hAnsi="Times New Roman" w:cs="Times New Roman"/>
                <w:b/>
              </w:rPr>
              <w:t>1. Количество аварий на системах коммунальной инфраструктуры, единиц.</w:t>
            </w:r>
          </w:p>
        </w:tc>
        <w:tc>
          <w:tcPr>
            <w:tcW w:w="992" w:type="dxa"/>
            <w:gridSpan w:val="2"/>
            <w:vAlign w:val="center"/>
          </w:tcPr>
          <w:p w14:paraId="29770B9E" w14:textId="0FA31899" w:rsidR="005B6018" w:rsidRPr="00B93D2D" w:rsidRDefault="005B6018" w:rsidP="005B6018">
            <w:pPr>
              <w:jc w:val="center"/>
              <w:rPr>
                <w:b/>
                <w:bCs/>
                <w:sz w:val="22"/>
                <w:szCs w:val="22"/>
              </w:rPr>
            </w:pPr>
            <w:r w:rsidRPr="00B93D2D">
              <w:rPr>
                <w:b/>
                <w:bCs/>
                <w:sz w:val="22"/>
                <w:szCs w:val="22"/>
              </w:rPr>
              <w:t>3</w:t>
            </w:r>
          </w:p>
        </w:tc>
        <w:tc>
          <w:tcPr>
            <w:tcW w:w="1276" w:type="dxa"/>
            <w:vAlign w:val="center"/>
          </w:tcPr>
          <w:p w14:paraId="5705693D" w14:textId="790DA690" w:rsidR="005B6018" w:rsidRPr="00B93D2D" w:rsidRDefault="005B6018" w:rsidP="005B6018">
            <w:pPr>
              <w:jc w:val="center"/>
              <w:rPr>
                <w:b/>
                <w:bCs/>
                <w:sz w:val="22"/>
                <w:szCs w:val="22"/>
              </w:rPr>
            </w:pPr>
            <w:r w:rsidRPr="00B93D2D">
              <w:rPr>
                <w:b/>
                <w:sz w:val="22"/>
                <w:szCs w:val="22"/>
              </w:rPr>
              <w:t>н/д</w:t>
            </w:r>
          </w:p>
        </w:tc>
        <w:tc>
          <w:tcPr>
            <w:tcW w:w="1134" w:type="dxa"/>
            <w:vAlign w:val="center"/>
          </w:tcPr>
          <w:p w14:paraId="05A335E3" w14:textId="1BBBEAFC" w:rsidR="005B6018" w:rsidRPr="00B93D2D" w:rsidRDefault="005B6018" w:rsidP="005B6018">
            <w:pPr>
              <w:jc w:val="center"/>
              <w:rPr>
                <w:b/>
                <w:bCs/>
                <w:sz w:val="22"/>
                <w:szCs w:val="22"/>
              </w:rPr>
            </w:pPr>
            <w:r w:rsidRPr="00B93D2D">
              <w:rPr>
                <w:b/>
                <w:sz w:val="22"/>
                <w:szCs w:val="22"/>
              </w:rPr>
              <w:t>н/д</w:t>
            </w:r>
          </w:p>
        </w:tc>
        <w:tc>
          <w:tcPr>
            <w:tcW w:w="1134" w:type="dxa"/>
            <w:vAlign w:val="center"/>
          </w:tcPr>
          <w:p w14:paraId="6156E814" w14:textId="13328504" w:rsidR="005B6018" w:rsidRPr="00B93D2D" w:rsidRDefault="005B6018" w:rsidP="005B6018">
            <w:pPr>
              <w:jc w:val="center"/>
              <w:rPr>
                <w:b/>
                <w:bCs/>
                <w:sz w:val="22"/>
                <w:szCs w:val="22"/>
              </w:rPr>
            </w:pPr>
            <w:r w:rsidRPr="00B93D2D">
              <w:rPr>
                <w:b/>
                <w:sz w:val="22"/>
                <w:szCs w:val="22"/>
              </w:rPr>
              <w:t>н/д</w:t>
            </w:r>
          </w:p>
        </w:tc>
        <w:tc>
          <w:tcPr>
            <w:tcW w:w="1134" w:type="dxa"/>
            <w:vAlign w:val="center"/>
          </w:tcPr>
          <w:p w14:paraId="5E124452" w14:textId="1425982A" w:rsidR="005B6018" w:rsidRPr="00B93D2D" w:rsidRDefault="005B6018" w:rsidP="005B6018">
            <w:pPr>
              <w:jc w:val="center"/>
              <w:rPr>
                <w:b/>
                <w:bCs/>
                <w:sz w:val="22"/>
                <w:szCs w:val="22"/>
              </w:rPr>
            </w:pPr>
            <w:r w:rsidRPr="00B93D2D">
              <w:rPr>
                <w:b/>
                <w:sz w:val="22"/>
                <w:szCs w:val="22"/>
              </w:rPr>
              <w:t>н/д</w:t>
            </w:r>
          </w:p>
        </w:tc>
        <w:tc>
          <w:tcPr>
            <w:tcW w:w="992" w:type="dxa"/>
            <w:vAlign w:val="center"/>
          </w:tcPr>
          <w:p w14:paraId="7DD3DDB2" w14:textId="014B2F18" w:rsidR="005B6018" w:rsidRPr="00B93D2D" w:rsidRDefault="005B6018" w:rsidP="005B6018">
            <w:pPr>
              <w:jc w:val="center"/>
              <w:rPr>
                <w:b/>
                <w:bCs/>
                <w:sz w:val="22"/>
                <w:szCs w:val="22"/>
              </w:rPr>
            </w:pPr>
            <w:r w:rsidRPr="00B93D2D">
              <w:rPr>
                <w:b/>
                <w:sz w:val="22"/>
                <w:szCs w:val="22"/>
              </w:rPr>
              <w:t>н/д</w:t>
            </w:r>
          </w:p>
        </w:tc>
        <w:tc>
          <w:tcPr>
            <w:tcW w:w="1134" w:type="dxa"/>
            <w:vAlign w:val="center"/>
          </w:tcPr>
          <w:p w14:paraId="43ECE2AF" w14:textId="3C5A6929" w:rsidR="005B6018" w:rsidRPr="00B93D2D" w:rsidRDefault="005B6018" w:rsidP="005B6018">
            <w:pPr>
              <w:jc w:val="center"/>
              <w:rPr>
                <w:b/>
                <w:bCs/>
                <w:sz w:val="22"/>
                <w:szCs w:val="22"/>
              </w:rPr>
            </w:pPr>
            <w:r w:rsidRPr="00B93D2D">
              <w:rPr>
                <w:b/>
                <w:sz w:val="22"/>
                <w:szCs w:val="22"/>
              </w:rPr>
              <w:t>н/д</w:t>
            </w:r>
          </w:p>
        </w:tc>
        <w:tc>
          <w:tcPr>
            <w:tcW w:w="1276" w:type="dxa"/>
          </w:tcPr>
          <w:p w14:paraId="71C13880" w14:textId="77777777" w:rsidR="005B6018" w:rsidRPr="00A17581" w:rsidRDefault="005B6018" w:rsidP="005B6018">
            <w:pPr>
              <w:spacing w:before="100" w:beforeAutospacing="1" w:after="100" w:afterAutospacing="1"/>
              <w:rPr>
                <w:sz w:val="20"/>
                <w:szCs w:val="20"/>
              </w:rPr>
            </w:pPr>
            <w:r w:rsidRPr="00A17581">
              <w:rPr>
                <w:sz w:val="20"/>
                <w:szCs w:val="20"/>
              </w:rPr>
              <w:t>удельное количество аварий и засоров в расчете на протяженность канализационной сети в год (ед./км)</w:t>
            </w:r>
          </w:p>
        </w:tc>
        <w:tc>
          <w:tcPr>
            <w:tcW w:w="2693" w:type="dxa"/>
          </w:tcPr>
          <w:p w14:paraId="1CA17A0B" w14:textId="77777777" w:rsidR="005B6018" w:rsidRPr="00180BF0" w:rsidRDefault="005B6018" w:rsidP="005B6018">
            <w:pPr>
              <w:spacing w:before="100" w:beforeAutospacing="1" w:after="100" w:afterAutospacing="1"/>
              <w:rPr>
                <w:sz w:val="20"/>
                <w:szCs w:val="20"/>
              </w:rPr>
            </w:pPr>
            <w:r w:rsidRPr="002820C8">
              <w:rPr>
                <w:sz w:val="20"/>
                <w:szCs w:val="20"/>
              </w:rPr>
              <w:t>Показател</w:t>
            </w:r>
            <w:r>
              <w:rPr>
                <w:sz w:val="20"/>
                <w:szCs w:val="20"/>
              </w:rPr>
              <w:t xml:space="preserve">ь </w:t>
            </w:r>
            <w:r w:rsidRPr="002820C8">
              <w:rPr>
                <w:sz w:val="20"/>
                <w:szCs w:val="20"/>
              </w:rPr>
              <w:t>надежности систем водоотведения</w:t>
            </w:r>
          </w:p>
        </w:tc>
      </w:tr>
      <w:tr w:rsidR="005B6018" w:rsidRPr="00A07089" w14:paraId="1AAA6A1E" w14:textId="77777777" w:rsidTr="00665DFB">
        <w:tc>
          <w:tcPr>
            <w:tcW w:w="3369" w:type="dxa"/>
            <w:gridSpan w:val="3"/>
          </w:tcPr>
          <w:p w14:paraId="48F00C6C" w14:textId="77777777" w:rsidR="005B6018" w:rsidRPr="0001683B" w:rsidRDefault="005B6018" w:rsidP="005B6018">
            <w:pPr>
              <w:pStyle w:val="ConsPlusNormal"/>
              <w:jc w:val="both"/>
              <w:rPr>
                <w:rFonts w:ascii="Times New Roman" w:hAnsi="Times New Roman" w:cs="Times New Roman"/>
                <w:b/>
              </w:rPr>
            </w:pPr>
            <w:r>
              <w:rPr>
                <w:rFonts w:ascii="Times New Roman" w:eastAsia="Times New Roman" w:hAnsi="Times New Roman" w:cs="Times New Roman"/>
                <w:b/>
              </w:rPr>
              <w:t xml:space="preserve">2. Протяженность </w:t>
            </w:r>
            <w:proofErr w:type="gramStart"/>
            <w:r>
              <w:rPr>
                <w:rFonts w:ascii="Times New Roman" w:eastAsia="Times New Roman" w:hAnsi="Times New Roman" w:cs="Times New Roman"/>
                <w:b/>
              </w:rPr>
              <w:t xml:space="preserve">сетей </w:t>
            </w:r>
            <w:r w:rsidRPr="0001683B">
              <w:rPr>
                <w:rFonts w:ascii="Times New Roman" w:eastAsia="Times New Roman" w:hAnsi="Times New Roman" w:cs="Times New Roman"/>
                <w:b/>
              </w:rPr>
              <w:t>.</w:t>
            </w:r>
            <w:proofErr w:type="gramEnd"/>
          </w:p>
        </w:tc>
        <w:tc>
          <w:tcPr>
            <w:tcW w:w="992" w:type="dxa"/>
            <w:gridSpan w:val="2"/>
          </w:tcPr>
          <w:p w14:paraId="3C195EC8" w14:textId="67D5C994" w:rsidR="005B6018" w:rsidRPr="00B93D2D" w:rsidRDefault="005B6018" w:rsidP="005B6018">
            <w:pPr>
              <w:spacing w:before="100" w:beforeAutospacing="1" w:after="100" w:afterAutospacing="1"/>
              <w:rPr>
                <w:b/>
                <w:bCs/>
                <w:sz w:val="22"/>
                <w:szCs w:val="22"/>
              </w:rPr>
            </w:pPr>
            <w:r w:rsidRPr="00B93D2D">
              <w:rPr>
                <w:b/>
                <w:bCs/>
                <w:sz w:val="22"/>
                <w:szCs w:val="22"/>
              </w:rPr>
              <w:t>64,02</w:t>
            </w:r>
          </w:p>
        </w:tc>
        <w:tc>
          <w:tcPr>
            <w:tcW w:w="1276" w:type="dxa"/>
          </w:tcPr>
          <w:p w14:paraId="3455E670" w14:textId="6A2E9699" w:rsidR="005B6018" w:rsidRPr="00B93D2D" w:rsidRDefault="005B6018" w:rsidP="005B6018">
            <w:pPr>
              <w:spacing w:before="100" w:beforeAutospacing="1" w:after="100" w:afterAutospacing="1"/>
              <w:rPr>
                <w:b/>
                <w:bCs/>
                <w:sz w:val="22"/>
                <w:szCs w:val="22"/>
              </w:rPr>
            </w:pPr>
            <w:r w:rsidRPr="00B93D2D">
              <w:rPr>
                <w:b/>
                <w:sz w:val="22"/>
                <w:szCs w:val="22"/>
              </w:rPr>
              <w:t>н/д</w:t>
            </w:r>
          </w:p>
        </w:tc>
        <w:tc>
          <w:tcPr>
            <w:tcW w:w="1134" w:type="dxa"/>
          </w:tcPr>
          <w:p w14:paraId="5E7630F9" w14:textId="1854620C" w:rsidR="005B6018" w:rsidRPr="00B93D2D" w:rsidRDefault="005B6018" w:rsidP="005B6018">
            <w:pPr>
              <w:spacing w:before="100" w:beforeAutospacing="1" w:after="100" w:afterAutospacing="1"/>
              <w:rPr>
                <w:b/>
                <w:bCs/>
                <w:sz w:val="22"/>
                <w:szCs w:val="22"/>
              </w:rPr>
            </w:pPr>
            <w:r w:rsidRPr="00B93D2D">
              <w:rPr>
                <w:b/>
                <w:sz w:val="22"/>
                <w:szCs w:val="22"/>
              </w:rPr>
              <w:t>н/д</w:t>
            </w:r>
          </w:p>
        </w:tc>
        <w:tc>
          <w:tcPr>
            <w:tcW w:w="1134" w:type="dxa"/>
          </w:tcPr>
          <w:p w14:paraId="7741BBF0" w14:textId="78422080" w:rsidR="005B6018" w:rsidRPr="00B93D2D" w:rsidRDefault="005B6018" w:rsidP="005B6018">
            <w:pPr>
              <w:spacing w:before="100" w:beforeAutospacing="1" w:after="100" w:afterAutospacing="1"/>
              <w:rPr>
                <w:b/>
                <w:bCs/>
                <w:sz w:val="22"/>
                <w:szCs w:val="22"/>
              </w:rPr>
            </w:pPr>
            <w:r w:rsidRPr="00B93D2D">
              <w:rPr>
                <w:b/>
                <w:sz w:val="22"/>
                <w:szCs w:val="22"/>
              </w:rPr>
              <w:t>н/д</w:t>
            </w:r>
          </w:p>
        </w:tc>
        <w:tc>
          <w:tcPr>
            <w:tcW w:w="1134" w:type="dxa"/>
          </w:tcPr>
          <w:p w14:paraId="2FD3CD37" w14:textId="1BE5CCE8" w:rsidR="005B6018" w:rsidRPr="00B93D2D" w:rsidRDefault="005B6018" w:rsidP="005B6018">
            <w:pPr>
              <w:spacing w:before="100" w:beforeAutospacing="1" w:after="100" w:afterAutospacing="1"/>
              <w:rPr>
                <w:b/>
                <w:bCs/>
                <w:sz w:val="22"/>
                <w:szCs w:val="22"/>
              </w:rPr>
            </w:pPr>
            <w:r w:rsidRPr="00B93D2D">
              <w:rPr>
                <w:b/>
                <w:sz w:val="22"/>
                <w:szCs w:val="22"/>
              </w:rPr>
              <w:t>н/д</w:t>
            </w:r>
          </w:p>
        </w:tc>
        <w:tc>
          <w:tcPr>
            <w:tcW w:w="992" w:type="dxa"/>
          </w:tcPr>
          <w:p w14:paraId="6B748787" w14:textId="59F2A43D" w:rsidR="005B6018" w:rsidRPr="00B93D2D" w:rsidRDefault="005B6018" w:rsidP="005B6018">
            <w:pPr>
              <w:spacing w:before="100" w:beforeAutospacing="1" w:after="100" w:afterAutospacing="1"/>
              <w:rPr>
                <w:b/>
                <w:bCs/>
                <w:sz w:val="22"/>
                <w:szCs w:val="22"/>
              </w:rPr>
            </w:pPr>
            <w:r w:rsidRPr="00B93D2D">
              <w:rPr>
                <w:b/>
                <w:sz w:val="22"/>
                <w:szCs w:val="22"/>
              </w:rPr>
              <w:t>н/д</w:t>
            </w:r>
          </w:p>
        </w:tc>
        <w:tc>
          <w:tcPr>
            <w:tcW w:w="1134" w:type="dxa"/>
          </w:tcPr>
          <w:p w14:paraId="708029FF" w14:textId="4C93AEB2" w:rsidR="005B6018" w:rsidRPr="00B93D2D" w:rsidRDefault="005B6018" w:rsidP="005B6018">
            <w:pPr>
              <w:spacing w:before="100" w:beforeAutospacing="1" w:after="100" w:afterAutospacing="1"/>
              <w:rPr>
                <w:b/>
                <w:bCs/>
                <w:sz w:val="22"/>
                <w:szCs w:val="22"/>
              </w:rPr>
            </w:pPr>
            <w:r w:rsidRPr="00B93D2D">
              <w:rPr>
                <w:b/>
                <w:sz w:val="22"/>
                <w:szCs w:val="22"/>
              </w:rPr>
              <w:t>н/д</w:t>
            </w:r>
          </w:p>
        </w:tc>
        <w:tc>
          <w:tcPr>
            <w:tcW w:w="1276" w:type="dxa"/>
          </w:tcPr>
          <w:p w14:paraId="7FD80176" w14:textId="77777777" w:rsidR="005B6018" w:rsidRPr="00180BF0" w:rsidRDefault="005B6018" w:rsidP="005B6018">
            <w:pPr>
              <w:spacing w:before="100" w:beforeAutospacing="1" w:after="100" w:afterAutospacing="1"/>
              <w:rPr>
                <w:sz w:val="20"/>
                <w:szCs w:val="20"/>
              </w:rPr>
            </w:pPr>
          </w:p>
        </w:tc>
        <w:tc>
          <w:tcPr>
            <w:tcW w:w="2693" w:type="dxa"/>
          </w:tcPr>
          <w:p w14:paraId="1CBD0661" w14:textId="77777777" w:rsidR="005B6018" w:rsidRPr="00180BF0" w:rsidRDefault="005B6018" w:rsidP="005B6018">
            <w:pPr>
              <w:spacing w:before="100" w:beforeAutospacing="1" w:after="100" w:afterAutospacing="1"/>
              <w:rPr>
                <w:sz w:val="20"/>
                <w:szCs w:val="20"/>
              </w:rPr>
            </w:pPr>
          </w:p>
        </w:tc>
      </w:tr>
      <w:tr w:rsidR="005B6018" w:rsidRPr="00A07089" w14:paraId="799EA670" w14:textId="77777777" w:rsidTr="00665DFB">
        <w:tc>
          <w:tcPr>
            <w:tcW w:w="3369" w:type="dxa"/>
            <w:gridSpan w:val="3"/>
          </w:tcPr>
          <w:p w14:paraId="16B5C131" w14:textId="77777777" w:rsidR="005B6018" w:rsidRPr="0001683B" w:rsidRDefault="005B6018" w:rsidP="005B6018">
            <w:pPr>
              <w:pStyle w:val="ConsPlusNormal"/>
              <w:jc w:val="both"/>
              <w:rPr>
                <w:rFonts w:ascii="Times New Roman" w:hAnsi="Times New Roman" w:cs="Times New Roman"/>
                <w:b/>
              </w:rPr>
            </w:pPr>
            <w:r w:rsidRPr="0001683B">
              <w:rPr>
                <w:rFonts w:ascii="Times New Roman" w:hAnsi="Times New Roman" w:cs="Times New Roman"/>
                <w:b/>
              </w:rPr>
              <w:t>3.</w:t>
            </w:r>
            <w:r w:rsidRPr="0001683B">
              <w:rPr>
                <w:rFonts w:ascii="Times New Roman" w:eastAsia="Times New Roman" w:hAnsi="Times New Roman" w:cs="Times New Roman"/>
                <w:b/>
              </w:rPr>
              <w:t xml:space="preserve"> Объем реализации товаров и услуг</w:t>
            </w:r>
            <w:r>
              <w:rPr>
                <w:rFonts w:ascii="Times New Roman" w:eastAsia="Times New Roman" w:hAnsi="Times New Roman" w:cs="Times New Roman"/>
                <w:b/>
              </w:rPr>
              <w:t>(общая/населению)</w:t>
            </w:r>
          </w:p>
        </w:tc>
        <w:tc>
          <w:tcPr>
            <w:tcW w:w="992" w:type="dxa"/>
            <w:gridSpan w:val="2"/>
          </w:tcPr>
          <w:p w14:paraId="55C1226E" w14:textId="43691C9C" w:rsidR="005B6018" w:rsidRPr="00B93D2D" w:rsidRDefault="005B6018" w:rsidP="005B6018">
            <w:pPr>
              <w:spacing w:before="100" w:beforeAutospacing="1" w:after="100" w:afterAutospacing="1"/>
              <w:rPr>
                <w:b/>
                <w:bCs/>
                <w:sz w:val="22"/>
                <w:szCs w:val="22"/>
              </w:rPr>
            </w:pPr>
            <w:r w:rsidRPr="00B93D2D">
              <w:rPr>
                <w:b/>
                <w:bCs/>
                <w:sz w:val="22"/>
                <w:szCs w:val="22"/>
              </w:rPr>
              <w:t>1,806</w:t>
            </w:r>
          </w:p>
        </w:tc>
        <w:tc>
          <w:tcPr>
            <w:tcW w:w="1276" w:type="dxa"/>
          </w:tcPr>
          <w:p w14:paraId="6D52C78D" w14:textId="080BDD66" w:rsidR="005B6018" w:rsidRPr="00B93D2D" w:rsidRDefault="005B6018" w:rsidP="005B6018">
            <w:pPr>
              <w:spacing w:before="100" w:beforeAutospacing="1" w:after="100" w:afterAutospacing="1"/>
              <w:rPr>
                <w:b/>
                <w:bCs/>
                <w:sz w:val="22"/>
                <w:szCs w:val="22"/>
              </w:rPr>
            </w:pPr>
            <w:r w:rsidRPr="00B93D2D">
              <w:rPr>
                <w:b/>
                <w:sz w:val="22"/>
                <w:szCs w:val="22"/>
              </w:rPr>
              <w:t>н/д</w:t>
            </w:r>
          </w:p>
        </w:tc>
        <w:tc>
          <w:tcPr>
            <w:tcW w:w="1134" w:type="dxa"/>
          </w:tcPr>
          <w:p w14:paraId="1BBE5427" w14:textId="4A395976" w:rsidR="005B6018" w:rsidRPr="00B93D2D" w:rsidRDefault="005B6018" w:rsidP="005B6018">
            <w:pPr>
              <w:spacing w:before="100" w:beforeAutospacing="1" w:after="100" w:afterAutospacing="1"/>
              <w:rPr>
                <w:b/>
                <w:bCs/>
                <w:sz w:val="22"/>
                <w:szCs w:val="22"/>
              </w:rPr>
            </w:pPr>
            <w:r w:rsidRPr="00B93D2D">
              <w:rPr>
                <w:b/>
                <w:sz w:val="22"/>
                <w:szCs w:val="22"/>
              </w:rPr>
              <w:t>н/д</w:t>
            </w:r>
          </w:p>
        </w:tc>
        <w:tc>
          <w:tcPr>
            <w:tcW w:w="1134" w:type="dxa"/>
          </w:tcPr>
          <w:p w14:paraId="6FAF0D3E" w14:textId="1529E1AE" w:rsidR="005B6018" w:rsidRPr="00B93D2D" w:rsidRDefault="005B6018" w:rsidP="005B6018">
            <w:pPr>
              <w:spacing w:before="100" w:beforeAutospacing="1" w:after="100" w:afterAutospacing="1"/>
              <w:rPr>
                <w:b/>
                <w:bCs/>
                <w:sz w:val="22"/>
                <w:szCs w:val="22"/>
              </w:rPr>
            </w:pPr>
            <w:r w:rsidRPr="00B93D2D">
              <w:rPr>
                <w:b/>
                <w:sz w:val="22"/>
                <w:szCs w:val="22"/>
              </w:rPr>
              <w:t>н/д</w:t>
            </w:r>
          </w:p>
        </w:tc>
        <w:tc>
          <w:tcPr>
            <w:tcW w:w="1134" w:type="dxa"/>
          </w:tcPr>
          <w:p w14:paraId="299C02C1" w14:textId="02C39393" w:rsidR="005B6018" w:rsidRPr="00B93D2D" w:rsidRDefault="005B6018" w:rsidP="005B6018">
            <w:pPr>
              <w:spacing w:before="100" w:beforeAutospacing="1" w:after="100" w:afterAutospacing="1"/>
              <w:rPr>
                <w:b/>
                <w:bCs/>
                <w:sz w:val="22"/>
                <w:szCs w:val="22"/>
              </w:rPr>
            </w:pPr>
            <w:r w:rsidRPr="00B93D2D">
              <w:rPr>
                <w:b/>
                <w:sz w:val="22"/>
                <w:szCs w:val="22"/>
              </w:rPr>
              <w:t>н/д</w:t>
            </w:r>
          </w:p>
        </w:tc>
        <w:tc>
          <w:tcPr>
            <w:tcW w:w="992" w:type="dxa"/>
          </w:tcPr>
          <w:p w14:paraId="61226A12" w14:textId="24012D32" w:rsidR="005B6018" w:rsidRPr="00B93D2D" w:rsidRDefault="005B6018" w:rsidP="005B6018">
            <w:pPr>
              <w:spacing w:before="100" w:beforeAutospacing="1" w:after="100" w:afterAutospacing="1"/>
              <w:rPr>
                <w:b/>
                <w:bCs/>
                <w:sz w:val="22"/>
                <w:szCs w:val="22"/>
              </w:rPr>
            </w:pPr>
            <w:r w:rsidRPr="00B93D2D">
              <w:rPr>
                <w:b/>
                <w:sz w:val="22"/>
                <w:szCs w:val="22"/>
              </w:rPr>
              <w:t>н/д</w:t>
            </w:r>
          </w:p>
        </w:tc>
        <w:tc>
          <w:tcPr>
            <w:tcW w:w="1134" w:type="dxa"/>
          </w:tcPr>
          <w:p w14:paraId="004C2B14" w14:textId="5C2F92E2" w:rsidR="005B6018" w:rsidRPr="00B93D2D" w:rsidRDefault="005B6018" w:rsidP="005B6018">
            <w:pPr>
              <w:spacing w:before="100" w:beforeAutospacing="1" w:after="100" w:afterAutospacing="1"/>
              <w:rPr>
                <w:b/>
                <w:bCs/>
                <w:sz w:val="22"/>
                <w:szCs w:val="22"/>
              </w:rPr>
            </w:pPr>
            <w:r w:rsidRPr="00B93D2D">
              <w:rPr>
                <w:b/>
                <w:sz w:val="22"/>
                <w:szCs w:val="22"/>
              </w:rPr>
              <w:t>н/д</w:t>
            </w:r>
          </w:p>
        </w:tc>
        <w:tc>
          <w:tcPr>
            <w:tcW w:w="1276" w:type="dxa"/>
          </w:tcPr>
          <w:p w14:paraId="051D5F62" w14:textId="77777777" w:rsidR="005B6018" w:rsidRDefault="005B6018" w:rsidP="005B6018">
            <w:pPr>
              <w:pStyle w:val="ConsPlusNormal"/>
              <w:jc w:val="both"/>
              <w:rPr>
                <w:rFonts w:ascii="Times New Roman" w:eastAsia="Times New Roman" w:hAnsi="Times New Roman" w:cs="Times New Roman"/>
              </w:rPr>
            </w:pPr>
            <w:r w:rsidRPr="00180BF0">
              <w:rPr>
                <w:rFonts w:ascii="Times New Roman" w:eastAsia="Times New Roman" w:hAnsi="Times New Roman" w:cs="Times New Roman"/>
              </w:rPr>
              <w:t>Объем реализации товаров и услуг</w:t>
            </w:r>
          </w:p>
          <w:p w14:paraId="52E0E029" w14:textId="77777777" w:rsidR="005B6018" w:rsidRPr="00180BF0" w:rsidRDefault="005B6018" w:rsidP="005B6018">
            <w:pPr>
              <w:pStyle w:val="ConsPlusNormal"/>
              <w:jc w:val="both"/>
              <w:rPr>
                <w:rFonts w:ascii="Times New Roman" w:hAnsi="Times New Roman" w:cs="Times New Roman"/>
                <w:b/>
              </w:rPr>
            </w:pPr>
            <w:proofErr w:type="spellStart"/>
            <w:proofErr w:type="gramStart"/>
            <w:r w:rsidRPr="00180BF0">
              <w:rPr>
                <w:rFonts w:ascii="Times New Roman" w:hAnsi="Times New Roman" w:cs="Times New Roman"/>
              </w:rPr>
              <w:t>тыс.куб</w:t>
            </w:r>
            <w:proofErr w:type="gramEnd"/>
            <w:r w:rsidRPr="00180BF0">
              <w:rPr>
                <w:rFonts w:ascii="Times New Roman" w:hAnsi="Times New Roman" w:cs="Times New Roman"/>
              </w:rPr>
              <w:t>.м</w:t>
            </w:r>
            <w:proofErr w:type="spellEnd"/>
          </w:p>
        </w:tc>
        <w:tc>
          <w:tcPr>
            <w:tcW w:w="2693" w:type="dxa"/>
          </w:tcPr>
          <w:p w14:paraId="18045787" w14:textId="77777777" w:rsidR="005B6018" w:rsidRPr="00180BF0" w:rsidRDefault="005B6018" w:rsidP="005B6018">
            <w:pPr>
              <w:pStyle w:val="ConsPlusNormal"/>
              <w:jc w:val="both"/>
              <w:rPr>
                <w:rFonts w:ascii="Times New Roman" w:hAnsi="Times New Roman" w:cs="Times New Roman"/>
                <w:b/>
              </w:rPr>
            </w:pPr>
            <w:r w:rsidRPr="00180BF0">
              <w:rPr>
                <w:rFonts w:ascii="Times New Roman" w:eastAsia="Times New Roman" w:hAnsi="Times New Roman" w:cs="Times New Roman"/>
              </w:rPr>
              <w:t>Определяется по приборам учета, в случае их отсутствия - по нормативам потребления или нормам расхода, установленным в соответствии с законодательством, или иным расчетным методом.</w:t>
            </w:r>
          </w:p>
        </w:tc>
      </w:tr>
      <w:tr w:rsidR="005B6018" w:rsidRPr="00A07089" w14:paraId="7FD6C8ED" w14:textId="77777777" w:rsidTr="00665DFB">
        <w:tc>
          <w:tcPr>
            <w:tcW w:w="3369" w:type="dxa"/>
            <w:gridSpan w:val="3"/>
          </w:tcPr>
          <w:p w14:paraId="56641311" w14:textId="77777777" w:rsidR="005B6018" w:rsidRPr="0001683B" w:rsidRDefault="005B6018" w:rsidP="005B6018">
            <w:pPr>
              <w:pStyle w:val="ConsPlusNormal"/>
              <w:jc w:val="both"/>
              <w:rPr>
                <w:rFonts w:ascii="Times New Roman" w:hAnsi="Times New Roman" w:cs="Times New Roman"/>
                <w:b/>
              </w:rPr>
            </w:pPr>
            <w:r>
              <w:rPr>
                <w:rFonts w:ascii="Times New Roman" w:hAnsi="Times New Roman" w:cs="Times New Roman"/>
                <w:b/>
              </w:rPr>
              <w:t>4</w:t>
            </w:r>
            <w:r w:rsidRPr="0001683B">
              <w:rPr>
                <w:rFonts w:ascii="Times New Roman" w:hAnsi="Times New Roman" w:cs="Times New Roman"/>
                <w:b/>
              </w:rPr>
              <w:t xml:space="preserve">. </w:t>
            </w:r>
            <w:r w:rsidRPr="0001683B">
              <w:rPr>
                <w:rFonts w:ascii="Times New Roman" w:eastAsia="Times New Roman" w:hAnsi="Times New Roman" w:cs="Times New Roman"/>
                <w:b/>
              </w:rPr>
              <w:t>Объем реализации товаров и услуг населению</w:t>
            </w:r>
          </w:p>
        </w:tc>
        <w:tc>
          <w:tcPr>
            <w:tcW w:w="992" w:type="dxa"/>
            <w:gridSpan w:val="2"/>
          </w:tcPr>
          <w:p w14:paraId="583C6118" w14:textId="7DD855CC" w:rsidR="005B6018" w:rsidRPr="00B93D2D" w:rsidRDefault="005B6018" w:rsidP="005B6018">
            <w:pPr>
              <w:spacing w:before="100" w:beforeAutospacing="1" w:after="100" w:afterAutospacing="1"/>
              <w:rPr>
                <w:b/>
                <w:bCs/>
                <w:sz w:val="22"/>
                <w:szCs w:val="22"/>
              </w:rPr>
            </w:pPr>
            <w:r w:rsidRPr="00B93D2D">
              <w:rPr>
                <w:b/>
                <w:bCs/>
                <w:sz w:val="22"/>
                <w:szCs w:val="22"/>
              </w:rPr>
              <w:t>1,806</w:t>
            </w:r>
          </w:p>
        </w:tc>
        <w:tc>
          <w:tcPr>
            <w:tcW w:w="1276" w:type="dxa"/>
          </w:tcPr>
          <w:p w14:paraId="1F65C178" w14:textId="543FBC85" w:rsidR="005B6018" w:rsidRPr="00B93D2D" w:rsidRDefault="005B6018" w:rsidP="005B6018">
            <w:pPr>
              <w:spacing w:before="100" w:beforeAutospacing="1" w:after="100" w:afterAutospacing="1"/>
              <w:rPr>
                <w:b/>
                <w:bCs/>
                <w:sz w:val="22"/>
                <w:szCs w:val="22"/>
              </w:rPr>
            </w:pPr>
            <w:r w:rsidRPr="00B93D2D">
              <w:rPr>
                <w:b/>
                <w:sz w:val="22"/>
                <w:szCs w:val="22"/>
              </w:rPr>
              <w:t>н/д</w:t>
            </w:r>
          </w:p>
        </w:tc>
        <w:tc>
          <w:tcPr>
            <w:tcW w:w="1134" w:type="dxa"/>
          </w:tcPr>
          <w:p w14:paraId="1DBBD3B7" w14:textId="2C300A31" w:rsidR="005B6018" w:rsidRPr="00B93D2D" w:rsidRDefault="005B6018" w:rsidP="005B6018">
            <w:pPr>
              <w:spacing w:before="100" w:beforeAutospacing="1" w:after="100" w:afterAutospacing="1"/>
              <w:rPr>
                <w:b/>
                <w:bCs/>
                <w:sz w:val="22"/>
                <w:szCs w:val="22"/>
              </w:rPr>
            </w:pPr>
            <w:r w:rsidRPr="00B93D2D">
              <w:rPr>
                <w:b/>
                <w:sz w:val="22"/>
                <w:szCs w:val="22"/>
              </w:rPr>
              <w:t>н/д</w:t>
            </w:r>
          </w:p>
        </w:tc>
        <w:tc>
          <w:tcPr>
            <w:tcW w:w="1134" w:type="dxa"/>
          </w:tcPr>
          <w:p w14:paraId="49B5D305" w14:textId="4A03C567" w:rsidR="005B6018" w:rsidRPr="00B93D2D" w:rsidRDefault="005B6018" w:rsidP="005B6018">
            <w:pPr>
              <w:spacing w:before="100" w:beforeAutospacing="1" w:after="100" w:afterAutospacing="1"/>
              <w:rPr>
                <w:b/>
                <w:bCs/>
                <w:sz w:val="22"/>
                <w:szCs w:val="22"/>
              </w:rPr>
            </w:pPr>
            <w:r w:rsidRPr="00B93D2D">
              <w:rPr>
                <w:b/>
                <w:sz w:val="22"/>
                <w:szCs w:val="22"/>
              </w:rPr>
              <w:t>н/д</w:t>
            </w:r>
          </w:p>
        </w:tc>
        <w:tc>
          <w:tcPr>
            <w:tcW w:w="1134" w:type="dxa"/>
          </w:tcPr>
          <w:p w14:paraId="5F6D41DA" w14:textId="0DB8E4D3" w:rsidR="005B6018" w:rsidRPr="00B93D2D" w:rsidRDefault="005B6018" w:rsidP="005B6018">
            <w:pPr>
              <w:spacing w:before="100" w:beforeAutospacing="1" w:after="100" w:afterAutospacing="1"/>
              <w:rPr>
                <w:b/>
                <w:bCs/>
                <w:sz w:val="22"/>
                <w:szCs w:val="22"/>
              </w:rPr>
            </w:pPr>
            <w:r w:rsidRPr="00B93D2D">
              <w:rPr>
                <w:b/>
                <w:sz w:val="22"/>
                <w:szCs w:val="22"/>
              </w:rPr>
              <w:t>н/д</w:t>
            </w:r>
          </w:p>
        </w:tc>
        <w:tc>
          <w:tcPr>
            <w:tcW w:w="992" w:type="dxa"/>
          </w:tcPr>
          <w:p w14:paraId="7D843CA1" w14:textId="092F356B" w:rsidR="005B6018" w:rsidRPr="00B93D2D" w:rsidRDefault="005B6018" w:rsidP="005B6018">
            <w:pPr>
              <w:spacing w:before="100" w:beforeAutospacing="1" w:after="100" w:afterAutospacing="1"/>
              <w:rPr>
                <w:b/>
                <w:bCs/>
                <w:sz w:val="22"/>
                <w:szCs w:val="22"/>
              </w:rPr>
            </w:pPr>
            <w:r w:rsidRPr="00B93D2D">
              <w:rPr>
                <w:b/>
                <w:sz w:val="22"/>
                <w:szCs w:val="22"/>
              </w:rPr>
              <w:t>н/д</w:t>
            </w:r>
          </w:p>
        </w:tc>
        <w:tc>
          <w:tcPr>
            <w:tcW w:w="1134" w:type="dxa"/>
          </w:tcPr>
          <w:p w14:paraId="5516F708" w14:textId="7320F746" w:rsidR="005B6018" w:rsidRPr="00B93D2D" w:rsidRDefault="005B6018" w:rsidP="005B6018">
            <w:pPr>
              <w:spacing w:before="100" w:beforeAutospacing="1" w:after="100" w:afterAutospacing="1"/>
              <w:rPr>
                <w:b/>
                <w:bCs/>
                <w:sz w:val="22"/>
                <w:szCs w:val="22"/>
              </w:rPr>
            </w:pPr>
            <w:r w:rsidRPr="00B93D2D">
              <w:rPr>
                <w:b/>
                <w:sz w:val="22"/>
                <w:szCs w:val="22"/>
              </w:rPr>
              <w:t>н/д</w:t>
            </w:r>
          </w:p>
        </w:tc>
        <w:tc>
          <w:tcPr>
            <w:tcW w:w="1276" w:type="dxa"/>
          </w:tcPr>
          <w:p w14:paraId="6D0FC233" w14:textId="77777777" w:rsidR="005B6018" w:rsidRPr="00180BF0" w:rsidRDefault="005B6018" w:rsidP="005B6018">
            <w:pPr>
              <w:pStyle w:val="ConsPlusNormal"/>
              <w:jc w:val="both"/>
              <w:rPr>
                <w:rFonts w:ascii="Times New Roman" w:hAnsi="Times New Roman" w:cs="Times New Roman"/>
                <w:b/>
              </w:rPr>
            </w:pPr>
            <w:proofErr w:type="spellStart"/>
            <w:proofErr w:type="gramStart"/>
            <w:r w:rsidRPr="00180BF0">
              <w:rPr>
                <w:rFonts w:ascii="Times New Roman" w:hAnsi="Times New Roman" w:cs="Times New Roman"/>
              </w:rPr>
              <w:t>тыс.куб</w:t>
            </w:r>
            <w:proofErr w:type="gramEnd"/>
            <w:r w:rsidRPr="00180BF0">
              <w:rPr>
                <w:rFonts w:ascii="Times New Roman" w:hAnsi="Times New Roman" w:cs="Times New Roman"/>
              </w:rPr>
              <w:t>.м</w:t>
            </w:r>
            <w:proofErr w:type="spellEnd"/>
            <w:r w:rsidRPr="00180BF0">
              <w:rPr>
                <w:rFonts w:ascii="Times New Roman" w:hAnsi="Times New Roman" w:cs="Times New Roman"/>
              </w:rPr>
              <w:t>/чел.</w:t>
            </w:r>
          </w:p>
        </w:tc>
        <w:tc>
          <w:tcPr>
            <w:tcW w:w="2693" w:type="dxa"/>
          </w:tcPr>
          <w:p w14:paraId="109A05A2" w14:textId="77777777" w:rsidR="005B6018" w:rsidRPr="00180BF0" w:rsidRDefault="005B6018" w:rsidP="005B6018">
            <w:pPr>
              <w:pStyle w:val="ConsPlusNormal"/>
              <w:jc w:val="both"/>
              <w:rPr>
                <w:rFonts w:ascii="Times New Roman" w:hAnsi="Times New Roman" w:cs="Times New Roman"/>
                <w:b/>
              </w:rPr>
            </w:pPr>
            <w:r w:rsidRPr="00180BF0">
              <w:rPr>
                <w:rFonts w:ascii="Times New Roman" w:eastAsia="Times New Roman" w:hAnsi="Times New Roman" w:cs="Times New Roman"/>
              </w:rPr>
              <w:t>Отношение объема реализации товаров и услуг к численности населения, получающего услуги организации.</w:t>
            </w:r>
          </w:p>
        </w:tc>
      </w:tr>
      <w:tr w:rsidR="005B6018" w:rsidRPr="00A07089" w14:paraId="57E2667D" w14:textId="77777777" w:rsidTr="00665DFB">
        <w:tc>
          <w:tcPr>
            <w:tcW w:w="3369" w:type="dxa"/>
            <w:gridSpan w:val="3"/>
          </w:tcPr>
          <w:p w14:paraId="6DE72B53" w14:textId="77777777" w:rsidR="005B6018" w:rsidRPr="0001683B" w:rsidRDefault="005B6018" w:rsidP="005B6018">
            <w:pPr>
              <w:pStyle w:val="ConsPlusNormal"/>
              <w:rPr>
                <w:rFonts w:ascii="Times New Roman" w:hAnsi="Times New Roman" w:cs="Times New Roman"/>
                <w:b/>
              </w:rPr>
            </w:pPr>
            <w:r>
              <w:rPr>
                <w:rFonts w:ascii="Times New Roman" w:hAnsi="Times New Roman" w:cs="Times New Roman"/>
                <w:b/>
              </w:rPr>
              <w:t>5</w:t>
            </w:r>
            <w:r w:rsidRPr="0001683B">
              <w:rPr>
                <w:rFonts w:ascii="Times New Roman" w:hAnsi="Times New Roman" w:cs="Times New Roman"/>
                <w:b/>
              </w:rPr>
              <w:t>.</w:t>
            </w:r>
            <w:r w:rsidRPr="0001683B">
              <w:rPr>
                <w:rFonts w:ascii="Times New Roman" w:eastAsia="Times New Roman" w:hAnsi="Times New Roman" w:cs="Times New Roman"/>
                <w:b/>
              </w:rPr>
              <w:t xml:space="preserve"> Доступность товаров и услуг для потребителей</w:t>
            </w:r>
          </w:p>
          <w:p w14:paraId="5875F979" w14:textId="77777777" w:rsidR="005B6018" w:rsidRDefault="005B6018" w:rsidP="005B6018">
            <w:pPr>
              <w:pStyle w:val="ConsPlusNormal"/>
              <w:rPr>
                <w:rFonts w:ascii="Times New Roman" w:hAnsi="Times New Roman" w:cs="Times New Roman"/>
                <w:b/>
              </w:rPr>
            </w:pPr>
            <w:r w:rsidRPr="00180BF0">
              <w:rPr>
                <w:rFonts w:ascii="Times New Roman" w:eastAsia="Times New Roman" w:hAnsi="Times New Roman" w:cs="Times New Roman"/>
              </w:rPr>
              <w:t>Среднемесячный платеж населения, проживающего в домах, уровень благоустройства которых соответствует средним условиям в муниципальном образовании, определяемый в соответствии с законодательством, в расчете на 1 человека.</w:t>
            </w:r>
          </w:p>
        </w:tc>
        <w:tc>
          <w:tcPr>
            <w:tcW w:w="992" w:type="dxa"/>
            <w:gridSpan w:val="2"/>
          </w:tcPr>
          <w:p w14:paraId="40F08D92" w14:textId="3F186226" w:rsidR="005B6018" w:rsidRPr="00B93D2D" w:rsidRDefault="00E5603A" w:rsidP="00E5603A">
            <w:pPr>
              <w:spacing w:before="100" w:beforeAutospacing="1" w:after="100" w:afterAutospacing="1"/>
              <w:jc w:val="center"/>
              <w:rPr>
                <w:b/>
                <w:bCs/>
                <w:sz w:val="22"/>
                <w:szCs w:val="22"/>
              </w:rPr>
            </w:pPr>
            <w:r w:rsidRPr="00B93D2D">
              <w:rPr>
                <w:b/>
                <w:bCs/>
                <w:sz w:val="22"/>
                <w:szCs w:val="22"/>
              </w:rPr>
              <w:t>672,3</w:t>
            </w:r>
          </w:p>
        </w:tc>
        <w:tc>
          <w:tcPr>
            <w:tcW w:w="1276" w:type="dxa"/>
          </w:tcPr>
          <w:p w14:paraId="6773E21E" w14:textId="2F396035" w:rsidR="005B6018" w:rsidRPr="00B93D2D" w:rsidRDefault="00E5603A" w:rsidP="00E5603A">
            <w:pPr>
              <w:spacing w:before="100" w:beforeAutospacing="1" w:after="100" w:afterAutospacing="1"/>
              <w:jc w:val="center"/>
              <w:rPr>
                <w:b/>
                <w:bCs/>
                <w:sz w:val="22"/>
                <w:szCs w:val="22"/>
              </w:rPr>
            </w:pPr>
            <w:r w:rsidRPr="00B93D2D">
              <w:rPr>
                <w:b/>
                <w:bCs/>
                <w:sz w:val="22"/>
                <w:szCs w:val="22"/>
              </w:rPr>
              <w:t>734,8</w:t>
            </w:r>
          </w:p>
        </w:tc>
        <w:tc>
          <w:tcPr>
            <w:tcW w:w="1134" w:type="dxa"/>
          </w:tcPr>
          <w:p w14:paraId="63B68F0F" w14:textId="7B1072F4" w:rsidR="005B6018" w:rsidRPr="00B93D2D" w:rsidRDefault="00E5603A" w:rsidP="00E5603A">
            <w:pPr>
              <w:spacing w:before="100" w:beforeAutospacing="1" w:after="100" w:afterAutospacing="1"/>
              <w:jc w:val="center"/>
              <w:rPr>
                <w:b/>
                <w:bCs/>
                <w:sz w:val="22"/>
                <w:szCs w:val="22"/>
              </w:rPr>
            </w:pPr>
            <w:r w:rsidRPr="00B93D2D">
              <w:rPr>
                <w:b/>
                <w:bCs/>
                <w:sz w:val="22"/>
                <w:szCs w:val="22"/>
              </w:rPr>
              <w:t>803,1</w:t>
            </w:r>
          </w:p>
        </w:tc>
        <w:tc>
          <w:tcPr>
            <w:tcW w:w="1134" w:type="dxa"/>
          </w:tcPr>
          <w:p w14:paraId="6D9B1D72" w14:textId="2965085B" w:rsidR="005B6018" w:rsidRPr="00B93D2D" w:rsidRDefault="00E5603A" w:rsidP="00E5603A">
            <w:pPr>
              <w:spacing w:before="100" w:beforeAutospacing="1" w:after="100" w:afterAutospacing="1"/>
              <w:jc w:val="center"/>
              <w:rPr>
                <w:b/>
                <w:bCs/>
                <w:sz w:val="22"/>
                <w:szCs w:val="22"/>
              </w:rPr>
            </w:pPr>
            <w:r w:rsidRPr="00B93D2D">
              <w:rPr>
                <w:b/>
                <w:bCs/>
                <w:sz w:val="22"/>
                <w:szCs w:val="22"/>
              </w:rPr>
              <w:t>877,8</w:t>
            </w:r>
          </w:p>
        </w:tc>
        <w:tc>
          <w:tcPr>
            <w:tcW w:w="1134" w:type="dxa"/>
          </w:tcPr>
          <w:p w14:paraId="72C586F0" w14:textId="0D961142" w:rsidR="005B6018" w:rsidRPr="00B93D2D" w:rsidRDefault="00E5603A" w:rsidP="00E5603A">
            <w:pPr>
              <w:spacing w:before="100" w:beforeAutospacing="1" w:after="100" w:afterAutospacing="1"/>
              <w:jc w:val="center"/>
              <w:rPr>
                <w:b/>
                <w:bCs/>
                <w:sz w:val="22"/>
                <w:szCs w:val="22"/>
              </w:rPr>
            </w:pPr>
            <w:r w:rsidRPr="00B93D2D">
              <w:rPr>
                <w:b/>
                <w:bCs/>
                <w:sz w:val="22"/>
                <w:szCs w:val="22"/>
              </w:rPr>
              <w:t>959,5</w:t>
            </w:r>
          </w:p>
        </w:tc>
        <w:tc>
          <w:tcPr>
            <w:tcW w:w="992" w:type="dxa"/>
          </w:tcPr>
          <w:p w14:paraId="1ED68E04" w14:textId="16F6C023" w:rsidR="005B6018" w:rsidRPr="00B93D2D" w:rsidRDefault="00E5603A" w:rsidP="00E5603A">
            <w:pPr>
              <w:spacing w:before="100" w:beforeAutospacing="1" w:after="100" w:afterAutospacing="1"/>
              <w:jc w:val="center"/>
              <w:rPr>
                <w:b/>
                <w:bCs/>
                <w:sz w:val="22"/>
                <w:szCs w:val="22"/>
              </w:rPr>
            </w:pPr>
            <w:r w:rsidRPr="00B93D2D">
              <w:rPr>
                <w:b/>
                <w:bCs/>
                <w:sz w:val="22"/>
                <w:szCs w:val="22"/>
              </w:rPr>
              <w:t>1058,3</w:t>
            </w:r>
          </w:p>
        </w:tc>
        <w:tc>
          <w:tcPr>
            <w:tcW w:w="1134" w:type="dxa"/>
          </w:tcPr>
          <w:p w14:paraId="2812E76D" w14:textId="6FCE326D" w:rsidR="005B6018" w:rsidRPr="00B93D2D" w:rsidRDefault="00E5603A" w:rsidP="00E5603A">
            <w:pPr>
              <w:spacing w:before="100" w:beforeAutospacing="1" w:after="100" w:afterAutospacing="1"/>
              <w:jc w:val="center"/>
              <w:rPr>
                <w:b/>
                <w:bCs/>
                <w:sz w:val="22"/>
                <w:szCs w:val="22"/>
              </w:rPr>
            </w:pPr>
            <w:r w:rsidRPr="00B93D2D">
              <w:rPr>
                <w:b/>
                <w:bCs/>
                <w:sz w:val="22"/>
                <w:szCs w:val="22"/>
              </w:rPr>
              <w:t>953,3</w:t>
            </w:r>
          </w:p>
        </w:tc>
        <w:tc>
          <w:tcPr>
            <w:tcW w:w="1276" w:type="dxa"/>
          </w:tcPr>
          <w:p w14:paraId="78450E5F" w14:textId="77777777" w:rsidR="005B6018" w:rsidRPr="00180BF0" w:rsidRDefault="005B6018" w:rsidP="005B6018">
            <w:pPr>
              <w:pStyle w:val="ConsPlusNormal"/>
              <w:jc w:val="both"/>
              <w:rPr>
                <w:rFonts w:ascii="Times New Roman" w:hAnsi="Times New Roman" w:cs="Times New Roman"/>
              </w:rPr>
            </w:pPr>
            <w:r w:rsidRPr="00180BF0">
              <w:rPr>
                <w:rFonts w:ascii="Times New Roman" w:hAnsi="Times New Roman" w:cs="Times New Roman"/>
              </w:rPr>
              <w:t>Доля расходов на оплату услуг в совокупном доходе населения, %.</w:t>
            </w:r>
          </w:p>
        </w:tc>
        <w:tc>
          <w:tcPr>
            <w:tcW w:w="2693" w:type="dxa"/>
          </w:tcPr>
          <w:p w14:paraId="0C45412F" w14:textId="77777777" w:rsidR="005B6018" w:rsidRPr="00180BF0" w:rsidRDefault="005B6018" w:rsidP="005B6018">
            <w:pPr>
              <w:pStyle w:val="ConsPlusNormal"/>
              <w:jc w:val="both"/>
              <w:rPr>
                <w:rFonts w:ascii="Times New Roman" w:eastAsia="Times New Roman" w:hAnsi="Times New Roman" w:cs="Times New Roman"/>
              </w:rPr>
            </w:pPr>
            <w:r w:rsidRPr="00180BF0">
              <w:rPr>
                <w:rFonts w:ascii="Times New Roman" w:eastAsia="Times New Roman" w:hAnsi="Times New Roman" w:cs="Times New Roman"/>
              </w:rPr>
              <w:t>Отношение среднемесячного платежа за коммунальные услуги к среднемесячным денежным доходам населения.</w:t>
            </w:r>
          </w:p>
        </w:tc>
      </w:tr>
      <w:tr w:rsidR="005B6018" w:rsidRPr="00A07089" w14:paraId="26AB9621" w14:textId="77777777" w:rsidTr="00022B49">
        <w:tc>
          <w:tcPr>
            <w:tcW w:w="3369" w:type="dxa"/>
            <w:gridSpan w:val="3"/>
            <w:vAlign w:val="center"/>
          </w:tcPr>
          <w:p w14:paraId="2382AF04" w14:textId="77777777" w:rsidR="005B6018" w:rsidRPr="00D26AC9" w:rsidRDefault="005B6018" w:rsidP="005B6018">
            <w:pPr>
              <w:pStyle w:val="a6"/>
              <w:ind w:left="0"/>
              <w:rPr>
                <w:b/>
                <w:bCs/>
                <w:sz w:val="20"/>
                <w:szCs w:val="20"/>
              </w:rPr>
            </w:pPr>
            <w:r>
              <w:rPr>
                <w:b/>
                <w:bCs/>
                <w:sz w:val="20"/>
                <w:szCs w:val="20"/>
              </w:rPr>
              <w:t>6. О</w:t>
            </w:r>
            <w:r w:rsidRPr="00D26AC9">
              <w:rPr>
                <w:b/>
                <w:bCs/>
                <w:sz w:val="20"/>
                <w:szCs w:val="20"/>
              </w:rPr>
              <w:t>бъем сточных вод,</w:t>
            </w:r>
            <w:r>
              <w:rPr>
                <w:b/>
                <w:bCs/>
                <w:sz w:val="20"/>
                <w:szCs w:val="20"/>
              </w:rPr>
              <w:t xml:space="preserve"> </w:t>
            </w:r>
            <w:r w:rsidRPr="00D26AC9">
              <w:rPr>
                <w:b/>
                <w:bCs/>
                <w:sz w:val="20"/>
                <w:szCs w:val="20"/>
              </w:rPr>
              <w:t xml:space="preserve">пропущенных через очистные </w:t>
            </w:r>
            <w:r w:rsidRPr="00D26AC9">
              <w:rPr>
                <w:b/>
                <w:bCs/>
                <w:sz w:val="20"/>
                <w:szCs w:val="20"/>
              </w:rPr>
              <w:lastRenderedPageBreak/>
              <w:t>сооружения, в общем объеме сточных вод (%)</w:t>
            </w:r>
          </w:p>
        </w:tc>
        <w:tc>
          <w:tcPr>
            <w:tcW w:w="992" w:type="dxa"/>
            <w:gridSpan w:val="2"/>
            <w:vAlign w:val="center"/>
          </w:tcPr>
          <w:p w14:paraId="6780EB9E" w14:textId="7EF35349" w:rsidR="005B6018" w:rsidRPr="00B93D2D" w:rsidRDefault="005B6018" w:rsidP="005B6018">
            <w:pPr>
              <w:jc w:val="center"/>
              <w:rPr>
                <w:b/>
                <w:bCs/>
                <w:sz w:val="22"/>
                <w:szCs w:val="22"/>
              </w:rPr>
            </w:pPr>
            <w:r w:rsidRPr="00B93D2D">
              <w:rPr>
                <w:b/>
                <w:bCs/>
                <w:sz w:val="22"/>
                <w:szCs w:val="22"/>
              </w:rPr>
              <w:lastRenderedPageBreak/>
              <w:t>0</w:t>
            </w:r>
          </w:p>
        </w:tc>
        <w:tc>
          <w:tcPr>
            <w:tcW w:w="1276" w:type="dxa"/>
          </w:tcPr>
          <w:p w14:paraId="57DBEAF5" w14:textId="3D878923" w:rsidR="005B6018" w:rsidRPr="00B93D2D" w:rsidRDefault="005B6018" w:rsidP="005B6018">
            <w:pPr>
              <w:jc w:val="center"/>
              <w:rPr>
                <w:b/>
                <w:bCs/>
                <w:sz w:val="22"/>
                <w:szCs w:val="22"/>
              </w:rPr>
            </w:pPr>
            <w:r w:rsidRPr="00B93D2D">
              <w:rPr>
                <w:b/>
                <w:sz w:val="22"/>
                <w:szCs w:val="22"/>
              </w:rPr>
              <w:t>н/д</w:t>
            </w:r>
          </w:p>
        </w:tc>
        <w:tc>
          <w:tcPr>
            <w:tcW w:w="1134" w:type="dxa"/>
          </w:tcPr>
          <w:p w14:paraId="2AD19BB0" w14:textId="13A4CEDF" w:rsidR="005B6018" w:rsidRPr="00B93D2D" w:rsidRDefault="005B6018" w:rsidP="005B6018">
            <w:pPr>
              <w:jc w:val="center"/>
              <w:rPr>
                <w:b/>
                <w:bCs/>
                <w:sz w:val="22"/>
                <w:szCs w:val="22"/>
              </w:rPr>
            </w:pPr>
            <w:r w:rsidRPr="00B93D2D">
              <w:rPr>
                <w:b/>
                <w:sz w:val="22"/>
                <w:szCs w:val="22"/>
              </w:rPr>
              <w:t>н/д</w:t>
            </w:r>
          </w:p>
        </w:tc>
        <w:tc>
          <w:tcPr>
            <w:tcW w:w="1134" w:type="dxa"/>
          </w:tcPr>
          <w:p w14:paraId="464E6AE1" w14:textId="34A0FB9B" w:rsidR="005B6018" w:rsidRPr="00B93D2D" w:rsidRDefault="005B6018" w:rsidP="005B6018">
            <w:pPr>
              <w:jc w:val="center"/>
              <w:rPr>
                <w:b/>
                <w:bCs/>
                <w:sz w:val="22"/>
                <w:szCs w:val="22"/>
              </w:rPr>
            </w:pPr>
            <w:r w:rsidRPr="00B93D2D">
              <w:rPr>
                <w:b/>
                <w:sz w:val="22"/>
                <w:szCs w:val="22"/>
              </w:rPr>
              <w:t>н/д</w:t>
            </w:r>
          </w:p>
        </w:tc>
        <w:tc>
          <w:tcPr>
            <w:tcW w:w="1134" w:type="dxa"/>
          </w:tcPr>
          <w:p w14:paraId="49671F91" w14:textId="1EE144CC" w:rsidR="005B6018" w:rsidRPr="00B93D2D" w:rsidRDefault="005B6018" w:rsidP="005B6018">
            <w:pPr>
              <w:jc w:val="center"/>
              <w:rPr>
                <w:b/>
                <w:bCs/>
                <w:sz w:val="22"/>
                <w:szCs w:val="22"/>
              </w:rPr>
            </w:pPr>
            <w:r w:rsidRPr="00B93D2D">
              <w:rPr>
                <w:b/>
                <w:sz w:val="22"/>
                <w:szCs w:val="22"/>
              </w:rPr>
              <w:t>н/д</w:t>
            </w:r>
          </w:p>
        </w:tc>
        <w:tc>
          <w:tcPr>
            <w:tcW w:w="992" w:type="dxa"/>
          </w:tcPr>
          <w:p w14:paraId="1432D1C0" w14:textId="431917A2" w:rsidR="005B6018" w:rsidRPr="00B93D2D" w:rsidRDefault="005B6018" w:rsidP="005B6018">
            <w:pPr>
              <w:jc w:val="center"/>
              <w:rPr>
                <w:b/>
                <w:bCs/>
                <w:sz w:val="22"/>
                <w:szCs w:val="22"/>
              </w:rPr>
            </w:pPr>
            <w:r w:rsidRPr="00B93D2D">
              <w:rPr>
                <w:b/>
                <w:sz w:val="22"/>
                <w:szCs w:val="22"/>
              </w:rPr>
              <w:t>н/д</w:t>
            </w:r>
          </w:p>
        </w:tc>
        <w:tc>
          <w:tcPr>
            <w:tcW w:w="1134" w:type="dxa"/>
          </w:tcPr>
          <w:p w14:paraId="7CA55E94" w14:textId="34AC6D4E" w:rsidR="005B6018" w:rsidRPr="00B93D2D" w:rsidRDefault="005B6018" w:rsidP="005B6018">
            <w:pPr>
              <w:jc w:val="center"/>
              <w:rPr>
                <w:b/>
                <w:bCs/>
                <w:sz w:val="22"/>
                <w:szCs w:val="22"/>
              </w:rPr>
            </w:pPr>
            <w:r w:rsidRPr="00B93D2D">
              <w:rPr>
                <w:b/>
                <w:sz w:val="22"/>
                <w:szCs w:val="22"/>
              </w:rPr>
              <w:t>н/д</w:t>
            </w:r>
          </w:p>
        </w:tc>
        <w:tc>
          <w:tcPr>
            <w:tcW w:w="1276" w:type="dxa"/>
          </w:tcPr>
          <w:p w14:paraId="6F2A5DEE" w14:textId="77777777" w:rsidR="005B6018" w:rsidRPr="00180BF0" w:rsidRDefault="005B6018" w:rsidP="005B6018">
            <w:pPr>
              <w:spacing w:before="100" w:beforeAutospacing="1" w:after="100" w:afterAutospacing="1"/>
              <w:rPr>
                <w:sz w:val="20"/>
                <w:szCs w:val="20"/>
              </w:rPr>
            </w:pPr>
            <w:r w:rsidRPr="00D26AC9">
              <w:rPr>
                <w:b/>
                <w:bCs/>
                <w:sz w:val="20"/>
                <w:szCs w:val="20"/>
              </w:rPr>
              <w:t>(%)</w:t>
            </w:r>
          </w:p>
        </w:tc>
        <w:tc>
          <w:tcPr>
            <w:tcW w:w="2693" w:type="dxa"/>
          </w:tcPr>
          <w:p w14:paraId="47627191" w14:textId="77777777" w:rsidR="005B6018" w:rsidRPr="00180BF0" w:rsidRDefault="005B6018" w:rsidP="005B6018">
            <w:pPr>
              <w:spacing w:before="100" w:beforeAutospacing="1" w:after="100" w:afterAutospacing="1"/>
              <w:rPr>
                <w:sz w:val="20"/>
                <w:szCs w:val="20"/>
              </w:rPr>
            </w:pPr>
          </w:p>
        </w:tc>
      </w:tr>
      <w:tr w:rsidR="003633DA" w:rsidRPr="00A07089" w14:paraId="5B676F34" w14:textId="77777777" w:rsidTr="003633DA">
        <w:tc>
          <w:tcPr>
            <w:tcW w:w="3369" w:type="dxa"/>
            <w:gridSpan w:val="3"/>
            <w:vAlign w:val="center"/>
          </w:tcPr>
          <w:p w14:paraId="1FAB2A49" w14:textId="77777777" w:rsidR="003633DA" w:rsidRPr="00D26AC9" w:rsidRDefault="003633DA" w:rsidP="003633DA">
            <w:pPr>
              <w:pStyle w:val="a9"/>
              <w:rPr>
                <w:b/>
                <w:bCs/>
                <w:sz w:val="20"/>
                <w:szCs w:val="20"/>
              </w:rPr>
            </w:pPr>
            <w:r>
              <w:rPr>
                <w:b/>
                <w:bCs/>
                <w:sz w:val="20"/>
                <w:szCs w:val="20"/>
              </w:rPr>
              <w:t>7.</w:t>
            </w:r>
            <w:r w:rsidRPr="00D26AC9">
              <w:rPr>
                <w:b/>
                <w:bCs/>
                <w:sz w:val="20"/>
                <w:szCs w:val="20"/>
              </w:rPr>
              <w:t>Доля сточных вод, очищенных до нормативных значений, в общем объеме сточных вод, пропущенных через очистные сооружения (%)</w:t>
            </w:r>
          </w:p>
        </w:tc>
        <w:tc>
          <w:tcPr>
            <w:tcW w:w="992" w:type="dxa"/>
            <w:gridSpan w:val="2"/>
            <w:vAlign w:val="center"/>
          </w:tcPr>
          <w:p w14:paraId="0481F223" w14:textId="57CF1014" w:rsidR="003633DA" w:rsidRPr="00B93D2D" w:rsidRDefault="003633DA" w:rsidP="003633DA">
            <w:pPr>
              <w:jc w:val="center"/>
              <w:rPr>
                <w:b/>
                <w:bCs/>
                <w:sz w:val="22"/>
                <w:szCs w:val="22"/>
              </w:rPr>
            </w:pPr>
            <w:r w:rsidRPr="00B93D2D">
              <w:rPr>
                <w:b/>
                <w:bCs/>
                <w:sz w:val="22"/>
                <w:szCs w:val="22"/>
              </w:rPr>
              <w:t>0</w:t>
            </w:r>
          </w:p>
        </w:tc>
        <w:tc>
          <w:tcPr>
            <w:tcW w:w="1276" w:type="dxa"/>
            <w:vAlign w:val="center"/>
          </w:tcPr>
          <w:p w14:paraId="0832E45D" w14:textId="2C719554" w:rsidR="003633DA" w:rsidRPr="00B93D2D" w:rsidRDefault="003633DA" w:rsidP="003633DA">
            <w:pPr>
              <w:jc w:val="center"/>
              <w:rPr>
                <w:b/>
                <w:bCs/>
                <w:sz w:val="22"/>
                <w:szCs w:val="22"/>
              </w:rPr>
            </w:pPr>
            <w:r w:rsidRPr="00B93D2D">
              <w:rPr>
                <w:b/>
                <w:bCs/>
                <w:sz w:val="22"/>
                <w:szCs w:val="22"/>
              </w:rPr>
              <w:t>0</w:t>
            </w:r>
          </w:p>
        </w:tc>
        <w:tc>
          <w:tcPr>
            <w:tcW w:w="1134" w:type="dxa"/>
            <w:vAlign w:val="center"/>
          </w:tcPr>
          <w:p w14:paraId="236F6761" w14:textId="2236039E" w:rsidR="003633DA" w:rsidRPr="00B93D2D" w:rsidRDefault="003633DA" w:rsidP="003633DA">
            <w:pPr>
              <w:jc w:val="center"/>
              <w:rPr>
                <w:b/>
                <w:bCs/>
                <w:sz w:val="22"/>
                <w:szCs w:val="22"/>
              </w:rPr>
            </w:pPr>
            <w:r w:rsidRPr="00B93D2D">
              <w:rPr>
                <w:b/>
                <w:bCs/>
                <w:sz w:val="22"/>
                <w:szCs w:val="22"/>
              </w:rPr>
              <w:t>0</w:t>
            </w:r>
          </w:p>
        </w:tc>
        <w:tc>
          <w:tcPr>
            <w:tcW w:w="1134" w:type="dxa"/>
            <w:vAlign w:val="center"/>
          </w:tcPr>
          <w:p w14:paraId="03DDB26F" w14:textId="58081540" w:rsidR="003633DA" w:rsidRPr="00B93D2D" w:rsidRDefault="003633DA" w:rsidP="003633DA">
            <w:pPr>
              <w:jc w:val="center"/>
              <w:rPr>
                <w:b/>
                <w:bCs/>
                <w:sz w:val="22"/>
                <w:szCs w:val="22"/>
              </w:rPr>
            </w:pPr>
            <w:r w:rsidRPr="00B93D2D">
              <w:rPr>
                <w:b/>
                <w:bCs/>
                <w:sz w:val="22"/>
                <w:szCs w:val="22"/>
              </w:rPr>
              <w:t>0</w:t>
            </w:r>
          </w:p>
        </w:tc>
        <w:tc>
          <w:tcPr>
            <w:tcW w:w="1134" w:type="dxa"/>
            <w:vAlign w:val="center"/>
          </w:tcPr>
          <w:p w14:paraId="6B12F6A8" w14:textId="0BC4E0C4" w:rsidR="003633DA" w:rsidRPr="00B93D2D" w:rsidRDefault="003633DA" w:rsidP="003633DA">
            <w:pPr>
              <w:jc w:val="center"/>
              <w:rPr>
                <w:b/>
                <w:bCs/>
                <w:sz w:val="22"/>
                <w:szCs w:val="22"/>
              </w:rPr>
            </w:pPr>
            <w:r w:rsidRPr="00B93D2D">
              <w:rPr>
                <w:b/>
                <w:bCs/>
                <w:sz w:val="22"/>
                <w:szCs w:val="22"/>
              </w:rPr>
              <w:t>0</w:t>
            </w:r>
          </w:p>
        </w:tc>
        <w:tc>
          <w:tcPr>
            <w:tcW w:w="992" w:type="dxa"/>
            <w:vAlign w:val="center"/>
          </w:tcPr>
          <w:p w14:paraId="518D7CEC" w14:textId="714E3504" w:rsidR="003633DA" w:rsidRPr="00B93D2D" w:rsidRDefault="003633DA" w:rsidP="003633DA">
            <w:pPr>
              <w:jc w:val="center"/>
              <w:rPr>
                <w:b/>
                <w:bCs/>
                <w:sz w:val="22"/>
                <w:szCs w:val="22"/>
              </w:rPr>
            </w:pPr>
            <w:r w:rsidRPr="00B93D2D">
              <w:rPr>
                <w:b/>
                <w:bCs/>
                <w:sz w:val="22"/>
                <w:szCs w:val="22"/>
              </w:rPr>
              <w:t>0</w:t>
            </w:r>
          </w:p>
        </w:tc>
        <w:tc>
          <w:tcPr>
            <w:tcW w:w="1134" w:type="dxa"/>
            <w:vAlign w:val="center"/>
          </w:tcPr>
          <w:p w14:paraId="3BFE472C" w14:textId="0012E77E" w:rsidR="003633DA" w:rsidRPr="00B93D2D" w:rsidRDefault="003633DA" w:rsidP="003633DA">
            <w:pPr>
              <w:jc w:val="center"/>
              <w:rPr>
                <w:b/>
                <w:bCs/>
                <w:sz w:val="22"/>
                <w:szCs w:val="22"/>
              </w:rPr>
            </w:pPr>
            <w:r w:rsidRPr="00B93D2D">
              <w:rPr>
                <w:b/>
                <w:sz w:val="22"/>
                <w:szCs w:val="22"/>
              </w:rPr>
              <w:t>н/д</w:t>
            </w:r>
          </w:p>
        </w:tc>
        <w:tc>
          <w:tcPr>
            <w:tcW w:w="1276" w:type="dxa"/>
          </w:tcPr>
          <w:p w14:paraId="24FD29DE" w14:textId="77777777" w:rsidR="003633DA" w:rsidRPr="00180BF0" w:rsidRDefault="003633DA" w:rsidP="003633DA">
            <w:pPr>
              <w:spacing w:before="100" w:beforeAutospacing="1" w:after="100" w:afterAutospacing="1"/>
              <w:rPr>
                <w:sz w:val="20"/>
                <w:szCs w:val="20"/>
              </w:rPr>
            </w:pPr>
            <w:r w:rsidRPr="00D26AC9">
              <w:rPr>
                <w:b/>
                <w:bCs/>
                <w:sz w:val="20"/>
                <w:szCs w:val="20"/>
              </w:rPr>
              <w:t>(%)</w:t>
            </w:r>
          </w:p>
        </w:tc>
        <w:tc>
          <w:tcPr>
            <w:tcW w:w="2693" w:type="dxa"/>
          </w:tcPr>
          <w:p w14:paraId="1F3BFD0C" w14:textId="77777777" w:rsidR="003633DA" w:rsidRPr="00180BF0" w:rsidRDefault="003633DA" w:rsidP="003633DA">
            <w:pPr>
              <w:spacing w:before="100" w:beforeAutospacing="1" w:after="100" w:afterAutospacing="1"/>
              <w:rPr>
                <w:sz w:val="20"/>
                <w:szCs w:val="20"/>
              </w:rPr>
            </w:pPr>
          </w:p>
        </w:tc>
      </w:tr>
      <w:tr w:rsidR="003633DA" w:rsidRPr="00A07089" w14:paraId="30292954" w14:textId="77777777" w:rsidTr="003633DA">
        <w:tc>
          <w:tcPr>
            <w:tcW w:w="3369" w:type="dxa"/>
            <w:gridSpan w:val="3"/>
            <w:vAlign w:val="center"/>
          </w:tcPr>
          <w:p w14:paraId="2A22006C" w14:textId="241B5C04" w:rsidR="003633DA" w:rsidRPr="00DB2BDE" w:rsidRDefault="003633DA" w:rsidP="003633DA">
            <w:pPr>
              <w:rPr>
                <w:b/>
                <w:bCs/>
                <w:sz w:val="20"/>
                <w:szCs w:val="20"/>
              </w:rPr>
            </w:pPr>
            <w:r>
              <w:rPr>
                <w:b/>
                <w:bCs/>
                <w:sz w:val="20"/>
                <w:szCs w:val="20"/>
              </w:rPr>
              <w:t xml:space="preserve">8. </w:t>
            </w:r>
            <w:r w:rsidRPr="00ED5545">
              <w:rPr>
                <w:rFonts w:eastAsiaTheme="minorHAnsi"/>
                <w:b/>
                <w:bCs/>
                <w:color w:val="000000"/>
                <w:sz w:val="20"/>
                <w:szCs w:val="20"/>
                <w:lang w:eastAsia="en-US"/>
              </w:rPr>
              <w:t>Доля проб сточных вод, не соответствующих установленным нормативам доступных сборов, лимитам на сборы,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w:t>
            </w:r>
            <w:r w:rsidRPr="00DB2BDE">
              <w:rPr>
                <w:b/>
                <w:bCs/>
                <w:sz w:val="20"/>
                <w:szCs w:val="20"/>
              </w:rPr>
              <w:t xml:space="preserve"> (%)</w:t>
            </w:r>
          </w:p>
        </w:tc>
        <w:tc>
          <w:tcPr>
            <w:tcW w:w="992" w:type="dxa"/>
            <w:gridSpan w:val="2"/>
            <w:vAlign w:val="center"/>
          </w:tcPr>
          <w:p w14:paraId="7577039A" w14:textId="43957234" w:rsidR="003633DA" w:rsidRPr="00B93D2D" w:rsidRDefault="003633DA" w:rsidP="003633DA">
            <w:pPr>
              <w:jc w:val="center"/>
              <w:rPr>
                <w:b/>
                <w:bCs/>
                <w:sz w:val="22"/>
                <w:szCs w:val="22"/>
              </w:rPr>
            </w:pPr>
            <w:r w:rsidRPr="00B93D2D">
              <w:rPr>
                <w:b/>
                <w:bCs/>
                <w:sz w:val="22"/>
                <w:szCs w:val="22"/>
              </w:rPr>
              <w:t>100</w:t>
            </w:r>
          </w:p>
        </w:tc>
        <w:tc>
          <w:tcPr>
            <w:tcW w:w="1276" w:type="dxa"/>
            <w:vAlign w:val="center"/>
          </w:tcPr>
          <w:p w14:paraId="71D21903" w14:textId="2283FD07" w:rsidR="003633DA" w:rsidRPr="00B93D2D" w:rsidRDefault="003633DA" w:rsidP="003633DA">
            <w:pPr>
              <w:jc w:val="center"/>
              <w:rPr>
                <w:b/>
                <w:bCs/>
                <w:sz w:val="22"/>
                <w:szCs w:val="22"/>
              </w:rPr>
            </w:pPr>
            <w:r w:rsidRPr="00B93D2D">
              <w:rPr>
                <w:b/>
                <w:bCs/>
                <w:sz w:val="22"/>
                <w:szCs w:val="22"/>
              </w:rPr>
              <w:t>100</w:t>
            </w:r>
          </w:p>
        </w:tc>
        <w:tc>
          <w:tcPr>
            <w:tcW w:w="1134" w:type="dxa"/>
            <w:vAlign w:val="center"/>
          </w:tcPr>
          <w:p w14:paraId="241681DA" w14:textId="4A585B12" w:rsidR="003633DA" w:rsidRPr="00B93D2D" w:rsidRDefault="003633DA" w:rsidP="003633DA">
            <w:pPr>
              <w:jc w:val="center"/>
              <w:rPr>
                <w:b/>
                <w:bCs/>
                <w:sz w:val="22"/>
                <w:szCs w:val="22"/>
              </w:rPr>
            </w:pPr>
            <w:r w:rsidRPr="00B93D2D">
              <w:rPr>
                <w:b/>
                <w:bCs/>
                <w:sz w:val="22"/>
                <w:szCs w:val="22"/>
              </w:rPr>
              <w:t>100</w:t>
            </w:r>
          </w:p>
        </w:tc>
        <w:tc>
          <w:tcPr>
            <w:tcW w:w="1134" w:type="dxa"/>
            <w:vAlign w:val="center"/>
          </w:tcPr>
          <w:p w14:paraId="0E80421E" w14:textId="3F53DBAF" w:rsidR="003633DA" w:rsidRPr="00B93D2D" w:rsidRDefault="003633DA" w:rsidP="003633DA">
            <w:pPr>
              <w:jc w:val="center"/>
              <w:rPr>
                <w:b/>
                <w:bCs/>
                <w:sz w:val="22"/>
                <w:szCs w:val="22"/>
              </w:rPr>
            </w:pPr>
            <w:r w:rsidRPr="00B93D2D">
              <w:rPr>
                <w:b/>
                <w:bCs/>
                <w:sz w:val="22"/>
                <w:szCs w:val="22"/>
              </w:rPr>
              <w:t>100</w:t>
            </w:r>
          </w:p>
        </w:tc>
        <w:tc>
          <w:tcPr>
            <w:tcW w:w="1134" w:type="dxa"/>
            <w:vAlign w:val="center"/>
          </w:tcPr>
          <w:p w14:paraId="69753C08" w14:textId="4CA382CC" w:rsidR="003633DA" w:rsidRPr="00B93D2D" w:rsidRDefault="003633DA" w:rsidP="003633DA">
            <w:pPr>
              <w:jc w:val="center"/>
              <w:rPr>
                <w:b/>
                <w:bCs/>
                <w:sz w:val="22"/>
                <w:szCs w:val="22"/>
              </w:rPr>
            </w:pPr>
            <w:r w:rsidRPr="00B93D2D">
              <w:rPr>
                <w:b/>
                <w:bCs/>
                <w:sz w:val="22"/>
                <w:szCs w:val="22"/>
              </w:rPr>
              <w:t>100</w:t>
            </w:r>
          </w:p>
        </w:tc>
        <w:tc>
          <w:tcPr>
            <w:tcW w:w="992" w:type="dxa"/>
            <w:vAlign w:val="center"/>
          </w:tcPr>
          <w:p w14:paraId="518CF584" w14:textId="5047C983" w:rsidR="003633DA" w:rsidRPr="00B93D2D" w:rsidRDefault="003633DA" w:rsidP="003633DA">
            <w:pPr>
              <w:jc w:val="center"/>
              <w:rPr>
                <w:b/>
                <w:bCs/>
                <w:sz w:val="22"/>
                <w:szCs w:val="22"/>
              </w:rPr>
            </w:pPr>
            <w:r w:rsidRPr="00B93D2D">
              <w:rPr>
                <w:b/>
                <w:bCs/>
                <w:sz w:val="22"/>
                <w:szCs w:val="22"/>
              </w:rPr>
              <w:t>100</w:t>
            </w:r>
          </w:p>
        </w:tc>
        <w:tc>
          <w:tcPr>
            <w:tcW w:w="1134" w:type="dxa"/>
            <w:vAlign w:val="center"/>
          </w:tcPr>
          <w:p w14:paraId="27B3B766" w14:textId="3610D394" w:rsidR="003633DA" w:rsidRPr="00B93D2D" w:rsidRDefault="003633DA" w:rsidP="003633DA">
            <w:pPr>
              <w:jc w:val="center"/>
              <w:rPr>
                <w:b/>
                <w:bCs/>
                <w:sz w:val="22"/>
                <w:szCs w:val="22"/>
              </w:rPr>
            </w:pPr>
            <w:r w:rsidRPr="00B93D2D">
              <w:rPr>
                <w:b/>
                <w:sz w:val="22"/>
                <w:szCs w:val="22"/>
              </w:rPr>
              <w:t>н/д</w:t>
            </w:r>
          </w:p>
        </w:tc>
        <w:tc>
          <w:tcPr>
            <w:tcW w:w="1276" w:type="dxa"/>
          </w:tcPr>
          <w:p w14:paraId="348F93DB" w14:textId="77777777" w:rsidR="003633DA" w:rsidRPr="00180BF0" w:rsidRDefault="003633DA" w:rsidP="003633DA">
            <w:pPr>
              <w:spacing w:before="100" w:beforeAutospacing="1" w:after="100" w:afterAutospacing="1"/>
              <w:rPr>
                <w:sz w:val="20"/>
                <w:szCs w:val="20"/>
              </w:rPr>
            </w:pPr>
            <w:r w:rsidRPr="00D26AC9">
              <w:rPr>
                <w:b/>
                <w:bCs/>
                <w:sz w:val="20"/>
                <w:szCs w:val="20"/>
              </w:rPr>
              <w:t>(%)</w:t>
            </w:r>
          </w:p>
        </w:tc>
        <w:tc>
          <w:tcPr>
            <w:tcW w:w="2693" w:type="dxa"/>
          </w:tcPr>
          <w:p w14:paraId="0327FD32" w14:textId="77777777" w:rsidR="003633DA" w:rsidRPr="00180BF0" w:rsidRDefault="003633DA" w:rsidP="003633DA">
            <w:pPr>
              <w:spacing w:before="100" w:beforeAutospacing="1" w:after="100" w:afterAutospacing="1"/>
              <w:rPr>
                <w:sz w:val="20"/>
                <w:szCs w:val="20"/>
              </w:rPr>
            </w:pPr>
          </w:p>
        </w:tc>
      </w:tr>
      <w:tr w:rsidR="005B6018" w:rsidRPr="00A07089" w14:paraId="4BB42498" w14:textId="77777777" w:rsidTr="00C0389B">
        <w:tc>
          <w:tcPr>
            <w:tcW w:w="3369" w:type="dxa"/>
            <w:gridSpan w:val="3"/>
            <w:vAlign w:val="center"/>
          </w:tcPr>
          <w:p w14:paraId="36233DE8" w14:textId="1A0823C4" w:rsidR="005B6018" w:rsidRPr="00D26AC9" w:rsidRDefault="005B6018" w:rsidP="005B6018">
            <w:pPr>
              <w:rPr>
                <w:b/>
                <w:bCs/>
                <w:sz w:val="20"/>
                <w:szCs w:val="20"/>
              </w:rPr>
            </w:pPr>
            <w:r>
              <w:rPr>
                <w:b/>
                <w:bCs/>
                <w:sz w:val="20"/>
                <w:szCs w:val="20"/>
              </w:rPr>
              <w:t>9</w:t>
            </w:r>
            <w:r w:rsidRPr="00D26AC9">
              <w:rPr>
                <w:b/>
                <w:bCs/>
                <w:sz w:val="20"/>
                <w:szCs w:val="20"/>
              </w:rPr>
              <w:t xml:space="preserve">. </w:t>
            </w:r>
            <w:r w:rsidRPr="00ED5545">
              <w:rPr>
                <w:rFonts w:ascii="Times New Roman CYR" w:eastAsiaTheme="minorHAnsi" w:hAnsi="Times New Roman CYR" w:cs="Times New Roman CYR"/>
                <w:b/>
                <w:bCs/>
                <w:color w:val="000000"/>
                <w:sz w:val="20"/>
                <w:szCs w:val="20"/>
                <w:lang w:eastAsia="en-US"/>
              </w:rPr>
              <w:t>Удельный расход электрической энергии, на единицу объема реализованных сточных вод</w:t>
            </w:r>
            <w:r w:rsidRPr="00D26AC9">
              <w:rPr>
                <w:b/>
                <w:bCs/>
                <w:sz w:val="20"/>
                <w:szCs w:val="20"/>
              </w:rPr>
              <w:t xml:space="preserve"> (кВт/ч/м</w:t>
            </w:r>
            <w:r w:rsidRPr="00D26AC9">
              <w:rPr>
                <w:b/>
                <w:bCs/>
                <w:sz w:val="20"/>
                <w:szCs w:val="20"/>
                <w:vertAlign w:val="superscript"/>
              </w:rPr>
              <w:t>3</w:t>
            </w:r>
            <w:r w:rsidRPr="00D26AC9">
              <w:rPr>
                <w:b/>
                <w:bCs/>
                <w:sz w:val="20"/>
                <w:szCs w:val="20"/>
              </w:rPr>
              <w:t>)</w:t>
            </w:r>
          </w:p>
        </w:tc>
        <w:tc>
          <w:tcPr>
            <w:tcW w:w="992" w:type="dxa"/>
            <w:gridSpan w:val="2"/>
          </w:tcPr>
          <w:p w14:paraId="010AB537" w14:textId="57E0BB5C" w:rsidR="005B6018" w:rsidRPr="00B93D2D" w:rsidRDefault="005B6018" w:rsidP="005B6018">
            <w:pPr>
              <w:jc w:val="center"/>
              <w:rPr>
                <w:b/>
                <w:bCs/>
                <w:sz w:val="22"/>
                <w:szCs w:val="22"/>
              </w:rPr>
            </w:pPr>
            <w:r w:rsidRPr="00B93D2D">
              <w:rPr>
                <w:b/>
                <w:sz w:val="22"/>
                <w:szCs w:val="22"/>
              </w:rPr>
              <w:t>н/д</w:t>
            </w:r>
          </w:p>
        </w:tc>
        <w:tc>
          <w:tcPr>
            <w:tcW w:w="1276" w:type="dxa"/>
          </w:tcPr>
          <w:p w14:paraId="12D6C0D8" w14:textId="63809DDF" w:rsidR="005B6018" w:rsidRPr="00B93D2D" w:rsidRDefault="005B6018" w:rsidP="005B6018">
            <w:pPr>
              <w:jc w:val="center"/>
              <w:rPr>
                <w:b/>
                <w:bCs/>
                <w:sz w:val="22"/>
                <w:szCs w:val="22"/>
              </w:rPr>
            </w:pPr>
            <w:r w:rsidRPr="00B93D2D">
              <w:rPr>
                <w:b/>
                <w:sz w:val="22"/>
                <w:szCs w:val="22"/>
              </w:rPr>
              <w:t>н/д</w:t>
            </w:r>
          </w:p>
        </w:tc>
        <w:tc>
          <w:tcPr>
            <w:tcW w:w="1134" w:type="dxa"/>
          </w:tcPr>
          <w:p w14:paraId="53B0EB58" w14:textId="583571F7" w:rsidR="005B6018" w:rsidRPr="00B93D2D" w:rsidRDefault="005B6018" w:rsidP="005B6018">
            <w:pPr>
              <w:jc w:val="center"/>
              <w:rPr>
                <w:b/>
                <w:bCs/>
                <w:sz w:val="22"/>
                <w:szCs w:val="22"/>
              </w:rPr>
            </w:pPr>
            <w:r w:rsidRPr="00B93D2D">
              <w:rPr>
                <w:b/>
                <w:sz w:val="22"/>
                <w:szCs w:val="22"/>
              </w:rPr>
              <w:t>н/д</w:t>
            </w:r>
          </w:p>
        </w:tc>
        <w:tc>
          <w:tcPr>
            <w:tcW w:w="1134" w:type="dxa"/>
          </w:tcPr>
          <w:p w14:paraId="4541823F" w14:textId="1561F789" w:rsidR="005B6018" w:rsidRPr="00B93D2D" w:rsidRDefault="005B6018" w:rsidP="005B6018">
            <w:pPr>
              <w:jc w:val="center"/>
              <w:rPr>
                <w:b/>
                <w:bCs/>
                <w:sz w:val="22"/>
                <w:szCs w:val="22"/>
              </w:rPr>
            </w:pPr>
            <w:r w:rsidRPr="00B93D2D">
              <w:rPr>
                <w:b/>
                <w:sz w:val="22"/>
                <w:szCs w:val="22"/>
              </w:rPr>
              <w:t>н/д</w:t>
            </w:r>
          </w:p>
        </w:tc>
        <w:tc>
          <w:tcPr>
            <w:tcW w:w="1134" w:type="dxa"/>
          </w:tcPr>
          <w:p w14:paraId="7D2E8300" w14:textId="6A61FE56" w:rsidR="005B6018" w:rsidRPr="00B93D2D" w:rsidRDefault="005B6018" w:rsidP="005B6018">
            <w:pPr>
              <w:jc w:val="center"/>
              <w:rPr>
                <w:b/>
                <w:bCs/>
                <w:sz w:val="22"/>
                <w:szCs w:val="22"/>
              </w:rPr>
            </w:pPr>
            <w:r w:rsidRPr="00B93D2D">
              <w:rPr>
                <w:b/>
                <w:sz w:val="22"/>
                <w:szCs w:val="22"/>
              </w:rPr>
              <w:t>н/д</w:t>
            </w:r>
          </w:p>
        </w:tc>
        <w:tc>
          <w:tcPr>
            <w:tcW w:w="992" w:type="dxa"/>
          </w:tcPr>
          <w:p w14:paraId="7C648837" w14:textId="4C671297" w:rsidR="005B6018" w:rsidRPr="00B93D2D" w:rsidRDefault="005B6018" w:rsidP="005B6018">
            <w:pPr>
              <w:jc w:val="center"/>
              <w:rPr>
                <w:b/>
                <w:bCs/>
                <w:sz w:val="22"/>
                <w:szCs w:val="22"/>
              </w:rPr>
            </w:pPr>
            <w:r w:rsidRPr="00B93D2D">
              <w:rPr>
                <w:b/>
                <w:sz w:val="22"/>
                <w:szCs w:val="22"/>
              </w:rPr>
              <w:t>н/д</w:t>
            </w:r>
          </w:p>
        </w:tc>
        <w:tc>
          <w:tcPr>
            <w:tcW w:w="1134" w:type="dxa"/>
          </w:tcPr>
          <w:p w14:paraId="37CA9181" w14:textId="29411388" w:rsidR="005B6018" w:rsidRPr="00B93D2D" w:rsidRDefault="005B6018" w:rsidP="005B6018">
            <w:pPr>
              <w:jc w:val="center"/>
              <w:rPr>
                <w:b/>
                <w:bCs/>
                <w:sz w:val="22"/>
                <w:szCs w:val="22"/>
              </w:rPr>
            </w:pPr>
            <w:r w:rsidRPr="00B93D2D">
              <w:rPr>
                <w:b/>
                <w:sz w:val="22"/>
                <w:szCs w:val="22"/>
              </w:rPr>
              <w:t>н/д</w:t>
            </w:r>
          </w:p>
        </w:tc>
        <w:tc>
          <w:tcPr>
            <w:tcW w:w="1276" w:type="dxa"/>
          </w:tcPr>
          <w:p w14:paraId="713CCE83" w14:textId="77777777" w:rsidR="005B6018" w:rsidRPr="00180BF0" w:rsidRDefault="005B6018" w:rsidP="005B6018">
            <w:pPr>
              <w:spacing w:before="100" w:beforeAutospacing="1" w:after="100" w:afterAutospacing="1"/>
              <w:rPr>
                <w:sz w:val="20"/>
                <w:szCs w:val="20"/>
              </w:rPr>
            </w:pPr>
            <w:r w:rsidRPr="00D26AC9">
              <w:rPr>
                <w:b/>
                <w:bCs/>
                <w:sz w:val="20"/>
                <w:szCs w:val="20"/>
              </w:rPr>
              <w:t>(кВт/ч/м</w:t>
            </w:r>
            <w:r w:rsidRPr="00D26AC9">
              <w:rPr>
                <w:b/>
                <w:bCs/>
                <w:sz w:val="20"/>
                <w:szCs w:val="20"/>
                <w:vertAlign w:val="superscript"/>
              </w:rPr>
              <w:t>3</w:t>
            </w:r>
            <w:r w:rsidRPr="00D26AC9">
              <w:rPr>
                <w:b/>
                <w:bCs/>
                <w:sz w:val="20"/>
                <w:szCs w:val="20"/>
              </w:rPr>
              <w:t>)</w:t>
            </w:r>
          </w:p>
        </w:tc>
        <w:tc>
          <w:tcPr>
            <w:tcW w:w="2693" w:type="dxa"/>
          </w:tcPr>
          <w:p w14:paraId="44CB70D3" w14:textId="77777777" w:rsidR="005B6018" w:rsidRPr="00D26AC9" w:rsidRDefault="005B6018" w:rsidP="005B6018">
            <w:pPr>
              <w:spacing w:before="100" w:beforeAutospacing="1" w:after="100" w:afterAutospacing="1"/>
              <w:rPr>
                <w:sz w:val="20"/>
                <w:szCs w:val="20"/>
              </w:rPr>
            </w:pPr>
            <w:r w:rsidRPr="00D26AC9">
              <w:rPr>
                <w:sz w:val="20"/>
                <w:szCs w:val="20"/>
              </w:rPr>
              <w:t>Показатель энергетической эффективности</w:t>
            </w:r>
          </w:p>
        </w:tc>
      </w:tr>
      <w:tr w:rsidR="003633DA" w:rsidRPr="00A07089" w14:paraId="12735FE0" w14:textId="77777777" w:rsidTr="003633DA">
        <w:tc>
          <w:tcPr>
            <w:tcW w:w="3369" w:type="dxa"/>
            <w:gridSpan w:val="3"/>
            <w:vAlign w:val="center"/>
          </w:tcPr>
          <w:p w14:paraId="225B6EB3" w14:textId="2C7B562A" w:rsidR="003633DA" w:rsidRDefault="003633DA" w:rsidP="003633DA">
            <w:pPr>
              <w:rPr>
                <w:b/>
                <w:bCs/>
                <w:sz w:val="20"/>
                <w:szCs w:val="20"/>
              </w:rPr>
            </w:pPr>
            <w:r>
              <w:rPr>
                <w:b/>
                <w:bCs/>
                <w:sz w:val="20"/>
                <w:szCs w:val="20"/>
              </w:rPr>
              <w:t>10</w:t>
            </w:r>
            <w:r w:rsidRPr="001E6BE7">
              <w:rPr>
                <w:b/>
                <w:bCs/>
                <w:sz w:val="20"/>
                <w:szCs w:val="20"/>
              </w:rPr>
              <w:t xml:space="preserve">. </w:t>
            </w:r>
            <w:r w:rsidRPr="001E6BE7">
              <w:rPr>
                <w:b/>
                <w:sz w:val="20"/>
                <w:szCs w:val="20"/>
              </w:rPr>
              <w:t>Удельный вес площади жил. фонда, оборудованного водоотведением в общем объеме всего жил фонда городского округа</w:t>
            </w:r>
          </w:p>
        </w:tc>
        <w:tc>
          <w:tcPr>
            <w:tcW w:w="992" w:type="dxa"/>
            <w:gridSpan w:val="2"/>
            <w:vAlign w:val="center"/>
          </w:tcPr>
          <w:p w14:paraId="28B29D8C" w14:textId="4871CB32" w:rsidR="003633DA" w:rsidRPr="00B93D2D" w:rsidRDefault="003633DA" w:rsidP="003633DA">
            <w:pPr>
              <w:jc w:val="center"/>
              <w:rPr>
                <w:b/>
                <w:bCs/>
                <w:sz w:val="22"/>
                <w:szCs w:val="22"/>
              </w:rPr>
            </w:pPr>
            <w:r w:rsidRPr="00B93D2D">
              <w:rPr>
                <w:b/>
                <w:bCs/>
                <w:sz w:val="22"/>
                <w:szCs w:val="22"/>
              </w:rPr>
              <w:t>26,4</w:t>
            </w:r>
          </w:p>
        </w:tc>
        <w:tc>
          <w:tcPr>
            <w:tcW w:w="1276" w:type="dxa"/>
            <w:vAlign w:val="center"/>
          </w:tcPr>
          <w:p w14:paraId="6752D980" w14:textId="2089F6E9" w:rsidR="003633DA" w:rsidRPr="00B93D2D" w:rsidRDefault="003633DA" w:rsidP="003633DA">
            <w:pPr>
              <w:jc w:val="center"/>
              <w:rPr>
                <w:b/>
                <w:bCs/>
                <w:sz w:val="22"/>
                <w:szCs w:val="22"/>
              </w:rPr>
            </w:pPr>
            <w:r w:rsidRPr="00B93D2D">
              <w:rPr>
                <w:b/>
                <w:bCs/>
                <w:sz w:val="22"/>
                <w:szCs w:val="22"/>
              </w:rPr>
              <w:t>26,4</w:t>
            </w:r>
          </w:p>
        </w:tc>
        <w:tc>
          <w:tcPr>
            <w:tcW w:w="1134" w:type="dxa"/>
            <w:vAlign w:val="center"/>
          </w:tcPr>
          <w:p w14:paraId="706EF4F0" w14:textId="7E297E46" w:rsidR="003633DA" w:rsidRPr="00B93D2D" w:rsidRDefault="003633DA" w:rsidP="003633DA">
            <w:pPr>
              <w:jc w:val="center"/>
              <w:rPr>
                <w:b/>
                <w:bCs/>
                <w:sz w:val="22"/>
                <w:szCs w:val="22"/>
              </w:rPr>
            </w:pPr>
            <w:r w:rsidRPr="00B93D2D">
              <w:rPr>
                <w:b/>
                <w:bCs/>
                <w:sz w:val="22"/>
                <w:szCs w:val="22"/>
              </w:rPr>
              <w:t>26,4</w:t>
            </w:r>
          </w:p>
        </w:tc>
        <w:tc>
          <w:tcPr>
            <w:tcW w:w="1134" w:type="dxa"/>
            <w:vAlign w:val="center"/>
          </w:tcPr>
          <w:p w14:paraId="6BB79B8A" w14:textId="2287A795" w:rsidR="003633DA" w:rsidRPr="00B93D2D" w:rsidRDefault="003633DA" w:rsidP="003633DA">
            <w:pPr>
              <w:jc w:val="center"/>
              <w:rPr>
                <w:b/>
                <w:bCs/>
                <w:sz w:val="22"/>
                <w:szCs w:val="22"/>
              </w:rPr>
            </w:pPr>
            <w:r w:rsidRPr="00B93D2D">
              <w:rPr>
                <w:b/>
                <w:bCs/>
                <w:sz w:val="22"/>
                <w:szCs w:val="22"/>
              </w:rPr>
              <w:t>26,4</w:t>
            </w:r>
          </w:p>
        </w:tc>
        <w:tc>
          <w:tcPr>
            <w:tcW w:w="1134" w:type="dxa"/>
            <w:vAlign w:val="center"/>
          </w:tcPr>
          <w:p w14:paraId="7DD6DCD0" w14:textId="08A2F43B" w:rsidR="003633DA" w:rsidRPr="00B93D2D" w:rsidRDefault="003633DA" w:rsidP="003633DA">
            <w:pPr>
              <w:jc w:val="center"/>
              <w:rPr>
                <w:b/>
                <w:bCs/>
                <w:sz w:val="22"/>
                <w:szCs w:val="22"/>
              </w:rPr>
            </w:pPr>
            <w:r w:rsidRPr="00B93D2D">
              <w:rPr>
                <w:b/>
                <w:bCs/>
                <w:sz w:val="22"/>
                <w:szCs w:val="22"/>
              </w:rPr>
              <w:t>26,4</w:t>
            </w:r>
          </w:p>
        </w:tc>
        <w:tc>
          <w:tcPr>
            <w:tcW w:w="992" w:type="dxa"/>
            <w:vAlign w:val="center"/>
          </w:tcPr>
          <w:p w14:paraId="36E2161E" w14:textId="464C958D" w:rsidR="003633DA" w:rsidRPr="00B93D2D" w:rsidRDefault="003633DA" w:rsidP="003633DA">
            <w:pPr>
              <w:jc w:val="center"/>
              <w:rPr>
                <w:b/>
                <w:bCs/>
                <w:sz w:val="22"/>
                <w:szCs w:val="22"/>
              </w:rPr>
            </w:pPr>
            <w:r w:rsidRPr="00B93D2D">
              <w:rPr>
                <w:b/>
                <w:bCs/>
                <w:sz w:val="22"/>
                <w:szCs w:val="22"/>
              </w:rPr>
              <w:t>26,4</w:t>
            </w:r>
          </w:p>
        </w:tc>
        <w:tc>
          <w:tcPr>
            <w:tcW w:w="1134" w:type="dxa"/>
            <w:vAlign w:val="center"/>
          </w:tcPr>
          <w:p w14:paraId="1A774ECC" w14:textId="66EE38F3" w:rsidR="003633DA" w:rsidRPr="00B93D2D" w:rsidRDefault="003633DA" w:rsidP="003633DA">
            <w:pPr>
              <w:jc w:val="center"/>
              <w:rPr>
                <w:b/>
                <w:bCs/>
                <w:sz w:val="22"/>
                <w:szCs w:val="22"/>
              </w:rPr>
            </w:pPr>
            <w:r w:rsidRPr="00B93D2D">
              <w:rPr>
                <w:b/>
                <w:bCs/>
                <w:sz w:val="22"/>
                <w:szCs w:val="22"/>
              </w:rPr>
              <w:t>26,4</w:t>
            </w:r>
          </w:p>
        </w:tc>
        <w:tc>
          <w:tcPr>
            <w:tcW w:w="1276" w:type="dxa"/>
          </w:tcPr>
          <w:p w14:paraId="6E16B00A" w14:textId="77777777" w:rsidR="003633DA" w:rsidRPr="00D26AC9" w:rsidRDefault="003633DA" w:rsidP="003633DA">
            <w:pPr>
              <w:spacing w:before="100" w:beforeAutospacing="1" w:after="100" w:afterAutospacing="1"/>
              <w:rPr>
                <w:b/>
                <w:bCs/>
                <w:sz w:val="20"/>
                <w:szCs w:val="20"/>
              </w:rPr>
            </w:pPr>
          </w:p>
        </w:tc>
        <w:tc>
          <w:tcPr>
            <w:tcW w:w="2693" w:type="dxa"/>
          </w:tcPr>
          <w:p w14:paraId="776C57DB" w14:textId="77777777" w:rsidR="003633DA" w:rsidRPr="00D26AC9" w:rsidRDefault="003633DA" w:rsidP="003633DA">
            <w:pPr>
              <w:spacing w:before="100" w:beforeAutospacing="1" w:after="100" w:afterAutospacing="1"/>
              <w:rPr>
                <w:sz w:val="20"/>
                <w:szCs w:val="20"/>
              </w:rPr>
            </w:pPr>
          </w:p>
        </w:tc>
      </w:tr>
      <w:tr w:rsidR="000F6588" w:rsidRPr="00A07089" w14:paraId="2CAE2B85" w14:textId="77777777" w:rsidTr="00C53B57">
        <w:tc>
          <w:tcPr>
            <w:tcW w:w="3369" w:type="dxa"/>
            <w:gridSpan w:val="3"/>
            <w:shd w:val="clear" w:color="auto" w:fill="EEECE1" w:themeFill="background2"/>
            <w:vAlign w:val="center"/>
          </w:tcPr>
          <w:p w14:paraId="58ECC22B" w14:textId="77777777" w:rsidR="000F6588" w:rsidRPr="00DB2BDE" w:rsidRDefault="000F6588" w:rsidP="00DB2BDE">
            <w:pPr>
              <w:jc w:val="both"/>
              <w:rPr>
                <w:b/>
                <w:bCs/>
                <w:sz w:val="20"/>
                <w:szCs w:val="20"/>
              </w:rPr>
            </w:pPr>
          </w:p>
        </w:tc>
        <w:tc>
          <w:tcPr>
            <w:tcW w:w="11765" w:type="dxa"/>
            <w:gridSpan w:val="10"/>
            <w:shd w:val="clear" w:color="auto" w:fill="EEECE1" w:themeFill="background2"/>
            <w:vAlign w:val="center"/>
          </w:tcPr>
          <w:p w14:paraId="0DE1DB7E" w14:textId="77777777" w:rsidR="000F6588" w:rsidRPr="00B93D2D" w:rsidRDefault="000F6588" w:rsidP="000F6588">
            <w:pPr>
              <w:spacing w:before="100" w:beforeAutospacing="1" w:after="100" w:afterAutospacing="1"/>
              <w:rPr>
                <w:b/>
                <w:bCs/>
                <w:sz w:val="22"/>
                <w:szCs w:val="22"/>
              </w:rPr>
            </w:pPr>
            <w:r w:rsidRPr="00B93D2D">
              <w:rPr>
                <w:b/>
                <w:bCs/>
                <w:sz w:val="22"/>
                <w:szCs w:val="22"/>
              </w:rPr>
              <w:t xml:space="preserve">                                                                    </w:t>
            </w:r>
            <w:r w:rsidR="00B470BA" w:rsidRPr="00B93D2D">
              <w:rPr>
                <w:b/>
                <w:bCs/>
                <w:sz w:val="22"/>
                <w:szCs w:val="22"/>
              </w:rPr>
              <w:t>Обращение с отходами</w:t>
            </w:r>
          </w:p>
        </w:tc>
      </w:tr>
      <w:tr w:rsidR="00E55D04" w:rsidRPr="00A07089" w14:paraId="7414DF50" w14:textId="77777777" w:rsidTr="003633DA">
        <w:tc>
          <w:tcPr>
            <w:tcW w:w="3369" w:type="dxa"/>
            <w:gridSpan w:val="3"/>
            <w:vAlign w:val="center"/>
          </w:tcPr>
          <w:p w14:paraId="30C85061" w14:textId="77777777" w:rsidR="00E55D04" w:rsidRPr="00C53B57" w:rsidRDefault="00E55D04" w:rsidP="00E55D04">
            <w:pPr>
              <w:jc w:val="both"/>
              <w:rPr>
                <w:b/>
                <w:sz w:val="20"/>
                <w:szCs w:val="20"/>
              </w:rPr>
            </w:pPr>
            <w:r>
              <w:rPr>
                <w:b/>
                <w:sz w:val="20"/>
                <w:szCs w:val="20"/>
              </w:rPr>
              <w:t>1.</w:t>
            </w:r>
            <w:r w:rsidRPr="00C53B57">
              <w:rPr>
                <w:b/>
                <w:sz w:val="20"/>
                <w:szCs w:val="20"/>
              </w:rPr>
              <w:t>Объем образования отходов от потребителей (тыс. м</w:t>
            </w:r>
            <w:r w:rsidRPr="00C53B57">
              <w:rPr>
                <w:b/>
                <w:sz w:val="20"/>
                <w:szCs w:val="20"/>
                <w:vertAlign w:val="superscript"/>
              </w:rPr>
              <w:t>3</w:t>
            </w:r>
            <w:r w:rsidRPr="00C53B57">
              <w:rPr>
                <w:b/>
                <w:sz w:val="20"/>
                <w:szCs w:val="20"/>
              </w:rPr>
              <w:t>/год)</w:t>
            </w:r>
          </w:p>
        </w:tc>
        <w:tc>
          <w:tcPr>
            <w:tcW w:w="992" w:type="dxa"/>
            <w:gridSpan w:val="2"/>
            <w:vAlign w:val="center"/>
          </w:tcPr>
          <w:p w14:paraId="0FC06285" w14:textId="720C8D4E" w:rsidR="00E55D04" w:rsidRPr="00B93D2D" w:rsidRDefault="00E55D04" w:rsidP="00E55D04">
            <w:pPr>
              <w:jc w:val="center"/>
              <w:rPr>
                <w:b/>
                <w:bCs/>
                <w:color w:val="000000"/>
                <w:sz w:val="22"/>
                <w:szCs w:val="22"/>
              </w:rPr>
            </w:pPr>
            <w:r w:rsidRPr="00B93D2D">
              <w:rPr>
                <w:b/>
                <w:bCs/>
                <w:color w:val="000000"/>
                <w:sz w:val="22"/>
                <w:szCs w:val="22"/>
              </w:rPr>
              <w:t>166,348</w:t>
            </w:r>
          </w:p>
        </w:tc>
        <w:tc>
          <w:tcPr>
            <w:tcW w:w="1276" w:type="dxa"/>
            <w:vAlign w:val="center"/>
          </w:tcPr>
          <w:p w14:paraId="62905484" w14:textId="49604FB8" w:rsidR="00E55D04" w:rsidRPr="00B93D2D" w:rsidRDefault="003633DA" w:rsidP="00E55D04">
            <w:pPr>
              <w:jc w:val="center"/>
              <w:rPr>
                <w:b/>
                <w:bCs/>
                <w:color w:val="000000"/>
                <w:sz w:val="22"/>
                <w:szCs w:val="22"/>
              </w:rPr>
            </w:pPr>
            <w:r w:rsidRPr="00B93D2D">
              <w:rPr>
                <w:b/>
                <w:sz w:val="22"/>
                <w:szCs w:val="22"/>
              </w:rPr>
              <w:t>165,611</w:t>
            </w:r>
          </w:p>
        </w:tc>
        <w:tc>
          <w:tcPr>
            <w:tcW w:w="1134" w:type="dxa"/>
            <w:vAlign w:val="center"/>
          </w:tcPr>
          <w:p w14:paraId="560741BD" w14:textId="3A24DC97" w:rsidR="00E55D04" w:rsidRPr="00B93D2D" w:rsidRDefault="003633DA" w:rsidP="00E55D04">
            <w:pPr>
              <w:jc w:val="center"/>
              <w:rPr>
                <w:b/>
                <w:bCs/>
                <w:color w:val="000000"/>
                <w:sz w:val="22"/>
                <w:szCs w:val="22"/>
              </w:rPr>
            </w:pPr>
            <w:r w:rsidRPr="00B93D2D">
              <w:rPr>
                <w:b/>
                <w:sz w:val="22"/>
                <w:szCs w:val="22"/>
              </w:rPr>
              <w:t>163,88</w:t>
            </w:r>
          </w:p>
        </w:tc>
        <w:tc>
          <w:tcPr>
            <w:tcW w:w="1134" w:type="dxa"/>
            <w:vAlign w:val="center"/>
          </w:tcPr>
          <w:p w14:paraId="6F71DE2D" w14:textId="3806BBB2" w:rsidR="00E55D04" w:rsidRPr="00B93D2D" w:rsidRDefault="003633DA" w:rsidP="00E55D04">
            <w:pPr>
              <w:jc w:val="center"/>
              <w:rPr>
                <w:b/>
                <w:bCs/>
                <w:color w:val="000000"/>
                <w:sz w:val="22"/>
                <w:szCs w:val="22"/>
              </w:rPr>
            </w:pPr>
            <w:r w:rsidRPr="00B93D2D">
              <w:rPr>
                <w:b/>
                <w:sz w:val="22"/>
                <w:szCs w:val="22"/>
              </w:rPr>
              <w:t>162,944</w:t>
            </w:r>
          </w:p>
        </w:tc>
        <w:tc>
          <w:tcPr>
            <w:tcW w:w="1134" w:type="dxa"/>
            <w:vAlign w:val="center"/>
          </w:tcPr>
          <w:p w14:paraId="7E656179" w14:textId="79EAFC06" w:rsidR="00E55D04" w:rsidRPr="00B93D2D" w:rsidRDefault="003633DA" w:rsidP="00E55D04">
            <w:pPr>
              <w:jc w:val="center"/>
              <w:rPr>
                <w:b/>
                <w:bCs/>
                <w:color w:val="000000"/>
                <w:sz w:val="22"/>
                <w:szCs w:val="22"/>
              </w:rPr>
            </w:pPr>
            <w:r w:rsidRPr="00B93D2D">
              <w:rPr>
                <w:b/>
                <w:sz w:val="22"/>
                <w:szCs w:val="22"/>
              </w:rPr>
              <w:t>162,009</w:t>
            </w:r>
          </w:p>
        </w:tc>
        <w:tc>
          <w:tcPr>
            <w:tcW w:w="992" w:type="dxa"/>
            <w:vAlign w:val="center"/>
          </w:tcPr>
          <w:p w14:paraId="12596C5A" w14:textId="25905D79" w:rsidR="00E55D04" w:rsidRPr="00B93D2D" w:rsidRDefault="00E55D04" w:rsidP="00E55D04">
            <w:pPr>
              <w:jc w:val="center"/>
              <w:rPr>
                <w:b/>
                <w:bCs/>
                <w:color w:val="000000"/>
                <w:sz w:val="22"/>
                <w:szCs w:val="22"/>
              </w:rPr>
            </w:pPr>
            <w:r w:rsidRPr="00B93D2D">
              <w:rPr>
                <w:b/>
                <w:bCs/>
                <w:color w:val="000000"/>
                <w:sz w:val="22"/>
                <w:szCs w:val="22"/>
              </w:rPr>
              <w:t>161,074</w:t>
            </w:r>
          </w:p>
        </w:tc>
        <w:tc>
          <w:tcPr>
            <w:tcW w:w="1134" w:type="dxa"/>
            <w:vAlign w:val="center"/>
          </w:tcPr>
          <w:p w14:paraId="0B9E62E2" w14:textId="2852DECE" w:rsidR="00E55D04" w:rsidRPr="00B93D2D" w:rsidRDefault="00E55D04" w:rsidP="00E55D04">
            <w:pPr>
              <w:jc w:val="center"/>
              <w:rPr>
                <w:b/>
                <w:bCs/>
                <w:sz w:val="22"/>
                <w:szCs w:val="22"/>
              </w:rPr>
            </w:pPr>
            <w:r w:rsidRPr="00B93D2D">
              <w:rPr>
                <w:b/>
                <w:bCs/>
                <w:sz w:val="22"/>
                <w:szCs w:val="22"/>
              </w:rPr>
              <w:t>149,837</w:t>
            </w:r>
          </w:p>
        </w:tc>
        <w:tc>
          <w:tcPr>
            <w:tcW w:w="1276" w:type="dxa"/>
          </w:tcPr>
          <w:p w14:paraId="564435B1" w14:textId="77777777" w:rsidR="00E55D04" w:rsidRPr="00C53B57" w:rsidRDefault="00E55D04" w:rsidP="00E55D04">
            <w:pPr>
              <w:spacing w:before="100" w:beforeAutospacing="1" w:after="100" w:afterAutospacing="1"/>
              <w:jc w:val="center"/>
              <w:rPr>
                <w:b/>
                <w:bCs/>
                <w:sz w:val="20"/>
                <w:szCs w:val="20"/>
              </w:rPr>
            </w:pPr>
            <w:r w:rsidRPr="00C53B57">
              <w:rPr>
                <w:b/>
                <w:bCs/>
                <w:sz w:val="20"/>
                <w:szCs w:val="20"/>
              </w:rPr>
              <w:t>(тыс. м</w:t>
            </w:r>
            <w:r w:rsidRPr="00C53B57">
              <w:rPr>
                <w:b/>
                <w:bCs/>
                <w:sz w:val="20"/>
                <w:szCs w:val="20"/>
                <w:vertAlign w:val="superscript"/>
              </w:rPr>
              <w:t>3</w:t>
            </w:r>
            <w:r w:rsidRPr="00C53B57">
              <w:rPr>
                <w:b/>
                <w:bCs/>
                <w:sz w:val="20"/>
                <w:szCs w:val="20"/>
              </w:rPr>
              <w:t>/год)</w:t>
            </w:r>
          </w:p>
        </w:tc>
        <w:tc>
          <w:tcPr>
            <w:tcW w:w="2693" w:type="dxa"/>
          </w:tcPr>
          <w:p w14:paraId="11CCACFB" w14:textId="77777777" w:rsidR="00E55D04" w:rsidRPr="00180BF0" w:rsidRDefault="00E55D04" w:rsidP="00E55D04">
            <w:pPr>
              <w:spacing w:before="100" w:beforeAutospacing="1" w:after="100" w:afterAutospacing="1"/>
              <w:rPr>
                <w:sz w:val="20"/>
                <w:szCs w:val="20"/>
              </w:rPr>
            </w:pPr>
          </w:p>
        </w:tc>
      </w:tr>
      <w:tr w:rsidR="00E55D04" w:rsidRPr="00A07089" w14:paraId="0E08F125" w14:textId="77777777" w:rsidTr="001424D2">
        <w:tc>
          <w:tcPr>
            <w:tcW w:w="3369" w:type="dxa"/>
            <w:gridSpan w:val="3"/>
            <w:vAlign w:val="center"/>
          </w:tcPr>
          <w:p w14:paraId="5FC800DD" w14:textId="77777777" w:rsidR="00E55D04" w:rsidRPr="00F14026" w:rsidRDefault="00E55D04" w:rsidP="00E55D04">
            <w:pPr>
              <w:jc w:val="both"/>
              <w:rPr>
                <w:b/>
                <w:bCs/>
                <w:sz w:val="20"/>
                <w:szCs w:val="20"/>
              </w:rPr>
            </w:pPr>
            <w:r>
              <w:rPr>
                <w:b/>
                <w:bCs/>
                <w:sz w:val="20"/>
                <w:szCs w:val="20"/>
              </w:rPr>
              <w:t>2.</w:t>
            </w:r>
            <w:r w:rsidRPr="00F14026">
              <w:rPr>
                <w:b/>
                <w:bCs/>
                <w:sz w:val="20"/>
                <w:szCs w:val="20"/>
              </w:rPr>
              <w:t>Соответствие качества услуг установленным требованиям (%)</w:t>
            </w:r>
          </w:p>
        </w:tc>
        <w:tc>
          <w:tcPr>
            <w:tcW w:w="992" w:type="dxa"/>
            <w:gridSpan w:val="2"/>
          </w:tcPr>
          <w:p w14:paraId="16D6016B" w14:textId="4EB6071A" w:rsidR="00E55D04" w:rsidRPr="00B93D2D" w:rsidRDefault="00E55D04" w:rsidP="00E55D04">
            <w:pPr>
              <w:jc w:val="center"/>
              <w:rPr>
                <w:b/>
                <w:bCs/>
                <w:sz w:val="22"/>
                <w:szCs w:val="22"/>
              </w:rPr>
            </w:pPr>
            <w:r w:rsidRPr="00B93D2D">
              <w:rPr>
                <w:b/>
                <w:sz w:val="22"/>
                <w:szCs w:val="22"/>
              </w:rPr>
              <w:t>н/д</w:t>
            </w:r>
          </w:p>
        </w:tc>
        <w:tc>
          <w:tcPr>
            <w:tcW w:w="1276" w:type="dxa"/>
          </w:tcPr>
          <w:p w14:paraId="2B012543" w14:textId="383B621D" w:rsidR="00E55D04" w:rsidRPr="00B93D2D" w:rsidRDefault="00E55D04" w:rsidP="00E55D04">
            <w:pPr>
              <w:jc w:val="center"/>
              <w:rPr>
                <w:b/>
                <w:bCs/>
                <w:sz w:val="22"/>
                <w:szCs w:val="22"/>
              </w:rPr>
            </w:pPr>
            <w:r w:rsidRPr="00B93D2D">
              <w:rPr>
                <w:b/>
                <w:sz w:val="22"/>
                <w:szCs w:val="22"/>
              </w:rPr>
              <w:t>н/д</w:t>
            </w:r>
          </w:p>
        </w:tc>
        <w:tc>
          <w:tcPr>
            <w:tcW w:w="1134" w:type="dxa"/>
          </w:tcPr>
          <w:p w14:paraId="65FF4870" w14:textId="592FBB11" w:rsidR="00E55D04" w:rsidRPr="00B93D2D" w:rsidRDefault="00E55D04" w:rsidP="00E55D04">
            <w:pPr>
              <w:jc w:val="center"/>
              <w:rPr>
                <w:b/>
                <w:bCs/>
                <w:sz w:val="22"/>
                <w:szCs w:val="22"/>
              </w:rPr>
            </w:pPr>
            <w:r w:rsidRPr="00B93D2D">
              <w:rPr>
                <w:b/>
                <w:sz w:val="22"/>
                <w:szCs w:val="22"/>
              </w:rPr>
              <w:t>н/д</w:t>
            </w:r>
          </w:p>
        </w:tc>
        <w:tc>
          <w:tcPr>
            <w:tcW w:w="1134" w:type="dxa"/>
          </w:tcPr>
          <w:p w14:paraId="0D8AED5F" w14:textId="17284E6D" w:rsidR="00E55D04" w:rsidRPr="00B93D2D" w:rsidRDefault="00E55D04" w:rsidP="00E55D04">
            <w:pPr>
              <w:jc w:val="center"/>
              <w:rPr>
                <w:b/>
                <w:bCs/>
                <w:sz w:val="22"/>
                <w:szCs w:val="22"/>
              </w:rPr>
            </w:pPr>
            <w:r w:rsidRPr="00B93D2D">
              <w:rPr>
                <w:b/>
                <w:sz w:val="22"/>
                <w:szCs w:val="22"/>
              </w:rPr>
              <w:t>н/д</w:t>
            </w:r>
          </w:p>
        </w:tc>
        <w:tc>
          <w:tcPr>
            <w:tcW w:w="1134" w:type="dxa"/>
          </w:tcPr>
          <w:p w14:paraId="25C11295" w14:textId="00555783" w:rsidR="00E55D04" w:rsidRPr="00B93D2D" w:rsidRDefault="00E55D04" w:rsidP="00E55D04">
            <w:pPr>
              <w:jc w:val="center"/>
              <w:rPr>
                <w:b/>
                <w:bCs/>
                <w:sz w:val="22"/>
                <w:szCs w:val="22"/>
              </w:rPr>
            </w:pPr>
            <w:r w:rsidRPr="00B93D2D">
              <w:rPr>
                <w:b/>
                <w:sz w:val="22"/>
                <w:szCs w:val="22"/>
              </w:rPr>
              <w:t>н/д</w:t>
            </w:r>
          </w:p>
        </w:tc>
        <w:tc>
          <w:tcPr>
            <w:tcW w:w="992" w:type="dxa"/>
          </w:tcPr>
          <w:p w14:paraId="7AF29306" w14:textId="650ADAA2" w:rsidR="00E55D04" w:rsidRPr="00B93D2D" w:rsidRDefault="00E55D04" w:rsidP="00E55D04">
            <w:pPr>
              <w:jc w:val="center"/>
              <w:rPr>
                <w:b/>
                <w:bCs/>
                <w:sz w:val="22"/>
                <w:szCs w:val="22"/>
              </w:rPr>
            </w:pPr>
            <w:r w:rsidRPr="00B93D2D">
              <w:rPr>
                <w:b/>
                <w:sz w:val="22"/>
                <w:szCs w:val="22"/>
              </w:rPr>
              <w:t>н/д</w:t>
            </w:r>
          </w:p>
        </w:tc>
        <w:tc>
          <w:tcPr>
            <w:tcW w:w="1134" w:type="dxa"/>
          </w:tcPr>
          <w:p w14:paraId="46FF5686" w14:textId="6C7272D5" w:rsidR="00E55D04" w:rsidRPr="00B93D2D" w:rsidRDefault="00E55D04" w:rsidP="00E55D04">
            <w:pPr>
              <w:jc w:val="center"/>
              <w:rPr>
                <w:b/>
                <w:bCs/>
                <w:sz w:val="22"/>
                <w:szCs w:val="22"/>
              </w:rPr>
            </w:pPr>
            <w:r w:rsidRPr="00B93D2D">
              <w:rPr>
                <w:b/>
                <w:sz w:val="22"/>
                <w:szCs w:val="22"/>
              </w:rPr>
              <w:t>н/д</w:t>
            </w:r>
          </w:p>
        </w:tc>
        <w:tc>
          <w:tcPr>
            <w:tcW w:w="1276" w:type="dxa"/>
          </w:tcPr>
          <w:p w14:paraId="4CA72A92" w14:textId="77777777" w:rsidR="00E55D04" w:rsidRPr="006F7A15" w:rsidRDefault="00E55D04" w:rsidP="00E55D04">
            <w:pPr>
              <w:spacing w:before="100" w:beforeAutospacing="1" w:after="100" w:afterAutospacing="1"/>
              <w:jc w:val="center"/>
              <w:rPr>
                <w:b/>
                <w:bCs/>
                <w:sz w:val="20"/>
                <w:szCs w:val="20"/>
              </w:rPr>
            </w:pPr>
            <w:r w:rsidRPr="006F7A15">
              <w:rPr>
                <w:b/>
                <w:bCs/>
                <w:sz w:val="20"/>
                <w:szCs w:val="20"/>
              </w:rPr>
              <w:t>%</w:t>
            </w:r>
          </w:p>
        </w:tc>
        <w:tc>
          <w:tcPr>
            <w:tcW w:w="2693" w:type="dxa"/>
          </w:tcPr>
          <w:p w14:paraId="4418FF5A" w14:textId="77777777" w:rsidR="00E55D04" w:rsidRPr="00180BF0" w:rsidRDefault="00E55D04" w:rsidP="00E55D04">
            <w:pPr>
              <w:spacing w:before="100" w:beforeAutospacing="1" w:after="100" w:afterAutospacing="1"/>
              <w:rPr>
                <w:sz w:val="20"/>
                <w:szCs w:val="20"/>
              </w:rPr>
            </w:pPr>
          </w:p>
        </w:tc>
      </w:tr>
    </w:tbl>
    <w:p w14:paraId="402206C8" w14:textId="701F4185" w:rsidR="001D5CBB" w:rsidRDefault="001D5CBB" w:rsidP="002D4B57">
      <w:pPr>
        <w:jc w:val="center"/>
        <w:rPr>
          <w:b/>
        </w:rPr>
      </w:pPr>
    </w:p>
    <w:p w14:paraId="7A217077" w14:textId="7DAC58E0" w:rsidR="006D0EA5" w:rsidRDefault="006D0EA5" w:rsidP="002D4B57">
      <w:pPr>
        <w:jc w:val="center"/>
        <w:rPr>
          <w:b/>
        </w:rPr>
      </w:pPr>
    </w:p>
    <w:p w14:paraId="57DA812F" w14:textId="749AD2FE" w:rsidR="00E55D04" w:rsidRDefault="00E55D04" w:rsidP="002D4B57">
      <w:pPr>
        <w:jc w:val="center"/>
        <w:rPr>
          <w:b/>
        </w:rPr>
      </w:pPr>
    </w:p>
    <w:p w14:paraId="729D6231" w14:textId="77777777" w:rsidR="00E55D04" w:rsidRDefault="00E55D04" w:rsidP="002D4B57">
      <w:pPr>
        <w:jc w:val="center"/>
        <w:rPr>
          <w:b/>
        </w:rPr>
      </w:pPr>
    </w:p>
    <w:p w14:paraId="47AB7D8F" w14:textId="77777777" w:rsidR="001D5CBB" w:rsidRDefault="001D5CBB" w:rsidP="002D4B57">
      <w:pPr>
        <w:jc w:val="center"/>
        <w:rPr>
          <w:b/>
        </w:rPr>
      </w:pPr>
    </w:p>
    <w:p w14:paraId="6C969359" w14:textId="746AFE52" w:rsidR="007267AB" w:rsidRDefault="00024A11" w:rsidP="002D4B57">
      <w:pPr>
        <w:jc w:val="center"/>
        <w:rPr>
          <w:b/>
        </w:rPr>
      </w:pPr>
      <w:r w:rsidRPr="00024A11">
        <w:rPr>
          <w:b/>
        </w:rPr>
        <w:lastRenderedPageBreak/>
        <w:t>5. Программа инвестиционных проектов, обеспечивающих достижение целевых показателей</w:t>
      </w:r>
    </w:p>
    <w:p w14:paraId="679FBF41" w14:textId="77777777" w:rsidR="007267AB" w:rsidRDefault="007267AB" w:rsidP="00EF4F2A">
      <w:pPr>
        <w:rPr>
          <w:b/>
        </w:rPr>
      </w:pPr>
    </w:p>
    <w:p w14:paraId="76791F9D" w14:textId="77777777" w:rsidR="007267AB" w:rsidRDefault="007267AB" w:rsidP="00813269">
      <w:pPr>
        <w:jc w:val="center"/>
        <w:rPr>
          <w:b/>
        </w:rPr>
      </w:pPr>
    </w:p>
    <w:p w14:paraId="1FBEC5AB" w14:textId="77777777" w:rsidR="002E2EDA" w:rsidRPr="00EF4F2A" w:rsidRDefault="002E2EDA" w:rsidP="002E2EDA">
      <w:pPr>
        <w:jc w:val="center"/>
        <w:rPr>
          <w:b/>
        </w:rPr>
      </w:pPr>
      <w:r w:rsidRPr="00EF4F2A">
        <w:rPr>
          <w:b/>
        </w:rPr>
        <w:t>Программа инвестиционных проектов в электроснабжении</w:t>
      </w:r>
    </w:p>
    <w:p w14:paraId="74B1FFDE" w14:textId="77777777" w:rsidR="0024405B" w:rsidRPr="00DF1FDF" w:rsidRDefault="0024405B" w:rsidP="002E2EDA">
      <w:pPr>
        <w:jc w:val="center"/>
        <w:rPr>
          <w:b/>
          <w:sz w:val="28"/>
          <w:szCs w:val="28"/>
        </w:rPr>
      </w:pPr>
    </w:p>
    <w:p w14:paraId="6BB1E42D" w14:textId="52ABB1C8" w:rsidR="002E2EDA" w:rsidRPr="0024405B" w:rsidRDefault="002D4B57" w:rsidP="002E2EDA">
      <w:pPr>
        <w:jc w:val="center"/>
      </w:pPr>
      <w:r>
        <w:t xml:space="preserve">                                                                                                               </w:t>
      </w:r>
      <w:r w:rsidR="0024405B" w:rsidRPr="0024405B">
        <w:t xml:space="preserve">Таблица </w:t>
      </w:r>
      <w:r w:rsidR="001B5F53">
        <w:t>7</w:t>
      </w:r>
    </w:p>
    <w:tbl>
      <w:tblPr>
        <w:tblStyle w:val="a8"/>
        <w:tblW w:w="14454" w:type="dxa"/>
        <w:tblLayout w:type="fixed"/>
        <w:tblLook w:val="04A0" w:firstRow="1" w:lastRow="0" w:firstColumn="1" w:lastColumn="0" w:noHBand="0" w:noVBand="1"/>
      </w:tblPr>
      <w:tblGrid>
        <w:gridCol w:w="667"/>
        <w:gridCol w:w="4431"/>
        <w:gridCol w:w="1134"/>
        <w:gridCol w:w="1276"/>
        <w:gridCol w:w="1418"/>
        <w:gridCol w:w="1134"/>
        <w:gridCol w:w="1134"/>
        <w:gridCol w:w="3260"/>
      </w:tblGrid>
      <w:tr w:rsidR="00570CAB" w:rsidRPr="00580E9C" w14:paraId="7D0C737E" w14:textId="77777777" w:rsidTr="00483897">
        <w:trPr>
          <w:trHeight w:val="488"/>
        </w:trPr>
        <w:tc>
          <w:tcPr>
            <w:tcW w:w="667" w:type="dxa"/>
            <w:vMerge w:val="restart"/>
          </w:tcPr>
          <w:p w14:paraId="228B8E5B" w14:textId="77777777" w:rsidR="00570CAB" w:rsidRPr="001D5CBB" w:rsidRDefault="00570CAB" w:rsidP="0005527A">
            <w:pPr>
              <w:spacing w:before="100" w:beforeAutospacing="1" w:after="100" w:afterAutospacing="1"/>
              <w:rPr>
                <w:bCs/>
                <w:sz w:val="22"/>
                <w:szCs w:val="22"/>
              </w:rPr>
            </w:pPr>
            <w:r w:rsidRPr="001D5CBB">
              <w:rPr>
                <w:bCs/>
                <w:sz w:val="22"/>
                <w:szCs w:val="22"/>
              </w:rPr>
              <w:t>№п/п</w:t>
            </w:r>
          </w:p>
        </w:tc>
        <w:tc>
          <w:tcPr>
            <w:tcW w:w="4431" w:type="dxa"/>
            <w:vMerge w:val="restart"/>
          </w:tcPr>
          <w:p w14:paraId="5EE10436" w14:textId="77777777" w:rsidR="00570CAB" w:rsidRPr="001D5CBB" w:rsidRDefault="00570CAB" w:rsidP="0005527A">
            <w:pPr>
              <w:spacing w:before="100" w:beforeAutospacing="1" w:after="100" w:afterAutospacing="1"/>
              <w:rPr>
                <w:bCs/>
                <w:sz w:val="22"/>
                <w:szCs w:val="22"/>
              </w:rPr>
            </w:pPr>
            <w:r w:rsidRPr="001D5CBB">
              <w:rPr>
                <w:bCs/>
                <w:sz w:val="22"/>
                <w:szCs w:val="22"/>
              </w:rPr>
              <w:t>Наименование мероприятия</w:t>
            </w:r>
          </w:p>
        </w:tc>
        <w:tc>
          <w:tcPr>
            <w:tcW w:w="1134" w:type="dxa"/>
            <w:vMerge w:val="restart"/>
            <w:vAlign w:val="center"/>
          </w:tcPr>
          <w:p w14:paraId="796B6C92" w14:textId="77777777" w:rsidR="00570CAB" w:rsidRPr="001D5CBB" w:rsidRDefault="00570CAB" w:rsidP="0005527A">
            <w:pPr>
              <w:spacing w:before="100" w:beforeAutospacing="1" w:after="100" w:afterAutospacing="1"/>
              <w:rPr>
                <w:bCs/>
                <w:sz w:val="22"/>
                <w:szCs w:val="22"/>
              </w:rPr>
            </w:pPr>
            <w:r w:rsidRPr="001D5CBB">
              <w:rPr>
                <w:bCs/>
                <w:sz w:val="22"/>
                <w:szCs w:val="22"/>
              </w:rPr>
              <w:t xml:space="preserve">Всего, </w:t>
            </w:r>
            <w:proofErr w:type="spellStart"/>
            <w:proofErr w:type="gramStart"/>
            <w:r w:rsidRPr="001D5CBB">
              <w:rPr>
                <w:bCs/>
                <w:sz w:val="22"/>
                <w:szCs w:val="22"/>
              </w:rPr>
              <w:t>тыс.руб</w:t>
            </w:r>
            <w:proofErr w:type="spellEnd"/>
            <w:proofErr w:type="gramEnd"/>
          </w:p>
        </w:tc>
        <w:tc>
          <w:tcPr>
            <w:tcW w:w="1276" w:type="dxa"/>
            <w:vMerge w:val="restart"/>
            <w:vAlign w:val="center"/>
          </w:tcPr>
          <w:p w14:paraId="29311EE4" w14:textId="77777777" w:rsidR="00570CAB" w:rsidRPr="001D5CBB" w:rsidRDefault="00570CAB" w:rsidP="0005527A">
            <w:pPr>
              <w:spacing w:before="100" w:beforeAutospacing="1" w:after="100" w:afterAutospacing="1"/>
              <w:rPr>
                <w:bCs/>
                <w:sz w:val="22"/>
                <w:szCs w:val="22"/>
              </w:rPr>
            </w:pPr>
            <w:r w:rsidRPr="001D5CBB">
              <w:rPr>
                <w:bCs/>
                <w:sz w:val="22"/>
                <w:szCs w:val="22"/>
              </w:rPr>
              <w:t>Средства федерального бюджета</w:t>
            </w:r>
          </w:p>
        </w:tc>
        <w:tc>
          <w:tcPr>
            <w:tcW w:w="1418" w:type="dxa"/>
            <w:vMerge w:val="restart"/>
            <w:vAlign w:val="center"/>
          </w:tcPr>
          <w:p w14:paraId="5C7AE26C" w14:textId="2770F023" w:rsidR="00570CAB" w:rsidRPr="001D5CBB" w:rsidRDefault="00570CAB" w:rsidP="0005527A">
            <w:pPr>
              <w:spacing w:before="100" w:beforeAutospacing="1" w:after="100" w:afterAutospacing="1"/>
              <w:rPr>
                <w:bCs/>
                <w:sz w:val="22"/>
                <w:szCs w:val="22"/>
              </w:rPr>
            </w:pPr>
            <w:r w:rsidRPr="001D5CBB">
              <w:rPr>
                <w:bCs/>
                <w:sz w:val="22"/>
                <w:szCs w:val="22"/>
              </w:rPr>
              <w:t>Средства бюджета Ставропольского края</w:t>
            </w:r>
          </w:p>
        </w:tc>
        <w:tc>
          <w:tcPr>
            <w:tcW w:w="1134" w:type="dxa"/>
            <w:vMerge w:val="restart"/>
            <w:vAlign w:val="center"/>
          </w:tcPr>
          <w:p w14:paraId="714D4204" w14:textId="77777777" w:rsidR="00570CAB" w:rsidRPr="001D5CBB" w:rsidRDefault="00570CAB" w:rsidP="0005527A">
            <w:pPr>
              <w:spacing w:before="100" w:beforeAutospacing="1" w:after="100" w:afterAutospacing="1"/>
              <w:rPr>
                <w:bCs/>
                <w:sz w:val="22"/>
                <w:szCs w:val="22"/>
              </w:rPr>
            </w:pPr>
            <w:r w:rsidRPr="001D5CBB">
              <w:rPr>
                <w:bCs/>
                <w:sz w:val="22"/>
                <w:szCs w:val="22"/>
              </w:rPr>
              <w:t>Внебюджетные источники</w:t>
            </w:r>
          </w:p>
        </w:tc>
        <w:tc>
          <w:tcPr>
            <w:tcW w:w="1134" w:type="dxa"/>
            <w:vMerge w:val="restart"/>
            <w:vAlign w:val="center"/>
          </w:tcPr>
          <w:p w14:paraId="3BEA8C2A" w14:textId="46EF7F09" w:rsidR="00570CAB" w:rsidRPr="001D5CBB" w:rsidRDefault="00570CAB" w:rsidP="0005527A">
            <w:pPr>
              <w:spacing w:before="100" w:beforeAutospacing="1" w:after="100" w:afterAutospacing="1"/>
              <w:rPr>
                <w:bCs/>
                <w:sz w:val="22"/>
                <w:szCs w:val="22"/>
              </w:rPr>
            </w:pPr>
            <w:r w:rsidRPr="001D5CBB">
              <w:rPr>
                <w:bCs/>
                <w:sz w:val="22"/>
                <w:szCs w:val="22"/>
              </w:rPr>
              <w:t>Средства бюджета Нефтекумского городского округа</w:t>
            </w:r>
          </w:p>
        </w:tc>
        <w:tc>
          <w:tcPr>
            <w:tcW w:w="3260" w:type="dxa"/>
            <w:vMerge w:val="restart"/>
          </w:tcPr>
          <w:p w14:paraId="6EDF0695" w14:textId="10D14277" w:rsidR="00570CAB" w:rsidRPr="001D5CBB" w:rsidRDefault="00570CAB" w:rsidP="0005527A">
            <w:pPr>
              <w:spacing w:before="100" w:beforeAutospacing="1" w:after="100" w:afterAutospacing="1"/>
              <w:rPr>
                <w:bCs/>
                <w:sz w:val="22"/>
                <w:szCs w:val="22"/>
              </w:rPr>
            </w:pPr>
            <w:r w:rsidRPr="001D5CBB">
              <w:rPr>
                <w:bCs/>
                <w:sz w:val="22"/>
                <w:szCs w:val="22"/>
              </w:rPr>
              <w:t>Ответственный за выполнение мероприятия подпрограммы</w:t>
            </w:r>
          </w:p>
        </w:tc>
      </w:tr>
      <w:tr w:rsidR="00570CAB" w14:paraId="2BAE5901" w14:textId="77777777" w:rsidTr="00483897">
        <w:trPr>
          <w:trHeight w:val="487"/>
        </w:trPr>
        <w:tc>
          <w:tcPr>
            <w:tcW w:w="667" w:type="dxa"/>
            <w:vMerge/>
          </w:tcPr>
          <w:p w14:paraId="61B7A23B" w14:textId="77777777" w:rsidR="00570CAB" w:rsidRPr="002D4B57" w:rsidRDefault="00570CAB" w:rsidP="0005527A">
            <w:pPr>
              <w:spacing w:before="100" w:beforeAutospacing="1" w:after="100" w:afterAutospacing="1"/>
              <w:rPr>
                <w:b/>
                <w:sz w:val="22"/>
                <w:szCs w:val="22"/>
              </w:rPr>
            </w:pPr>
          </w:p>
        </w:tc>
        <w:tc>
          <w:tcPr>
            <w:tcW w:w="4431" w:type="dxa"/>
            <w:vMerge/>
          </w:tcPr>
          <w:p w14:paraId="5CD79C34" w14:textId="77777777" w:rsidR="00570CAB" w:rsidRPr="002D4B57" w:rsidRDefault="00570CAB" w:rsidP="0005527A">
            <w:pPr>
              <w:spacing w:before="100" w:beforeAutospacing="1" w:after="100" w:afterAutospacing="1"/>
              <w:rPr>
                <w:b/>
                <w:sz w:val="22"/>
                <w:szCs w:val="22"/>
              </w:rPr>
            </w:pPr>
          </w:p>
        </w:tc>
        <w:tc>
          <w:tcPr>
            <w:tcW w:w="1134" w:type="dxa"/>
            <w:vMerge/>
            <w:vAlign w:val="center"/>
          </w:tcPr>
          <w:p w14:paraId="569070DF" w14:textId="77777777" w:rsidR="00570CAB" w:rsidRPr="002D4B57" w:rsidRDefault="00570CAB" w:rsidP="0005527A">
            <w:pPr>
              <w:spacing w:before="100" w:beforeAutospacing="1" w:after="100" w:afterAutospacing="1"/>
              <w:rPr>
                <w:b/>
                <w:bCs/>
                <w:sz w:val="22"/>
                <w:szCs w:val="22"/>
              </w:rPr>
            </w:pPr>
          </w:p>
        </w:tc>
        <w:tc>
          <w:tcPr>
            <w:tcW w:w="1276" w:type="dxa"/>
            <w:vMerge/>
            <w:vAlign w:val="center"/>
          </w:tcPr>
          <w:p w14:paraId="7E47101F" w14:textId="77777777" w:rsidR="00570CAB" w:rsidRPr="002D4B57" w:rsidRDefault="00570CAB" w:rsidP="0005527A">
            <w:pPr>
              <w:spacing w:before="100" w:beforeAutospacing="1" w:after="100" w:afterAutospacing="1"/>
              <w:rPr>
                <w:b/>
                <w:bCs/>
                <w:sz w:val="22"/>
                <w:szCs w:val="22"/>
              </w:rPr>
            </w:pPr>
          </w:p>
        </w:tc>
        <w:tc>
          <w:tcPr>
            <w:tcW w:w="1418" w:type="dxa"/>
            <w:vMerge/>
            <w:vAlign w:val="center"/>
          </w:tcPr>
          <w:p w14:paraId="074271CC" w14:textId="77777777" w:rsidR="00570CAB" w:rsidRPr="002D4B57" w:rsidRDefault="00570CAB" w:rsidP="0005527A">
            <w:pPr>
              <w:spacing w:before="100" w:beforeAutospacing="1" w:after="100" w:afterAutospacing="1"/>
              <w:rPr>
                <w:b/>
                <w:bCs/>
                <w:sz w:val="22"/>
                <w:szCs w:val="22"/>
              </w:rPr>
            </w:pPr>
          </w:p>
        </w:tc>
        <w:tc>
          <w:tcPr>
            <w:tcW w:w="1134" w:type="dxa"/>
            <w:vMerge/>
            <w:vAlign w:val="center"/>
          </w:tcPr>
          <w:p w14:paraId="1B144E64" w14:textId="77777777" w:rsidR="00570CAB" w:rsidRPr="002D4B57" w:rsidRDefault="00570CAB" w:rsidP="0005527A">
            <w:pPr>
              <w:spacing w:before="100" w:beforeAutospacing="1" w:after="100" w:afterAutospacing="1"/>
              <w:rPr>
                <w:b/>
                <w:bCs/>
                <w:sz w:val="22"/>
                <w:szCs w:val="22"/>
              </w:rPr>
            </w:pPr>
          </w:p>
        </w:tc>
        <w:tc>
          <w:tcPr>
            <w:tcW w:w="1134" w:type="dxa"/>
            <w:vMerge/>
            <w:vAlign w:val="center"/>
          </w:tcPr>
          <w:p w14:paraId="75101D67" w14:textId="77777777" w:rsidR="00570CAB" w:rsidRPr="002D4B57" w:rsidRDefault="00570CAB" w:rsidP="0005527A">
            <w:pPr>
              <w:spacing w:before="100" w:beforeAutospacing="1" w:after="100" w:afterAutospacing="1"/>
              <w:rPr>
                <w:b/>
                <w:bCs/>
                <w:sz w:val="22"/>
                <w:szCs w:val="22"/>
              </w:rPr>
            </w:pPr>
          </w:p>
        </w:tc>
        <w:tc>
          <w:tcPr>
            <w:tcW w:w="3260" w:type="dxa"/>
            <w:vMerge/>
          </w:tcPr>
          <w:p w14:paraId="23B9D85E" w14:textId="77777777" w:rsidR="00570CAB" w:rsidRPr="002D4B57" w:rsidRDefault="00570CAB" w:rsidP="0005527A">
            <w:pPr>
              <w:spacing w:before="100" w:beforeAutospacing="1" w:after="100" w:afterAutospacing="1"/>
              <w:rPr>
                <w:b/>
                <w:sz w:val="22"/>
                <w:szCs w:val="22"/>
              </w:rPr>
            </w:pPr>
          </w:p>
        </w:tc>
      </w:tr>
      <w:tr w:rsidR="00570CAB" w:rsidRPr="008B37F1" w14:paraId="2D334D87" w14:textId="77777777" w:rsidTr="00483897">
        <w:tc>
          <w:tcPr>
            <w:tcW w:w="667" w:type="dxa"/>
          </w:tcPr>
          <w:p w14:paraId="5A994072" w14:textId="77777777" w:rsidR="00570CAB" w:rsidRPr="002D4B57" w:rsidRDefault="00570CAB" w:rsidP="0005527A">
            <w:pPr>
              <w:spacing w:before="100" w:beforeAutospacing="1" w:after="100" w:afterAutospacing="1"/>
              <w:rPr>
                <w:b/>
                <w:sz w:val="22"/>
                <w:szCs w:val="22"/>
              </w:rPr>
            </w:pPr>
            <w:r w:rsidRPr="002D4B57">
              <w:rPr>
                <w:b/>
                <w:sz w:val="22"/>
                <w:szCs w:val="22"/>
              </w:rPr>
              <w:t>1</w:t>
            </w:r>
          </w:p>
        </w:tc>
        <w:tc>
          <w:tcPr>
            <w:tcW w:w="4431" w:type="dxa"/>
          </w:tcPr>
          <w:p w14:paraId="444A4163" w14:textId="55EFF38A" w:rsidR="00570CAB" w:rsidRPr="002D4B57" w:rsidRDefault="00570CAB" w:rsidP="0005527A">
            <w:pPr>
              <w:spacing w:before="100" w:beforeAutospacing="1" w:after="100" w:afterAutospacing="1"/>
              <w:rPr>
                <w:b/>
                <w:sz w:val="22"/>
                <w:szCs w:val="22"/>
              </w:rPr>
            </w:pPr>
            <w:r>
              <w:rPr>
                <w:sz w:val="22"/>
                <w:szCs w:val="22"/>
                <w:lang w:eastAsia="en-US"/>
              </w:rPr>
              <w:t>Установка(замена) индивидуальных приборов учета с электронной передачей данных</w:t>
            </w:r>
          </w:p>
        </w:tc>
        <w:tc>
          <w:tcPr>
            <w:tcW w:w="1134" w:type="dxa"/>
          </w:tcPr>
          <w:p w14:paraId="6FBB42FC" w14:textId="170C0570" w:rsidR="00570CAB" w:rsidRPr="00E55D04" w:rsidRDefault="00570CAB" w:rsidP="00570CAB">
            <w:pPr>
              <w:spacing w:before="100" w:beforeAutospacing="1" w:after="100" w:afterAutospacing="1"/>
              <w:jc w:val="center"/>
              <w:rPr>
                <w:bCs/>
                <w:sz w:val="22"/>
                <w:szCs w:val="22"/>
              </w:rPr>
            </w:pPr>
            <w:r w:rsidRPr="00E55D04">
              <w:rPr>
                <w:bCs/>
                <w:sz w:val="22"/>
                <w:szCs w:val="22"/>
              </w:rPr>
              <w:t>15600</w:t>
            </w:r>
          </w:p>
        </w:tc>
        <w:tc>
          <w:tcPr>
            <w:tcW w:w="1276" w:type="dxa"/>
          </w:tcPr>
          <w:p w14:paraId="7E05BD72" w14:textId="77777777" w:rsidR="00570CAB" w:rsidRPr="00E55D04" w:rsidRDefault="00570CAB" w:rsidP="00570CAB">
            <w:pPr>
              <w:spacing w:before="100" w:beforeAutospacing="1" w:after="100" w:afterAutospacing="1"/>
              <w:jc w:val="center"/>
              <w:rPr>
                <w:bCs/>
                <w:sz w:val="22"/>
                <w:szCs w:val="22"/>
              </w:rPr>
            </w:pPr>
          </w:p>
        </w:tc>
        <w:tc>
          <w:tcPr>
            <w:tcW w:w="1418" w:type="dxa"/>
          </w:tcPr>
          <w:p w14:paraId="3D41C104" w14:textId="499868C6" w:rsidR="00570CAB" w:rsidRPr="00E55D04" w:rsidRDefault="00570CAB" w:rsidP="00570CAB">
            <w:pPr>
              <w:spacing w:before="100" w:beforeAutospacing="1" w:after="100" w:afterAutospacing="1"/>
              <w:jc w:val="center"/>
              <w:rPr>
                <w:bCs/>
                <w:sz w:val="22"/>
                <w:szCs w:val="22"/>
              </w:rPr>
            </w:pPr>
            <w:r w:rsidRPr="00E55D04">
              <w:rPr>
                <w:bCs/>
                <w:sz w:val="22"/>
                <w:szCs w:val="22"/>
              </w:rPr>
              <w:t>15600</w:t>
            </w:r>
          </w:p>
        </w:tc>
        <w:tc>
          <w:tcPr>
            <w:tcW w:w="1134" w:type="dxa"/>
          </w:tcPr>
          <w:p w14:paraId="1E968102" w14:textId="76F8521D" w:rsidR="00570CAB" w:rsidRPr="002D4B57" w:rsidRDefault="00570CAB" w:rsidP="00503E9B">
            <w:pPr>
              <w:spacing w:before="100" w:beforeAutospacing="1" w:after="100" w:afterAutospacing="1"/>
              <w:jc w:val="center"/>
              <w:rPr>
                <w:b/>
                <w:sz w:val="22"/>
                <w:szCs w:val="22"/>
              </w:rPr>
            </w:pPr>
          </w:p>
        </w:tc>
        <w:tc>
          <w:tcPr>
            <w:tcW w:w="1134" w:type="dxa"/>
          </w:tcPr>
          <w:p w14:paraId="0EDFF94E" w14:textId="77777777" w:rsidR="00570CAB" w:rsidRPr="002D4B57" w:rsidRDefault="00570CAB" w:rsidP="0005527A">
            <w:pPr>
              <w:spacing w:before="100" w:beforeAutospacing="1" w:after="100" w:afterAutospacing="1"/>
              <w:rPr>
                <w:b/>
                <w:sz w:val="22"/>
                <w:szCs w:val="22"/>
              </w:rPr>
            </w:pPr>
          </w:p>
        </w:tc>
        <w:tc>
          <w:tcPr>
            <w:tcW w:w="3260" w:type="dxa"/>
          </w:tcPr>
          <w:p w14:paraId="1C02A9A8" w14:textId="6C591F40" w:rsidR="00570CAB" w:rsidRPr="002D4B57" w:rsidRDefault="00570CAB" w:rsidP="0005527A">
            <w:pPr>
              <w:spacing w:before="100" w:beforeAutospacing="1" w:after="100" w:afterAutospacing="1"/>
              <w:rPr>
                <w:b/>
                <w:sz w:val="22"/>
                <w:szCs w:val="22"/>
              </w:rPr>
            </w:pPr>
            <w:r w:rsidRPr="00397F9B">
              <w:t>Нефтекумски</w:t>
            </w:r>
            <w:r>
              <w:t>й</w:t>
            </w:r>
            <w:r w:rsidRPr="00397F9B">
              <w:t xml:space="preserve"> филиал ГУП СК «</w:t>
            </w:r>
            <w:proofErr w:type="spellStart"/>
            <w:r w:rsidRPr="00397F9B">
              <w:t>Ставрополькоммунэлектро</w:t>
            </w:r>
            <w:proofErr w:type="spellEnd"/>
            <w:r w:rsidRPr="00397F9B">
              <w:t>»</w:t>
            </w:r>
          </w:p>
        </w:tc>
      </w:tr>
      <w:tr w:rsidR="00570CAB" w:rsidRPr="008B37F1" w14:paraId="12B42217" w14:textId="77777777" w:rsidTr="00483897">
        <w:tc>
          <w:tcPr>
            <w:tcW w:w="667" w:type="dxa"/>
          </w:tcPr>
          <w:p w14:paraId="2431F010" w14:textId="77777777" w:rsidR="00570CAB" w:rsidRPr="002D4B57" w:rsidRDefault="00570CAB" w:rsidP="0005527A">
            <w:pPr>
              <w:spacing w:before="100" w:beforeAutospacing="1" w:after="100" w:afterAutospacing="1"/>
              <w:rPr>
                <w:b/>
                <w:sz w:val="22"/>
                <w:szCs w:val="22"/>
              </w:rPr>
            </w:pPr>
            <w:r w:rsidRPr="002D4B57">
              <w:rPr>
                <w:b/>
                <w:sz w:val="22"/>
                <w:szCs w:val="22"/>
              </w:rPr>
              <w:t>2</w:t>
            </w:r>
          </w:p>
        </w:tc>
        <w:tc>
          <w:tcPr>
            <w:tcW w:w="4431" w:type="dxa"/>
          </w:tcPr>
          <w:p w14:paraId="2AD35C3F" w14:textId="78EA3979" w:rsidR="00570CAB" w:rsidRPr="002D4B57" w:rsidRDefault="00570CAB" w:rsidP="0093237D">
            <w:pPr>
              <w:autoSpaceDE w:val="0"/>
              <w:autoSpaceDN w:val="0"/>
              <w:adjustRightInd w:val="0"/>
              <w:rPr>
                <w:color w:val="000000"/>
                <w:sz w:val="22"/>
                <w:szCs w:val="22"/>
              </w:rPr>
            </w:pPr>
            <w:r>
              <w:rPr>
                <w:lang w:eastAsia="en-US"/>
              </w:rPr>
              <w:t>Установка(замена) общедомовых приборов учета с электронной передачей данных</w:t>
            </w:r>
          </w:p>
        </w:tc>
        <w:tc>
          <w:tcPr>
            <w:tcW w:w="1134" w:type="dxa"/>
          </w:tcPr>
          <w:p w14:paraId="0986ACD7" w14:textId="330E9529" w:rsidR="00570CAB" w:rsidRPr="00E55D04" w:rsidRDefault="00570CAB" w:rsidP="00570CAB">
            <w:pPr>
              <w:spacing w:before="100" w:beforeAutospacing="1" w:after="100" w:afterAutospacing="1"/>
              <w:jc w:val="center"/>
              <w:rPr>
                <w:bCs/>
                <w:sz w:val="22"/>
                <w:szCs w:val="22"/>
              </w:rPr>
            </w:pPr>
            <w:r w:rsidRPr="00E55D04">
              <w:rPr>
                <w:bCs/>
                <w:sz w:val="22"/>
                <w:szCs w:val="22"/>
              </w:rPr>
              <w:t>342</w:t>
            </w:r>
          </w:p>
        </w:tc>
        <w:tc>
          <w:tcPr>
            <w:tcW w:w="1276" w:type="dxa"/>
          </w:tcPr>
          <w:p w14:paraId="0EA16051" w14:textId="77777777" w:rsidR="00570CAB" w:rsidRPr="00E55D04" w:rsidRDefault="00570CAB" w:rsidP="00570CAB">
            <w:pPr>
              <w:spacing w:before="100" w:beforeAutospacing="1" w:after="100" w:afterAutospacing="1"/>
              <w:jc w:val="center"/>
              <w:rPr>
                <w:bCs/>
                <w:sz w:val="22"/>
                <w:szCs w:val="22"/>
              </w:rPr>
            </w:pPr>
          </w:p>
        </w:tc>
        <w:tc>
          <w:tcPr>
            <w:tcW w:w="1418" w:type="dxa"/>
          </w:tcPr>
          <w:p w14:paraId="5FF8BD58" w14:textId="3A71D435" w:rsidR="00570CAB" w:rsidRPr="00E55D04" w:rsidRDefault="00570CAB" w:rsidP="00570CAB">
            <w:pPr>
              <w:spacing w:before="100" w:beforeAutospacing="1" w:after="100" w:afterAutospacing="1"/>
              <w:jc w:val="center"/>
              <w:rPr>
                <w:bCs/>
                <w:sz w:val="22"/>
                <w:szCs w:val="22"/>
              </w:rPr>
            </w:pPr>
            <w:r w:rsidRPr="00E55D04">
              <w:rPr>
                <w:bCs/>
                <w:sz w:val="22"/>
                <w:szCs w:val="22"/>
              </w:rPr>
              <w:t>342</w:t>
            </w:r>
          </w:p>
        </w:tc>
        <w:tc>
          <w:tcPr>
            <w:tcW w:w="1134" w:type="dxa"/>
          </w:tcPr>
          <w:p w14:paraId="6484C277" w14:textId="62EDA91E" w:rsidR="00570CAB" w:rsidRPr="002D4B57" w:rsidRDefault="00570CAB" w:rsidP="0005527A">
            <w:pPr>
              <w:spacing w:before="100" w:beforeAutospacing="1" w:after="100" w:afterAutospacing="1"/>
              <w:rPr>
                <w:b/>
                <w:sz w:val="22"/>
                <w:szCs w:val="22"/>
              </w:rPr>
            </w:pPr>
          </w:p>
        </w:tc>
        <w:tc>
          <w:tcPr>
            <w:tcW w:w="1134" w:type="dxa"/>
          </w:tcPr>
          <w:p w14:paraId="542545D7" w14:textId="77777777" w:rsidR="00570CAB" w:rsidRPr="002D4B57" w:rsidRDefault="00570CAB" w:rsidP="0005527A">
            <w:pPr>
              <w:spacing w:before="100" w:beforeAutospacing="1" w:after="100" w:afterAutospacing="1"/>
              <w:rPr>
                <w:b/>
                <w:sz w:val="22"/>
                <w:szCs w:val="22"/>
              </w:rPr>
            </w:pPr>
          </w:p>
        </w:tc>
        <w:tc>
          <w:tcPr>
            <w:tcW w:w="3260" w:type="dxa"/>
          </w:tcPr>
          <w:p w14:paraId="274B66D1" w14:textId="7A59C20A" w:rsidR="00570CAB" w:rsidRPr="002D4B57" w:rsidRDefault="00570CAB" w:rsidP="0005527A">
            <w:pPr>
              <w:spacing w:before="100" w:beforeAutospacing="1" w:after="100" w:afterAutospacing="1"/>
              <w:rPr>
                <w:b/>
                <w:sz w:val="22"/>
                <w:szCs w:val="22"/>
              </w:rPr>
            </w:pPr>
            <w:r w:rsidRPr="00397F9B">
              <w:t>Нефтекумски</w:t>
            </w:r>
            <w:r>
              <w:t>й</w:t>
            </w:r>
            <w:r w:rsidRPr="00397F9B">
              <w:t xml:space="preserve"> филиал ГУП СК «</w:t>
            </w:r>
            <w:proofErr w:type="spellStart"/>
            <w:r w:rsidRPr="00397F9B">
              <w:t>Ставрополькоммунэлектро</w:t>
            </w:r>
            <w:proofErr w:type="spellEnd"/>
            <w:r w:rsidRPr="00397F9B">
              <w:t>»</w:t>
            </w:r>
          </w:p>
        </w:tc>
      </w:tr>
      <w:tr w:rsidR="00570CAB" w:rsidRPr="00FA57C6" w14:paraId="0C2B2972" w14:textId="77777777" w:rsidTr="00483897">
        <w:trPr>
          <w:trHeight w:val="255"/>
        </w:trPr>
        <w:tc>
          <w:tcPr>
            <w:tcW w:w="667" w:type="dxa"/>
          </w:tcPr>
          <w:p w14:paraId="4F2C1525" w14:textId="77777777" w:rsidR="00570CAB" w:rsidRPr="002D4B57" w:rsidRDefault="00570CAB" w:rsidP="0005527A">
            <w:pPr>
              <w:spacing w:before="100" w:beforeAutospacing="1" w:after="100" w:afterAutospacing="1"/>
              <w:rPr>
                <w:b/>
                <w:sz w:val="22"/>
                <w:szCs w:val="22"/>
              </w:rPr>
            </w:pPr>
          </w:p>
        </w:tc>
        <w:tc>
          <w:tcPr>
            <w:tcW w:w="4431" w:type="dxa"/>
          </w:tcPr>
          <w:p w14:paraId="693414E4" w14:textId="77777777" w:rsidR="00570CAB" w:rsidRPr="002D4B57" w:rsidRDefault="00570CAB" w:rsidP="0005527A">
            <w:pPr>
              <w:spacing w:before="100" w:beforeAutospacing="1" w:after="100" w:afterAutospacing="1"/>
              <w:rPr>
                <w:b/>
                <w:sz w:val="22"/>
                <w:szCs w:val="22"/>
              </w:rPr>
            </w:pPr>
            <w:r w:rsidRPr="002D4B57">
              <w:rPr>
                <w:b/>
                <w:sz w:val="22"/>
                <w:szCs w:val="22"/>
              </w:rPr>
              <w:t>ИТОГО</w:t>
            </w:r>
          </w:p>
        </w:tc>
        <w:tc>
          <w:tcPr>
            <w:tcW w:w="1134" w:type="dxa"/>
          </w:tcPr>
          <w:p w14:paraId="0E12509D" w14:textId="32193A55" w:rsidR="00570CAB" w:rsidRPr="002D4B57" w:rsidRDefault="00E55D04" w:rsidP="00E55D04">
            <w:pPr>
              <w:spacing w:before="100" w:beforeAutospacing="1" w:after="100" w:afterAutospacing="1"/>
              <w:jc w:val="center"/>
              <w:rPr>
                <w:b/>
                <w:sz w:val="22"/>
                <w:szCs w:val="22"/>
              </w:rPr>
            </w:pPr>
            <w:r>
              <w:rPr>
                <w:b/>
                <w:sz w:val="22"/>
                <w:szCs w:val="22"/>
              </w:rPr>
              <w:t>15942</w:t>
            </w:r>
          </w:p>
        </w:tc>
        <w:tc>
          <w:tcPr>
            <w:tcW w:w="1276" w:type="dxa"/>
          </w:tcPr>
          <w:p w14:paraId="6FAB4C15" w14:textId="77777777" w:rsidR="00570CAB" w:rsidRPr="002D4B57" w:rsidRDefault="00570CAB" w:rsidP="00E55D04">
            <w:pPr>
              <w:spacing w:before="100" w:beforeAutospacing="1" w:after="100" w:afterAutospacing="1"/>
              <w:jc w:val="center"/>
              <w:rPr>
                <w:b/>
                <w:sz w:val="22"/>
                <w:szCs w:val="22"/>
              </w:rPr>
            </w:pPr>
          </w:p>
        </w:tc>
        <w:tc>
          <w:tcPr>
            <w:tcW w:w="1418" w:type="dxa"/>
          </w:tcPr>
          <w:p w14:paraId="1992B28C" w14:textId="0BF1E55B" w:rsidR="00570CAB" w:rsidRPr="002D4B57" w:rsidRDefault="00E55D04" w:rsidP="00E55D04">
            <w:pPr>
              <w:spacing w:before="100" w:beforeAutospacing="1" w:after="100" w:afterAutospacing="1"/>
              <w:jc w:val="center"/>
              <w:rPr>
                <w:b/>
                <w:sz w:val="22"/>
                <w:szCs w:val="22"/>
              </w:rPr>
            </w:pPr>
            <w:r>
              <w:rPr>
                <w:b/>
                <w:sz w:val="22"/>
                <w:szCs w:val="22"/>
              </w:rPr>
              <w:t>15942</w:t>
            </w:r>
          </w:p>
        </w:tc>
        <w:tc>
          <w:tcPr>
            <w:tcW w:w="1134" w:type="dxa"/>
          </w:tcPr>
          <w:p w14:paraId="2BD87482" w14:textId="2DA08273" w:rsidR="00570CAB" w:rsidRPr="002D4B57" w:rsidRDefault="00570CAB" w:rsidP="00E55D04">
            <w:pPr>
              <w:spacing w:before="100" w:beforeAutospacing="1" w:after="100" w:afterAutospacing="1"/>
              <w:jc w:val="center"/>
              <w:rPr>
                <w:b/>
                <w:sz w:val="22"/>
                <w:szCs w:val="22"/>
              </w:rPr>
            </w:pPr>
          </w:p>
        </w:tc>
        <w:tc>
          <w:tcPr>
            <w:tcW w:w="1134" w:type="dxa"/>
          </w:tcPr>
          <w:p w14:paraId="29FA7C4A" w14:textId="77777777" w:rsidR="00570CAB" w:rsidRPr="002D4B57" w:rsidRDefault="00570CAB" w:rsidP="00E55D04">
            <w:pPr>
              <w:spacing w:before="100" w:beforeAutospacing="1" w:after="100" w:afterAutospacing="1"/>
              <w:jc w:val="center"/>
              <w:rPr>
                <w:b/>
                <w:sz w:val="22"/>
                <w:szCs w:val="22"/>
              </w:rPr>
            </w:pPr>
          </w:p>
        </w:tc>
        <w:tc>
          <w:tcPr>
            <w:tcW w:w="3260" w:type="dxa"/>
          </w:tcPr>
          <w:p w14:paraId="797B59A6" w14:textId="77777777" w:rsidR="00570CAB" w:rsidRPr="002D4B57" w:rsidRDefault="00570CAB" w:rsidP="0005527A">
            <w:pPr>
              <w:spacing w:before="100" w:beforeAutospacing="1" w:after="100" w:afterAutospacing="1"/>
              <w:rPr>
                <w:b/>
                <w:sz w:val="22"/>
                <w:szCs w:val="22"/>
              </w:rPr>
            </w:pPr>
          </w:p>
        </w:tc>
      </w:tr>
    </w:tbl>
    <w:p w14:paraId="6EE1C2DE" w14:textId="77777777" w:rsidR="002E2EDA" w:rsidRDefault="002E2EDA" w:rsidP="002E2EDA">
      <w:pPr>
        <w:jc w:val="center"/>
        <w:rPr>
          <w:b/>
        </w:rPr>
      </w:pPr>
    </w:p>
    <w:p w14:paraId="4E837355" w14:textId="77777777" w:rsidR="0044656B" w:rsidRDefault="0044656B" w:rsidP="00503E9B">
      <w:pPr>
        <w:rPr>
          <w:b/>
        </w:rPr>
      </w:pPr>
    </w:p>
    <w:p w14:paraId="23EC7193" w14:textId="77777777" w:rsidR="002E2EDA" w:rsidRPr="00EF4F2A" w:rsidRDefault="002E2EDA" w:rsidP="002E2EDA">
      <w:pPr>
        <w:jc w:val="center"/>
        <w:rPr>
          <w:b/>
        </w:rPr>
      </w:pPr>
      <w:r w:rsidRPr="00EF4F2A">
        <w:rPr>
          <w:b/>
        </w:rPr>
        <w:t>Программа инвестиционных проектов в теплоснабжении</w:t>
      </w:r>
    </w:p>
    <w:p w14:paraId="40CDEB3F" w14:textId="77777777" w:rsidR="0024405B" w:rsidRPr="00DF1FDF" w:rsidRDefault="0024405B" w:rsidP="002E2EDA">
      <w:pPr>
        <w:jc w:val="center"/>
        <w:rPr>
          <w:b/>
          <w:sz w:val="28"/>
          <w:szCs w:val="28"/>
        </w:rPr>
      </w:pPr>
    </w:p>
    <w:p w14:paraId="36C6975F" w14:textId="10A2624D" w:rsidR="002E2EDA" w:rsidRPr="0024405B" w:rsidRDefault="002D4B57" w:rsidP="002E2EDA">
      <w:pPr>
        <w:jc w:val="center"/>
      </w:pPr>
      <w:r>
        <w:t xml:space="preserve">                                                                                                                          </w:t>
      </w:r>
      <w:r w:rsidR="0024405B" w:rsidRPr="0024405B">
        <w:t xml:space="preserve">Таблица </w:t>
      </w:r>
      <w:r w:rsidR="001B5F53">
        <w:t>8</w:t>
      </w:r>
    </w:p>
    <w:tbl>
      <w:tblPr>
        <w:tblStyle w:val="a8"/>
        <w:tblW w:w="14737" w:type="dxa"/>
        <w:tblLayout w:type="fixed"/>
        <w:tblLook w:val="04A0" w:firstRow="1" w:lastRow="0" w:firstColumn="1" w:lastColumn="0" w:noHBand="0" w:noVBand="1"/>
      </w:tblPr>
      <w:tblGrid>
        <w:gridCol w:w="667"/>
        <w:gridCol w:w="4573"/>
        <w:gridCol w:w="1559"/>
        <w:gridCol w:w="1276"/>
        <w:gridCol w:w="1418"/>
        <w:gridCol w:w="1134"/>
        <w:gridCol w:w="1275"/>
        <w:gridCol w:w="2835"/>
      </w:tblGrid>
      <w:tr w:rsidR="001D5CBB" w:rsidRPr="00580E9C" w14:paraId="1455444D" w14:textId="77777777" w:rsidTr="007B1325">
        <w:trPr>
          <w:trHeight w:val="488"/>
        </w:trPr>
        <w:tc>
          <w:tcPr>
            <w:tcW w:w="667" w:type="dxa"/>
            <w:vMerge w:val="restart"/>
          </w:tcPr>
          <w:p w14:paraId="7BA9D5EC" w14:textId="2C7DD079" w:rsidR="001D5CBB" w:rsidRPr="001D5CBB" w:rsidRDefault="001D5CBB" w:rsidP="001D5CBB">
            <w:pPr>
              <w:spacing w:before="100" w:beforeAutospacing="1" w:after="100" w:afterAutospacing="1"/>
              <w:rPr>
                <w:bCs/>
                <w:sz w:val="22"/>
                <w:szCs w:val="22"/>
              </w:rPr>
            </w:pPr>
            <w:r w:rsidRPr="001D5CBB">
              <w:rPr>
                <w:bCs/>
                <w:sz w:val="22"/>
                <w:szCs w:val="22"/>
              </w:rPr>
              <w:t>№п/п</w:t>
            </w:r>
          </w:p>
        </w:tc>
        <w:tc>
          <w:tcPr>
            <w:tcW w:w="4573" w:type="dxa"/>
            <w:vMerge w:val="restart"/>
          </w:tcPr>
          <w:p w14:paraId="3D80CAB3" w14:textId="0AFF1CB9" w:rsidR="001D5CBB" w:rsidRPr="001D5CBB" w:rsidRDefault="001D5CBB" w:rsidP="001D5CBB">
            <w:pPr>
              <w:spacing w:before="100" w:beforeAutospacing="1" w:after="100" w:afterAutospacing="1"/>
              <w:rPr>
                <w:bCs/>
                <w:sz w:val="22"/>
                <w:szCs w:val="22"/>
              </w:rPr>
            </w:pPr>
            <w:r w:rsidRPr="001D5CBB">
              <w:rPr>
                <w:bCs/>
                <w:sz w:val="22"/>
                <w:szCs w:val="22"/>
              </w:rPr>
              <w:t>Наименование мероприятия</w:t>
            </w:r>
          </w:p>
        </w:tc>
        <w:tc>
          <w:tcPr>
            <w:tcW w:w="1559" w:type="dxa"/>
            <w:vMerge w:val="restart"/>
            <w:vAlign w:val="center"/>
          </w:tcPr>
          <w:p w14:paraId="10ED1A8F" w14:textId="5783BB7C" w:rsidR="001D5CBB" w:rsidRPr="001D5CBB" w:rsidRDefault="001D5CBB" w:rsidP="001D5CBB">
            <w:pPr>
              <w:spacing w:before="100" w:beforeAutospacing="1" w:after="100" w:afterAutospacing="1"/>
              <w:rPr>
                <w:bCs/>
                <w:sz w:val="22"/>
                <w:szCs w:val="22"/>
              </w:rPr>
            </w:pPr>
            <w:r w:rsidRPr="001D5CBB">
              <w:rPr>
                <w:bCs/>
                <w:sz w:val="22"/>
                <w:szCs w:val="22"/>
              </w:rPr>
              <w:t xml:space="preserve">Всего, </w:t>
            </w:r>
            <w:proofErr w:type="spellStart"/>
            <w:proofErr w:type="gramStart"/>
            <w:r w:rsidRPr="001D5CBB">
              <w:rPr>
                <w:bCs/>
                <w:sz w:val="22"/>
                <w:szCs w:val="22"/>
              </w:rPr>
              <w:t>тыс.руб</w:t>
            </w:r>
            <w:proofErr w:type="spellEnd"/>
            <w:proofErr w:type="gramEnd"/>
          </w:p>
        </w:tc>
        <w:tc>
          <w:tcPr>
            <w:tcW w:w="1276" w:type="dxa"/>
            <w:vMerge w:val="restart"/>
            <w:vAlign w:val="center"/>
          </w:tcPr>
          <w:p w14:paraId="73209825" w14:textId="1F8F7AEE" w:rsidR="001D5CBB" w:rsidRPr="001D5CBB" w:rsidRDefault="001D5CBB" w:rsidP="001D5CBB">
            <w:pPr>
              <w:spacing w:before="100" w:beforeAutospacing="1" w:after="100" w:afterAutospacing="1"/>
              <w:rPr>
                <w:bCs/>
                <w:sz w:val="22"/>
                <w:szCs w:val="22"/>
              </w:rPr>
            </w:pPr>
            <w:r w:rsidRPr="001D5CBB">
              <w:rPr>
                <w:bCs/>
                <w:sz w:val="22"/>
                <w:szCs w:val="22"/>
              </w:rPr>
              <w:t>Средства федерального бюджета</w:t>
            </w:r>
          </w:p>
        </w:tc>
        <w:tc>
          <w:tcPr>
            <w:tcW w:w="1418" w:type="dxa"/>
            <w:vMerge w:val="restart"/>
            <w:vAlign w:val="center"/>
          </w:tcPr>
          <w:p w14:paraId="4479A61F" w14:textId="63CAE18C" w:rsidR="001D5CBB" w:rsidRPr="001D5CBB" w:rsidRDefault="001D5CBB" w:rsidP="001D5CBB">
            <w:pPr>
              <w:spacing w:before="100" w:beforeAutospacing="1" w:after="100" w:afterAutospacing="1"/>
              <w:rPr>
                <w:bCs/>
                <w:sz w:val="22"/>
                <w:szCs w:val="22"/>
              </w:rPr>
            </w:pPr>
            <w:r w:rsidRPr="001D5CBB">
              <w:rPr>
                <w:bCs/>
                <w:sz w:val="22"/>
                <w:szCs w:val="22"/>
              </w:rPr>
              <w:t>Средства бюджета Ставропольского края</w:t>
            </w:r>
          </w:p>
        </w:tc>
        <w:tc>
          <w:tcPr>
            <w:tcW w:w="1134" w:type="dxa"/>
            <w:vMerge w:val="restart"/>
            <w:vAlign w:val="center"/>
          </w:tcPr>
          <w:p w14:paraId="09E6D5A5" w14:textId="016D625F" w:rsidR="001D5CBB" w:rsidRPr="001D5CBB" w:rsidRDefault="001D5CBB" w:rsidP="001D5CBB">
            <w:pPr>
              <w:spacing w:before="100" w:beforeAutospacing="1" w:after="100" w:afterAutospacing="1"/>
              <w:rPr>
                <w:bCs/>
                <w:sz w:val="22"/>
                <w:szCs w:val="22"/>
              </w:rPr>
            </w:pPr>
            <w:r w:rsidRPr="001D5CBB">
              <w:rPr>
                <w:bCs/>
                <w:sz w:val="22"/>
                <w:szCs w:val="22"/>
              </w:rPr>
              <w:t>Внебюджетные источники</w:t>
            </w:r>
          </w:p>
        </w:tc>
        <w:tc>
          <w:tcPr>
            <w:tcW w:w="1275" w:type="dxa"/>
            <w:vMerge w:val="restart"/>
            <w:vAlign w:val="center"/>
          </w:tcPr>
          <w:p w14:paraId="779EE15F" w14:textId="6FCE964F" w:rsidR="001D5CBB" w:rsidRPr="001D5CBB" w:rsidRDefault="001D5CBB" w:rsidP="001D5CBB">
            <w:pPr>
              <w:spacing w:before="100" w:beforeAutospacing="1" w:after="100" w:afterAutospacing="1"/>
              <w:rPr>
                <w:bCs/>
                <w:sz w:val="22"/>
                <w:szCs w:val="22"/>
              </w:rPr>
            </w:pPr>
            <w:proofErr w:type="gramStart"/>
            <w:r w:rsidRPr="001D5CBB">
              <w:rPr>
                <w:bCs/>
                <w:sz w:val="22"/>
                <w:szCs w:val="22"/>
              </w:rPr>
              <w:t>Средства  бюджета</w:t>
            </w:r>
            <w:proofErr w:type="gramEnd"/>
            <w:r w:rsidRPr="001D5CBB">
              <w:rPr>
                <w:bCs/>
                <w:sz w:val="22"/>
                <w:szCs w:val="22"/>
              </w:rPr>
              <w:t xml:space="preserve"> Нефтекумского городского округа</w:t>
            </w:r>
          </w:p>
        </w:tc>
        <w:tc>
          <w:tcPr>
            <w:tcW w:w="2835" w:type="dxa"/>
            <w:vMerge w:val="restart"/>
          </w:tcPr>
          <w:p w14:paraId="2538EFD3" w14:textId="6CE968C3" w:rsidR="001D5CBB" w:rsidRPr="001D5CBB" w:rsidRDefault="00A5662C" w:rsidP="001D5CBB">
            <w:pPr>
              <w:spacing w:before="100" w:beforeAutospacing="1" w:after="100" w:afterAutospacing="1"/>
              <w:rPr>
                <w:bCs/>
                <w:sz w:val="22"/>
                <w:szCs w:val="22"/>
              </w:rPr>
            </w:pPr>
            <w:r w:rsidRPr="001D5CBB">
              <w:rPr>
                <w:bCs/>
                <w:sz w:val="22"/>
                <w:szCs w:val="22"/>
              </w:rPr>
              <w:t>Ответственный за выполнение мероприятия подпрограммы</w:t>
            </w:r>
          </w:p>
        </w:tc>
      </w:tr>
      <w:tr w:rsidR="0044656B" w14:paraId="275D9D53" w14:textId="77777777" w:rsidTr="007B1325">
        <w:trPr>
          <w:trHeight w:val="487"/>
        </w:trPr>
        <w:tc>
          <w:tcPr>
            <w:tcW w:w="667" w:type="dxa"/>
            <w:vMerge/>
          </w:tcPr>
          <w:p w14:paraId="2629FEDD" w14:textId="77777777" w:rsidR="0044656B" w:rsidRPr="002D4B57" w:rsidRDefault="0044656B" w:rsidP="0005527A">
            <w:pPr>
              <w:spacing w:before="100" w:beforeAutospacing="1" w:after="100" w:afterAutospacing="1"/>
              <w:rPr>
                <w:b/>
                <w:sz w:val="22"/>
                <w:szCs w:val="22"/>
              </w:rPr>
            </w:pPr>
          </w:p>
        </w:tc>
        <w:tc>
          <w:tcPr>
            <w:tcW w:w="4573" w:type="dxa"/>
            <w:vMerge/>
          </w:tcPr>
          <w:p w14:paraId="3423234D" w14:textId="77777777" w:rsidR="0044656B" w:rsidRPr="002D4B57" w:rsidRDefault="0044656B" w:rsidP="0005527A">
            <w:pPr>
              <w:spacing w:before="100" w:beforeAutospacing="1" w:after="100" w:afterAutospacing="1"/>
              <w:rPr>
                <w:b/>
                <w:sz w:val="22"/>
                <w:szCs w:val="22"/>
              </w:rPr>
            </w:pPr>
          </w:p>
        </w:tc>
        <w:tc>
          <w:tcPr>
            <w:tcW w:w="1559" w:type="dxa"/>
            <w:vMerge/>
            <w:vAlign w:val="center"/>
          </w:tcPr>
          <w:p w14:paraId="430E1198" w14:textId="77777777" w:rsidR="0044656B" w:rsidRPr="002D4B57" w:rsidRDefault="0044656B" w:rsidP="0005527A">
            <w:pPr>
              <w:spacing w:before="100" w:beforeAutospacing="1" w:after="100" w:afterAutospacing="1"/>
              <w:rPr>
                <w:b/>
                <w:bCs/>
                <w:sz w:val="22"/>
                <w:szCs w:val="22"/>
              </w:rPr>
            </w:pPr>
          </w:p>
        </w:tc>
        <w:tc>
          <w:tcPr>
            <w:tcW w:w="1276" w:type="dxa"/>
            <w:vMerge/>
            <w:vAlign w:val="center"/>
          </w:tcPr>
          <w:p w14:paraId="0DC5DF25" w14:textId="77777777" w:rsidR="0044656B" w:rsidRPr="002D4B57" w:rsidRDefault="0044656B" w:rsidP="0005527A">
            <w:pPr>
              <w:spacing w:before="100" w:beforeAutospacing="1" w:after="100" w:afterAutospacing="1"/>
              <w:rPr>
                <w:b/>
                <w:bCs/>
                <w:sz w:val="22"/>
                <w:szCs w:val="22"/>
              </w:rPr>
            </w:pPr>
          </w:p>
        </w:tc>
        <w:tc>
          <w:tcPr>
            <w:tcW w:w="1418" w:type="dxa"/>
            <w:vMerge/>
            <w:vAlign w:val="center"/>
          </w:tcPr>
          <w:p w14:paraId="7B0E49A2" w14:textId="77777777" w:rsidR="0044656B" w:rsidRPr="002D4B57" w:rsidRDefault="0044656B" w:rsidP="0005527A">
            <w:pPr>
              <w:spacing w:before="100" w:beforeAutospacing="1" w:after="100" w:afterAutospacing="1"/>
              <w:rPr>
                <w:b/>
                <w:bCs/>
                <w:sz w:val="22"/>
                <w:szCs w:val="22"/>
              </w:rPr>
            </w:pPr>
          </w:p>
        </w:tc>
        <w:tc>
          <w:tcPr>
            <w:tcW w:w="1134" w:type="dxa"/>
            <w:vMerge/>
            <w:vAlign w:val="center"/>
          </w:tcPr>
          <w:p w14:paraId="6E2BB8B8" w14:textId="77777777" w:rsidR="0044656B" w:rsidRPr="002D4B57" w:rsidRDefault="0044656B" w:rsidP="0005527A">
            <w:pPr>
              <w:spacing w:before="100" w:beforeAutospacing="1" w:after="100" w:afterAutospacing="1"/>
              <w:rPr>
                <w:b/>
                <w:bCs/>
                <w:sz w:val="22"/>
                <w:szCs w:val="22"/>
              </w:rPr>
            </w:pPr>
          </w:p>
        </w:tc>
        <w:tc>
          <w:tcPr>
            <w:tcW w:w="1275" w:type="dxa"/>
            <w:vMerge/>
            <w:vAlign w:val="center"/>
          </w:tcPr>
          <w:p w14:paraId="1E5A6833" w14:textId="77777777" w:rsidR="0044656B" w:rsidRPr="002D4B57" w:rsidRDefault="0044656B" w:rsidP="0005527A">
            <w:pPr>
              <w:spacing w:before="100" w:beforeAutospacing="1" w:after="100" w:afterAutospacing="1"/>
              <w:rPr>
                <w:b/>
                <w:bCs/>
                <w:sz w:val="22"/>
                <w:szCs w:val="22"/>
              </w:rPr>
            </w:pPr>
          </w:p>
        </w:tc>
        <w:tc>
          <w:tcPr>
            <w:tcW w:w="2835" w:type="dxa"/>
            <w:vMerge/>
          </w:tcPr>
          <w:p w14:paraId="0D5C4206" w14:textId="77777777" w:rsidR="0044656B" w:rsidRPr="002D4B57" w:rsidRDefault="0044656B" w:rsidP="0005527A">
            <w:pPr>
              <w:spacing w:before="100" w:beforeAutospacing="1" w:after="100" w:afterAutospacing="1"/>
              <w:rPr>
                <w:b/>
                <w:sz w:val="22"/>
                <w:szCs w:val="22"/>
              </w:rPr>
            </w:pPr>
          </w:p>
        </w:tc>
      </w:tr>
      <w:tr w:rsidR="00370645" w:rsidRPr="00FA57C6" w14:paraId="0675370A" w14:textId="77777777" w:rsidTr="007B1325">
        <w:tc>
          <w:tcPr>
            <w:tcW w:w="667" w:type="dxa"/>
          </w:tcPr>
          <w:p w14:paraId="4D693505" w14:textId="77777777" w:rsidR="00370645" w:rsidRPr="002D4B57" w:rsidRDefault="00370645" w:rsidP="00370645">
            <w:pPr>
              <w:spacing w:before="100" w:beforeAutospacing="1" w:after="100" w:afterAutospacing="1"/>
              <w:rPr>
                <w:b/>
                <w:sz w:val="22"/>
                <w:szCs w:val="22"/>
              </w:rPr>
            </w:pPr>
            <w:r w:rsidRPr="002D4B57">
              <w:rPr>
                <w:b/>
                <w:sz w:val="22"/>
                <w:szCs w:val="22"/>
              </w:rPr>
              <w:t>1</w:t>
            </w:r>
          </w:p>
        </w:tc>
        <w:tc>
          <w:tcPr>
            <w:tcW w:w="4573" w:type="dxa"/>
          </w:tcPr>
          <w:p w14:paraId="5823DFAD" w14:textId="0A6DC412" w:rsidR="00370645" w:rsidRPr="002D4B57" w:rsidRDefault="00370645" w:rsidP="00370645">
            <w:pPr>
              <w:spacing w:before="100" w:beforeAutospacing="1" w:after="100" w:afterAutospacing="1"/>
              <w:rPr>
                <w:b/>
                <w:sz w:val="22"/>
                <w:szCs w:val="22"/>
              </w:rPr>
            </w:pPr>
            <w:r>
              <w:t>Реконструкция котельной</w:t>
            </w:r>
          </w:p>
        </w:tc>
        <w:tc>
          <w:tcPr>
            <w:tcW w:w="1559" w:type="dxa"/>
          </w:tcPr>
          <w:p w14:paraId="7348C809" w14:textId="3D13815E" w:rsidR="00370645" w:rsidRPr="00E55D04" w:rsidRDefault="00370645" w:rsidP="00370645">
            <w:pPr>
              <w:spacing w:before="100" w:beforeAutospacing="1" w:after="100" w:afterAutospacing="1"/>
              <w:rPr>
                <w:bCs/>
                <w:sz w:val="22"/>
                <w:szCs w:val="22"/>
              </w:rPr>
            </w:pPr>
            <w:r w:rsidRPr="00E55D04">
              <w:rPr>
                <w:bCs/>
                <w:sz w:val="22"/>
                <w:szCs w:val="22"/>
              </w:rPr>
              <w:t>185295,139</w:t>
            </w:r>
          </w:p>
        </w:tc>
        <w:tc>
          <w:tcPr>
            <w:tcW w:w="1276" w:type="dxa"/>
          </w:tcPr>
          <w:p w14:paraId="4A2EF974" w14:textId="77777777" w:rsidR="00370645" w:rsidRPr="00E55D04" w:rsidRDefault="00370645" w:rsidP="00370645">
            <w:pPr>
              <w:spacing w:before="100" w:beforeAutospacing="1" w:after="100" w:afterAutospacing="1"/>
              <w:rPr>
                <w:bCs/>
                <w:sz w:val="22"/>
                <w:szCs w:val="22"/>
              </w:rPr>
            </w:pPr>
          </w:p>
        </w:tc>
        <w:tc>
          <w:tcPr>
            <w:tcW w:w="1418" w:type="dxa"/>
          </w:tcPr>
          <w:p w14:paraId="0724BE78" w14:textId="09F74C34" w:rsidR="00370645" w:rsidRPr="00E55D04" w:rsidRDefault="00370645" w:rsidP="00370645">
            <w:pPr>
              <w:spacing w:before="100" w:beforeAutospacing="1" w:after="100" w:afterAutospacing="1"/>
              <w:rPr>
                <w:bCs/>
                <w:sz w:val="22"/>
                <w:szCs w:val="22"/>
              </w:rPr>
            </w:pPr>
            <w:r w:rsidRPr="00E55D04">
              <w:rPr>
                <w:bCs/>
                <w:sz w:val="22"/>
                <w:szCs w:val="22"/>
              </w:rPr>
              <w:t>185295,139</w:t>
            </w:r>
          </w:p>
        </w:tc>
        <w:tc>
          <w:tcPr>
            <w:tcW w:w="1134" w:type="dxa"/>
          </w:tcPr>
          <w:p w14:paraId="27ABC794" w14:textId="77777777" w:rsidR="00370645" w:rsidRPr="002D4B57" w:rsidRDefault="00370645" w:rsidP="00370645">
            <w:pPr>
              <w:spacing w:before="100" w:beforeAutospacing="1" w:after="100" w:afterAutospacing="1"/>
              <w:rPr>
                <w:b/>
                <w:sz w:val="22"/>
                <w:szCs w:val="22"/>
              </w:rPr>
            </w:pPr>
          </w:p>
        </w:tc>
        <w:tc>
          <w:tcPr>
            <w:tcW w:w="1275" w:type="dxa"/>
          </w:tcPr>
          <w:p w14:paraId="04144545" w14:textId="6A945515" w:rsidR="00370645" w:rsidRPr="002D4B57" w:rsidRDefault="00370645" w:rsidP="00370645">
            <w:pPr>
              <w:spacing w:before="100" w:beforeAutospacing="1" w:after="100" w:afterAutospacing="1"/>
              <w:rPr>
                <w:b/>
                <w:sz w:val="22"/>
                <w:szCs w:val="22"/>
              </w:rPr>
            </w:pPr>
          </w:p>
        </w:tc>
        <w:tc>
          <w:tcPr>
            <w:tcW w:w="2835" w:type="dxa"/>
          </w:tcPr>
          <w:p w14:paraId="18B22D01" w14:textId="3B19DF32" w:rsidR="00370645" w:rsidRPr="002D4B57" w:rsidRDefault="00370645" w:rsidP="00370645">
            <w:pPr>
              <w:spacing w:before="100" w:beforeAutospacing="1" w:after="100" w:afterAutospacing="1"/>
              <w:rPr>
                <w:b/>
                <w:sz w:val="22"/>
                <w:szCs w:val="22"/>
              </w:rPr>
            </w:pPr>
          </w:p>
        </w:tc>
      </w:tr>
      <w:tr w:rsidR="00370645" w:rsidRPr="00FA57C6" w14:paraId="659A2C79" w14:textId="77777777" w:rsidTr="007B1325">
        <w:tc>
          <w:tcPr>
            <w:tcW w:w="667" w:type="dxa"/>
          </w:tcPr>
          <w:p w14:paraId="4E3567A9" w14:textId="77777777" w:rsidR="00370645" w:rsidRPr="002D4B57" w:rsidRDefault="00370645" w:rsidP="00370645">
            <w:pPr>
              <w:spacing w:before="100" w:beforeAutospacing="1" w:after="100" w:afterAutospacing="1"/>
              <w:rPr>
                <w:b/>
                <w:sz w:val="22"/>
                <w:szCs w:val="22"/>
              </w:rPr>
            </w:pPr>
          </w:p>
        </w:tc>
        <w:tc>
          <w:tcPr>
            <w:tcW w:w="4573" w:type="dxa"/>
          </w:tcPr>
          <w:p w14:paraId="71D68A98" w14:textId="77777777" w:rsidR="00370645" w:rsidRPr="002D4B57" w:rsidRDefault="00370645" w:rsidP="00370645">
            <w:pPr>
              <w:rPr>
                <w:bCs/>
                <w:sz w:val="22"/>
                <w:szCs w:val="22"/>
              </w:rPr>
            </w:pPr>
            <w:r w:rsidRPr="002D4B57">
              <w:rPr>
                <w:bCs/>
                <w:sz w:val="22"/>
                <w:szCs w:val="22"/>
              </w:rPr>
              <w:t>ИТОГО</w:t>
            </w:r>
          </w:p>
        </w:tc>
        <w:tc>
          <w:tcPr>
            <w:tcW w:w="1559" w:type="dxa"/>
          </w:tcPr>
          <w:p w14:paraId="4E8FDF01" w14:textId="34AFA5C8" w:rsidR="00370645" w:rsidRPr="002D4B57" w:rsidRDefault="00E55D04" w:rsidP="00370645">
            <w:pPr>
              <w:spacing w:before="100" w:beforeAutospacing="1" w:after="100" w:afterAutospacing="1"/>
              <w:rPr>
                <w:b/>
                <w:sz w:val="22"/>
                <w:szCs w:val="22"/>
              </w:rPr>
            </w:pPr>
            <w:r>
              <w:rPr>
                <w:b/>
                <w:sz w:val="22"/>
                <w:szCs w:val="22"/>
              </w:rPr>
              <w:t>185295,139</w:t>
            </w:r>
          </w:p>
        </w:tc>
        <w:tc>
          <w:tcPr>
            <w:tcW w:w="1276" w:type="dxa"/>
          </w:tcPr>
          <w:p w14:paraId="006B17E3" w14:textId="77777777" w:rsidR="00370645" w:rsidRPr="002D4B57" w:rsidRDefault="00370645" w:rsidP="00370645">
            <w:pPr>
              <w:spacing w:before="100" w:beforeAutospacing="1" w:after="100" w:afterAutospacing="1"/>
              <w:rPr>
                <w:b/>
                <w:sz w:val="22"/>
                <w:szCs w:val="22"/>
              </w:rPr>
            </w:pPr>
          </w:p>
        </w:tc>
        <w:tc>
          <w:tcPr>
            <w:tcW w:w="1418" w:type="dxa"/>
          </w:tcPr>
          <w:p w14:paraId="27800FDF" w14:textId="72618628" w:rsidR="00370645" w:rsidRPr="002D4B57" w:rsidRDefault="009711D8" w:rsidP="00370645">
            <w:pPr>
              <w:spacing w:before="100" w:beforeAutospacing="1" w:after="100" w:afterAutospacing="1"/>
              <w:rPr>
                <w:b/>
                <w:sz w:val="22"/>
                <w:szCs w:val="22"/>
              </w:rPr>
            </w:pPr>
            <w:r>
              <w:rPr>
                <w:b/>
                <w:sz w:val="22"/>
                <w:szCs w:val="22"/>
              </w:rPr>
              <w:t>185295,139</w:t>
            </w:r>
          </w:p>
        </w:tc>
        <w:tc>
          <w:tcPr>
            <w:tcW w:w="1134" w:type="dxa"/>
          </w:tcPr>
          <w:p w14:paraId="76ED9E86" w14:textId="77777777" w:rsidR="00370645" w:rsidRPr="002D4B57" w:rsidRDefault="00370645" w:rsidP="00370645">
            <w:pPr>
              <w:spacing w:before="100" w:beforeAutospacing="1" w:after="100" w:afterAutospacing="1"/>
              <w:rPr>
                <w:b/>
                <w:sz w:val="22"/>
                <w:szCs w:val="22"/>
              </w:rPr>
            </w:pPr>
          </w:p>
        </w:tc>
        <w:tc>
          <w:tcPr>
            <w:tcW w:w="1275" w:type="dxa"/>
          </w:tcPr>
          <w:p w14:paraId="14E76F15" w14:textId="46BB611D" w:rsidR="00370645" w:rsidRPr="002D4B57" w:rsidRDefault="00370645" w:rsidP="00370645">
            <w:pPr>
              <w:spacing w:before="100" w:beforeAutospacing="1" w:after="100" w:afterAutospacing="1"/>
              <w:rPr>
                <w:b/>
                <w:sz w:val="22"/>
                <w:szCs w:val="22"/>
              </w:rPr>
            </w:pPr>
          </w:p>
        </w:tc>
        <w:tc>
          <w:tcPr>
            <w:tcW w:w="2835" w:type="dxa"/>
            <w:vAlign w:val="center"/>
          </w:tcPr>
          <w:p w14:paraId="0D9D462F" w14:textId="77777777" w:rsidR="00370645" w:rsidRPr="002D4B57" w:rsidRDefault="00370645" w:rsidP="00370645">
            <w:pPr>
              <w:spacing w:before="100" w:beforeAutospacing="1" w:after="100" w:afterAutospacing="1"/>
              <w:rPr>
                <w:color w:val="000000"/>
                <w:sz w:val="22"/>
                <w:szCs w:val="22"/>
              </w:rPr>
            </w:pPr>
          </w:p>
        </w:tc>
      </w:tr>
    </w:tbl>
    <w:p w14:paraId="66A90F06" w14:textId="77777777" w:rsidR="002E2EDA" w:rsidRDefault="002E2EDA" w:rsidP="002E2EDA">
      <w:pPr>
        <w:rPr>
          <w:b/>
        </w:rPr>
      </w:pPr>
    </w:p>
    <w:p w14:paraId="7EB236B0" w14:textId="77777777" w:rsidR="002E2EDA" w:rsidRDefault="002E2EDA" w:rsidP="002E2EDA">
      <w:pPr>
        <w:rPr>
          <w:b/>
          <w:sz w:val="28"/>
          <w:szCs w:val="28"/>
        </w:rPr>
      </w:pPr>
    </w:p>
    <w:p w14:paraId="15E8F227" w14:textId="77777777" w:rsidR="002E2EDA" w:rsidRDefault="002E2EDA" w:rsidP="002E2EDA">
      <w:pPr>
        <w:rPr>
          <w:b/>
          <w:sz w:val="28"/>
          <w:szCs w:val="28"/>
        </w:rPr>
      </w:pPr>
    </w:p>
    <w:p w14:paraId="249E9185" w14:textId="77777777" w:rsidR="002E2EDA" w:rsidRPr="00EF4F2A" w:rsidRDefault="002E2EDA" w:rsidP="00EF4F2A">
      <w:pPr>
        <w:jc w:val="center"/>
        <w:rPr>
          <w:b/>
        </w:rPr>
      </w:pPr>
      <w:bookmarkStart w:id="20" w:name="_Hlk140841316"/>
      <w:r w:rsidRPr="00EF4F2A">
        <w:rPr>
          <w:b/>
        </w:rPr>
        <w:t>Программа инвестиционных проектов в газоснабжении</w:t>
      </w:r>
    </w:p>
    <w:p w14:paraId="72415C80" w14:textId="77777777" w:rsidR="0024405B" w:rsidRPr="00DF1FDF" w:rsidRDefault="0024405B" w:rsidP="002E2EDA">
      <w:pPr>
        <w:rPr>
          <w:b/>
          <w:sz w:val="28"/>
          <w:szCs w:val="28"/>
        </w:rPr>
      </w:pPr>
    </w:p>
    <w:p w14:paraId="50869BC0" w14:textId="1BA24AA6" w:rsidR="002E2EDA" w:rsidRPr="0024405B" w:rsidRDefault="002D4B57" w:rsidP="002E2EDA">
      <w:r>
        <w:t xml:space="preserve">                                                                                                                                                                             </w:t>
      </w:r>
      <w:r w:rsidR="0024405B" w:rsidRPr="0024405B">
        <w:t xml:space="preserve">Таблица </w:t>
      </w:r>
      <w:r w:rsidR="001B5F53">
        <w:t>9</w:t>
      </w:r>
    </w:p>
    <w:tbl>
      <w:tblPr>
        <w:tblStyle w:val="a8"/>
        <w:tblW w:w="14596" w:type="dxa"/>
        <w:tblLayout w:type="fixed"/>
        <w:tblLook w:val="04A0" w:firstRow="1" w:lastRow="0" w:firstColumn="1" w:lastColumn="0" w:noHBand="0" w:noVBand="1"/>
      </w:tblPr>
      <w:tblGrid>
        <w:gridCol w:w="667"/>
        <w:gridCol w:w="4573"/>
        <w:gridCol w:w="1418"/>
        <w:gridCol w:w="1275"/>
        <w:gridCol w:w="1276"/>
        <w:gridCol w:w="1276"/>
        <w:gridCol w:w="1417"/>
        <w:gridCol w:w="2694"/>
      </w:tblGrid>
      <w:tr w:rsidR="001D5CBB" w:rsidRPr="00580E9C" w14:paraId="3E1D2339" w14:textId="77777777" w:rsidTr="001B5F53">
        <w:trPr>
          <w:trHeight w:val="488"/>
        </w:trPr>
        <w:tc>
          <w:tcPr>
            <w:tcW w:w="667" w:type="dxa"/>
            <w:vMerge w:val="restart"/>
          </w:tcPr>
          <w:p w14:paraId="5711FB53" w14:textId="6F8F96E2" w:rsidR="001D5CBB" w:rsidRPr="001D5CBB" w:rsidRDefault="001D5CBB" w:rsidP="001D5CBB">
            <w:pPr>
              <w:spacing w:before="100" w:beforeAutospacing="1" w:after="100" w:afterAutospacing="1"/>
              <w:rPr>
                <w:bCs/>
                <w:sz w:val="22"/>
                <w:szCs w:val="22"/>
              </w:rPr>
            </w:pPr>
            <w:r w:rsidRPr="001D5CBB">
              <w:rPr>
                <w:bCs/>
                <w:sz w:val="22"/>
                <w:szCs w:val="22"/>
              </w:rPr>
              <w:t>№п/п</w:t>
            </w:r>
          </w:p>
        </w:tc>
        <w:tc>
          <w:tcPr>
            <w:tcW w:w="4573" w:type="dxa"/>
            <w:vMerge w:val="restart"/>
          </w:tcPr>
          <w:p w14:paraId="67E3928A" w14:textId="72155EF2" w:rsidR="001D5CBB" w:rsidRPr="001D5CBB" w:rsidRDefault="001D5CBB" w:rsidP="001D5CBB">
            <w:pPr>
              <w:spacing w:before="100" w:beforeAutospacing="1" w:after="100" w:afterAutospacing="1"/>
              <w:rPr>
                <w:bCs/>
                <w:sz w:val="22"/>
                <w:szCs w:val="22"/>
              </w:rPr>
            </w:pPr>
            <w:r w:rsidRPr="001D5CBB">
              <w:rPr>
                <w:bCs/>
                <w:sz w:val="22"/>
                <w:szCs w:val="22"/>
              </w:rPr>
              <w:t>Наименование мероприятия</w:t>
            </w:r>
          </w:p>
        </w:tc>
        <w:tc>
          <w:tcPr>
            <w:tcW w:w="1418" w:type="dxa"/>
            <w:vMerge w:val="restart"/>
            <w:vAlign w:val="center"/>
          </w:tcPr>
          <w:p w14:paraId="2079ADD9" w14:textId="4797CE82" w:rsidR="001D5CBB" w:rsidRPr="001D5CBB" w:rsidRDefault="001D5CBB" w:rsidP="001D5CBB">
            <w:pPr>
              <w:spacing w:before="100" w:beforeAutospacing="1" w:after="100" w:afterAutospacing="1"/>
              <w:rPr>
                <w:bCs/>
                <w:sz w:val="22"/>
                <w:szCs w:val="22"/>
              </w:rPr>
            </w:pPr>
            <w:r w:rsidRPr="001D5CBB">
              <w:rPr>
                <w:bCs/>
                <w:sz w:val="22"/>
                <w:szCs w:val="22"/>
              </w:rPr>
              <w:t xml:space="preserve">Всего, </w:t>
            </w:r>
            <w:proofErr w:type="spellStart"/>
            <w:proofErr w:type="gramStart"/>
            <w:r w:rsidRPr="001D5CBB">
              <w:rPr>
                <w:bCs/>
                <w:sz w:val="22"/>
                <w:szCs w:val="22"/>
              </w:rPr>
              <w:t>тыс.руб</w:t>
            </w:r>
            <w:proofErr w:type="spellEnd"/>
            <w:proofErr w:type="gramEnd"/>
          </w:p>
        </w:tc>
        <w:tc>
          <w:tcPr>
            <w:tcW w:w="1275" w:type="dxa"/>
            <w:vMerge w:val="restart"/>
            <w:vAlign w:val="center"/>
          </w:tcPr>
          <w:p w14:paraId="770F1F04" w14:textId="3C292E91" w:rsidR="001D5CBB" w:rsidRPr="001D5CBB" w:rsidRDefault="001D5CBB" w:rsidP="001D5CBB">
            <w:pPr>
              <w:spacing w:before="100" w:beforeAutospacing="1" w:after="100" w:afterAutospacing="1"/>
              <w:rPr>
                <w:bCs/>
                <w:sz w:val="22"/>
                <w:szCs w:val="22"/>
              </w:rPr>
            </w:pPr>
            <w:r w:rsidRPr="001D5CBB">
              <w:rPr>
                <w:bCs/>
                <w:sz w:val="22"/>
                <w:szCs w:val="22"/>
              </w:rPr>
              <w:t>Средства федерального бюджета</w:t>
            </w:r>
          </w:p>
        </w:tc>
        <w:tc>
          <w:tcPr>
            <w:tcW w:w="1276" w:type="dxa"/>
            <w:vMerge w:val="restart"/>
            <w:vAlign w:val="center"/>
          </w:tcPr>
          <w:p w14:paraId="1A25DDB5" w14:textId="0C416F28" w:rsidR="001D5CBB" w:rsidRPr="001D5CBB" w:rsidRDefault="001D5CBB" w:rsidP="001D5CBB">
            <w:pPr>
              <w:spacing w:before="100" w:beforeAutospacing="1" w:after="100" w:afterAutospacing="1"/>
              <w:rPr>
                <w:bCs/>
                <w:sz w:val="22"/>
                <w:szCs w:val="22"/>
              </w:rPr>
            </w:pPr>
            <w:r w:rsidRPr="001D5CBB">
              <w:rPr>
                <w:bCs/>
                <w:sz w:val="22"/>
                <w:szCs w:val="22"/>
              </w:rPr>
              <w:t>Средства бюджета Ставропольского края</w:t>
            </w:r>
          </w:p>
        </w:tc>
        <w:tc>
          <w:tcPr>
            <w:tcW w:w="1276" w:type="dxa"/>
            <w:vMerge w:val="restart"/>
            <w:vAlign w:val="center"/>
          </w:tcPr>
          <w:p w14:paraId="39B728F8" w14:textId="77CA818F" w:rsidR="001D5CBB" w:rsidRPr="001D5CBB" w:rsidRDefault="001D5CBB" w:rsidP="001D5CBB">
            <w:pPr>
              <w:spacing w:before="100" w:beforeAutospacing="1" w:after="100" w:afterAutospacing="1"/>
              <w:rPr>
                <w:bCs/>
                <w:sz w:val="22"/>
                <w:szCs w:val="22"/>
              </w:rPr>
            </w:pPr>
            <w:r w:rsidRPr="001D5CBB">
              <w:rPr>
                <w:bCs/>
                <w:sz w:val="22"/>
                <w:szCs w:val="22"/>
              </w:rPr>
              <w:t>Внебюджетные источники</w:t>
            </w:r>
          </w:p>
        </w:tc>
        <w:tc>
          <w:tcPr>
            <w:tcW w:w="1417" w:type="dxa"/>
            <w:vMerge w:val="restart"/>
            <w:vAlign w:val="center"/>
          </w:tcPr>
          <w:p w14:paraId="42AB7F1F" w14:textId="4F8317F4" w:rsidR="001D5CBB" w:rsidRPr="001D5CBB" w:rsidRDefault="001D5CBB" w:rsidP="001D5CBB">
            <w:pPr>
              <w:spacing w:before="100" w:beforeAutospacing="1" w:after="100" w:afterAutospacing="1"/>
              <w:rPr>
                <w:bCs/>
                <w:sz w:val="22"/>
                <w:szCs w:val="22"/>
              </w:rPr>
            </w:pPr>
            <w:r w:rsidRPr="001D5CBB">
              <w:rPr>
                <w:bCs/>
                <w:sz w:val="22"/>
                <w:szCs w:val="22"/>
              </w:rPr>
              <w:t>Средства бюджета Нефтекумского городского округа</w:t>
            </w:r>
          </w:p>
        </w:tc>
        <w:tc>
          <w:tcPr>
            <w:tcW w:w="2694" w:type="dxa"/>
            <w:vMerge w:val="restart"/>
          </w:tcPr>
          <w:p w14:paraId="4838979C" w14:textId="052C4F2A" w:rsidR="001D5CBB" w:rsidRPr="001D5CBB" w:rsidRDefault="00A5662C" w:rsidP="001D5CBB">
            <w:pPr>
              <w:spacing w:before="100" w:beforeAutospacing="1" w:after="100" w:afterAutospacing="1"/>
              <w:rPr>
                <w:bCs/>
                <w:sz w:val="22"/>
                <w:szCs w:val="22"/>
              </w:rPr>
            </w:pPr>
            <w:r w:rsidRPr="001D5CBB">
              <w:rPr>
                <w:bCs/>
                <w:sz w:val="22"/>
                <w:szCs w:val="22"/>
              </w:rPr>
              <w:t xml:space="preserve">Ответственный за выполнение </w:t>
            </w:r>
            <w:proofErr w:type="gramStart"/>
            <w:r w:rsidRPr="001D5CBB">
              <w:rPr>
                <w:bCs/>
                <w:sz w:val="22"/>
                <w:szCs w:val="22"/>
              </w:rPr>
              <w:t>мероприятия  подпрограммы</w:t>
            </w:r>
            <w:proofErr w:type="gramEnd"/>
          </w:p>
        </w:tc>
      </w:tr>
      <w:tr w:rsidR="007B1325" w14:paraId="43B2D76F" w14:textId="77777777" w:rsidTr="001B5F53">
        <w:trPr>
          <w:trHeight w:val="487"/>
        </w:trPr>
        <w:tc>
          <w:tcPr>
            <w:tcW w:w="667" w:type="dxa"/>
            <w:vMerge/>
          </w:tcPr>
          <w:p w14:paraId="7EDD1C97" w14:textId="77777777" w:rsidR="007B1325" w:rsidRPr="002D4B57" w:rsidRDefault="007B1325" w:rsidP="0005527A">
            <w:pPr>
              <w:spacing w:before="100" w:beforeAutospacing="1" w:after="100" w:afterAutospacing="1"/>
              <w:rPr>
                <w:b/>
                <w:sz w:val="22"/>
                <w:szCs w:val="22"/>
              </w:rPr>
            </w:pPr>
          </w:p>
        </w:tc>
        <w:tc>
          <w:tcPr>
            <w:tcW w:w="4573" w:type="dxa"/>
            <w:vMerge/>
          </w:tcPr>
          <w:p w14:paraId="039ED9BA" w14:textId="77777777" w:rsidR="007B1325" w:rsidRPr="002D4B57" w:rsidRDefault="007B1325" w:rsidP="0005527A">
            <w:pPr>
              <w:spacing w:before="100" w:beforeAutospacing="1" w:after="100" w:afterAutospacing="1"/>
              <w:rPr>
                <w:b/>
                <w:sz w:val="22"/>
                <w:szCs w:val="22"/>
              </w:rPr>
            </w:pPr>
          </w:p>
        </w:tc>
        <w:tc>
          <w:tcPr>
            <w:tcW w:w="1418" w:type="dxa"/>
            <w:vMerge/>
            <w:vAlign w:val="center"/>
          </w:tcPr>
          <w:p w14:paraId="00135445" w14:textId="77777777" w:rsidR="007B1325" w:rsidRPr="002D4B57" w:rsidRDefault="007B1325" w:rsidP="0005527A">
            <w:pPr>
              <w:spacing w:before="100" w:beforeAutospacing="1" w:after="100" w:afterAutospacing="1"/>
              <w:rPr>
                <w:b/>
                <w:bCs/>
                <w:sz w:val="22"/>
                <w:szCs w:val="22"/>
              </w:rPr>
            </w:pPr>
          </w:p>
        </w:tc>
        <w:tc>
          <w:tcPr>
            <w:tcW w:w="1275" w:type="dxa"/>
            <w:vMerge/>
            <w:vAlign w:val="center"/>
          </w:tcPr>
          <w:p w14:paraId="0094882D" w14:textId="77777777" w:rsidR="007B1325" w:rsidRPr="002D4B57" w:rsidRDefault="007B1325" w:rsidP="0005527A">
            <w:pPr>
              <w:spacing w:before="100" w:beforeAutospacing="1" w:after="100" w:afterAutospacing="1"/>
              <w:rPr>
                <w:b/>
                <w:bCs/>
                <w:sz w:val="22"/>
                <w:szCs w:val="22"/>
              </w:rPr>
            </w:pPr>
          </w:p>
        </w:tc>
        <w:tc>
          <w:tcPr>
            <w:tcW w:w="1276" w:type="dxa"/>
            <w:vMerge/>
            <w:vAlign w:val="center"/>
          </w:tcPr>
          <w:p w14:paraId="5D38E729" w14:textId="77777777" w:rsidR="007B1325" w:rsidRPr="002D4B57" w:rsidRDefault="007B1325" w:rsidP="0005527A">
            <w:pPr>
              <w:spacing w:before="100" w:beforeAutospacing="1" w:after="100" w:afterAutospacing="1"/>
              <w:rPr>
                <w:b/>
                <w:bCs/>
                <w:sz w:val="22"/>
                <w:szCs w:val="22"/>
              </w:rPr>
            </w:pPr>
          </w:p>
        </w:tc>
        <w:tc>
          <w:tcPr>
            <w:tcW w:w="1276" w:type="dxa"/>
            <w:vMerge/>
            <w:vAlign w:val="center"/>
          </w:tcPr>
          <w:p w14:paraId="6B08FBF5" w14:textId="77777777" w:rsidR="007B1325" w:rsidRPr="002D4B57" w:rsidRDefault="007B1325" w:rsidP="0005527A">
            <w:pPr>
              <w:spacing w:before="100" w:beforeAutospacing="1" w:after="100" w:afterAutospacing="1"/>
              <w:rPr>
                <w:b/>
                <w:bCs/>
                <w:sz w:val="22"/>
                <w:szCs w:val="22"/>
              </w:rPr>
            </w:pPr>
          </w:p>
        </w:tc>
        <w:tc>
          <w:tcPr>
            <w:tcW w:w="1417" w:type="dxa"/>
            <w:vMerge/>
            <w:vAlign w:val="center"/>
          </w:tcPr>
          <w:p w14:paraId="52B6D5CC" w14:textId="77777777" w:rsidR="007B1325" w:rsidRPr="002D4B57" w:rsidRDefault="007B1325" w:rsidP="0005527A">
            <w:pPr>
              <w:spacing w:before="100" w:beforeAutospacing="1" w:after="100" w:afterAutospacing="1"/>
              <w:rPr>
                <w:b/>
                <w:bCs/>
                <w:sz w:val="22"/>
                <w:szCs w:val="22"/>
              </w:rPr>
            </w:pPr>
          </w:p>
        </w:tc>
        <w:tc>
          <w:tcPr>
            <w:tcW w:w="2694" w:type="dxa"/>
            <w:vMerge/>
          </w:tcPr>
          <w:p w14:paraId="4B34CD3F" w14:textId="77777777" w:rsidR="007B1325" w:rsidRPr="002D4B57" w:rsidRDefault="007B1325" w:rsidP="0005527A">
            <w:pPr>
              <w:spacing w:before="100" w:beforeAutospacing="1" w:after="100" w:afterAutospacing="1"/>
              <w:rPr>
                <w:b/>
                <w:sz w:val="22"/>
                <w:szCs w:val="22"/>
              </w:rPr>
            </w:pPr>
          </w:p>
        </w:tc>
      </w:tr>
      <w:tr w:rsidR="00FC4243" w:rsidRPr="00014142" w14:paraId="0C981454" w14:textId="77777777" w:rsidTr="001B5F53">
        <w:tc>
          <w:tcPr>
            <w:tcW w:w="667" w:type="dxa"/>
          </w:tcPr>
          <w:p w14:paraId="3EFF863B" w14:textId="77777777" w:rsidR="00FC4243" w:rsidRPr="002D4B57" w:rsidRDefault="00FC4243" w:rsidP="00FC4243">
            <w:pPr>
              <w:spacing w:before="100" w:beforeAutospacing="1" w:after="100" w:afterAutospacing="1"/>
              <w:rPr>
                <w:b/>
                <w:sz w:val="22"/>
                <w:szCs w:val="22"/>
              </w:rPr>
            </w:pPr>
            <w:r w:rsidRPr="002D4B57">
              <w:rPr>
                <w:b/>
                <w:sz w:val="22"/>
                <w:szCs w:val="22"/>
              </w:rPr>
              <w:t>1</w:t>
            </w:r>
          </w:p>
        </w:tc>
        <w:tc>
          <w:tcPr>
            <w:tcW w:w="4573" w:type="dxa"/>
          </w:tcPr>
          <w:p w14:paraId="6BCD5528" w14:textId="6383E5FC" w:rsidR="00FC4243" w:rsidRPr="00626A96" w:rsidRDefault="00FC4243" w:rsidP="00FC4243">
            <w:pPr>
              <w:spacing w:before="100" w:beforeAutospacing="1" w:after="100" w:afterAutospacing="1"/>
              <w:rPr>
                <w:b/>
                <w:sz w:val="22"/>
                <w:szCs w:val="22"/>
              </w:rPr>
            </w:pPr>
            <w:r>
              <w:rPr>
                <w:color w:val="000000"/>
                <w:lang w:eastAsia="en-US"/>
              </w:rPr>
              <w:t>Газораспределительные сети Нефтекумского городского округа, строительство</w:t>
            </w:r>
          </w:p>
        </w:tc>
        <w:tc>
          <w:tcPr>
            <w:tcW w:w="1418" w:type="dxa"/>
          </w:tcPr>
          <w:p w14:paraId="3F48C390" w14:textId="1141D742" w:rsidR="00FC4243" w:rsidRPr="002D4F0E" w:rsidRDefault="00FC4243" w:rsidP="00FC4243">
            <w:pPr>
              <w:spacing w:before="100" w:beforeAutospacing="1" w:after="100" w:afterAutospacing="1"/>
              <w:jc w:val="center"/>
              <w:rPr>
                <w:bCs/>
                <w:sz w:val="22"/>
                <w:szCs w:val="22"/>
              </w:rPr>
            </w:pPr>
            <w:r w:rsidRPr="002D4F0E">
              <w:rPr>
                <w:bCs/>
                <w:sz w:val="22"/>
                <w:szCs w:val="22"/>
              </w:rPr>
              <w:t>8500</w:t>
            </w:r>
          </w:p>
        </w:tc>
        <w:tc>
          <w:tcPr>
            <w:tcW w:w="1275" w:type="dxa"/>
          </w:tcPr>
          <w:p w14:paraId="658331AB" w14:textId="77777777" w:rsidR="00FC4243" w:rsidRPr="002D4F0E" w:rsidRDefault="00FC4243" w:rsidP="00FC4243">
            <w:pPr>
              <w:spacing w:before="100" w:beforeAutospacing="1" w:after="100" w:afterAutospacing="1"/>
              <w:jc w:val="center"/>
              <w:rPr>
                <w:bCs/>
                <w:sz w:val="22"/>
                <w:szCs w:val="22"/>
              </w:rPr>
            </w:pPr>
          </w:p>
        </w:tc>
        <w:tc>
          <w:tcPr>
            <w:tcW w:w="1276" w:type="dxa"/>
          </w:tcPr>
          <w:p w14:paraId="75155C76" w14:textId="5C5DD16A" w:rsidR="00FC4243" w:rsidRPr="002D4F0E" w:rsidRDefault="00FC4243" w:rsidP="00FC4243">
            <w:pPr>
              <w:spacing w:before="100" w:beforeAutospacing="1" w:after="100" w:afterAutospacing="1"/>
              <w:jc w:val="center"/>
              <w:rPr>
                <w:bCs/>
                <w:sz w:val="22"/>
                <w:szCs w:val="22"/>
              </w:rPr>
            </w:pPr>
            <w:r w:rsidRPr="002D4F0E">
              <w:rPr>
                <w:bCs/>
                <w:sz w:val="22"/>
                <w:szCs w:val="22"/>
              </w:rPr>
              <w:t>8500</w:t>
            </w:r>
          </w:p>
        </w:tc>
        <w:tc>
          <w:tcPr>
            <w:tcW w:w="1276" w:type="dxa"/>
          </w:tcPr>
          <w:p w14:paraId="4F8917EC" w14:textId="375EB8D5" w:rsidR="00FC4243" w:rsidRPr="002D4B57" w:rsidRDefault="00FC4243" w:rsidP="00FC4243">
            <w:pPr>
              <w:spacing w:before="100" w:beforeAutospacing="1" w:after="100" w:afterAutospacing="1"/>
              <w:rPr>
                <w:b/>
                <w:sz w:val="22"/>
                <w:szCs w:val="22"/>
              </w:rPr>
            </w:pPr>
          </w:p>
        </w:tc>
        <w:tc>
          <w:tcPr>
            <w:tcW w:w="1417" w:type="dxa"/>
          </w:tcPr>
          <w:p w14:paraId="596798B7" w14:textId="66C85BE5" w:rsidR="00FC4243" w:rsidRPr="002D4B57" w:rsidRDefault="00FC4243" w:rsidP="00FC4243">
            <w:pPr>
              <w:spacing w:before="100" w:beforeAutospacing="1" w:after="100" w:afterAutospacing="1"/>
              <w:rPr>
                <w:b/>
                <w:sz w:val="22"/>
                <w:szCs w:val="22"/>
              </w:rPr>
            </w:pPr>
          </w:p>
        </w:tc>
        <w:tc>
          <w:tcPr>
            <w:tcW w:w="2694" w:type="dxa"/>
            <w:vAlign w:val="center"/>
          </w:tcPr>
          <w:p w14:paraId="765A9877" w14:textId="419B5E3B" w:rsidR="00FC4243" w:rsidRPr="00283F29" w:rsidRDefault="00283F29" w:rsidP="00FC4243">
            <w:pPr>
              <w:spacing w:before="100" w:beforeAutospacing="1" w:after="100" w:afterAutospacing="1"/>
              <w:rPr>
                <w:b/>
                <w:sz w:val="22"/>
                <w:szCs w:val="22"/>
              </w:rPr>
            </w:pPr>
            <w:r w:rsidRPr="00283F29">
              <w:rPr>
                <w:sz w:val="22"/>
                <w:szCs w:val="22"/>
                <w:shd w:val="clear" w:color="auto" w:fill="FFFFFF"/>
              </w:rPr>
              <w:t>АО «</w:t>
            </w:r>
            <w:proofErr w:type="spellStart"/>
            <w:r w:rsidRPr="00283F29">
              <w:rPr>
                <w:sz w:val="22"/>
                <w:szCs w:val="22"/>
                <w:shd w:val="clear" w:color="auto" w:fill="FFFFFF"/>
              </w:rPr>
              <w:t>Нефтекумскрайгаз</w:t>
            </w:r>
            <w:proofErr w:type="spellEnd"/>
            <w:r w:rsidRPr="00283F29">
              <w:rPr>
                <w:sz w:val="22"/>
                <w:szCs w:val="22"/>
                <w:shd w:val="clear" w:color="auto" w:fill="FFFFFF"/>
              </w:rPr>
              <w:t>»</w:t>
            </w:r>
          </w:p>
        </w:tc>
      </w:tr>
      <w:tr w:rsidR="00283F29" w:rsidRPr="00014142" w14:paraId="75B62D68" w14:textId="77777777" w:rsidTr="001B5F53">
        <w:tc>
          <w:tcPr>
            <w:tcW w:w="667" w:type="dxa"/>
          </w:tcPr>
          <w:p w14:paraId="4150A12C" w14:textId="77777777" w:rsidR="00283F29" w:rsidRPr="002D4B57" w:rsidRDefault="00283F29" w:rsidP="00283F29">
            <w:pPr>
              <w:spacing w:before="100" w:beforeAutospacing="1" w:after="100" w:afterAutospacing="1"/>
              <w:rPr>
                <w:b/>
                <w:sz w:val="22"/>
                <w:szCs w:val="22"/>
              </w:rPr>
            </w:pPr>
            <w:r w:rsidRPr="002D4B57">
              <w:rPr>
                <w:b/>
                <w:sz w:val="22"/>
                <w:szCs w:val="22"/>
              </w:rPr>
              <w:t>2</w:t>
            </w:r>
          </w:p>
        </w:tc>
        <w:tc>
          <w:tcPr>
            <w:tcW w:w="4573" w:type="dxa"/>
          </w:tcPr>
          <w:p w14:paraId="4D43F9D6" w14:textId="561AF220" w:rsidR="00283F29" w:rsidRPr="00EC0D89" w:rsidRDefault="00283F29" w:rsidP="00283F29">
            <w:pPr>
              <w:spacing w:before="100" w:beforeAutospacing="1" w:after="100" w:afterAutospacing="1"/>
              <w:rPr>
                <w:b/>
                <w:sz w:val="22"/>
                <w:szCs w:val="22"/>
              </w:rPr>
            </w:pPr>
            <w:r>
              <w:rPr>
                <w:color w:val="000000"/>
                <w:lang w:eastAsia="en-US"/>
              </w:rPr>
              <w:t>ГРП-8 по ул. </w:t>
            </w:r>
            <w:proofErr w:type="spellStart"/>
            <w:r>
              <w:rPr>
                <w:color w:val="000000"/>
                <w:lang w:eastAsia="en-US"/>
              </w:rPr>
              <w:t>Шилиной</w:t>
            </w:r>
            <w:proofErr w:type="spellEnd"/>
            <w:r>
              <w:rPr>
                <w:color w:val="000000"/>
                <w:lang w:eastAsia="en-US"/>
              </w:rPr>
              <w:t> в г. Нефтекумске, реконструкция, (замена)</w:t>
            </w:r>
          </w:p>
        </w:tc>
        <w:tc>
          <w:tcPr>
            <w:tcW w:w="1418" w:type="dxa"/>
          </w:tcPr>
          <w:p w14:paraId="43D47350" w14:textId="48F1E483" w:rsidR="00283F29" w:rsidRPr="002D4F0E" w:rsidRDefault="00283F29" w:rsidP="00283F29">
            <w:pPr>
              <w:spacing w:before="100" w:beforeAutospacing="1" w:after="100" w:afterAutospacing="1"/>
              <w:jc w:val="center"/>
              <w:rPr>
                <w:bCs/>
                <w:sz w:val="22"/>
                <w:szCs w:val="22"/>
              </w:rPr>
            </w:pPr>
            <w:r w:rsidRPr="002D4F0E">
              <w:rPr>
                <w:bCs/>
                <w:sz w:val="22"/>
                <w:szCs w:val="22"/>
                <w:lang w:eastAsia="en-US"/>
              </w:rPr>
              <w:t>2525,0</w:t>
            </w:r>
          </w:p>
        </w:tc>
        <w:tc>
          <w:tcPr>
            <w:tcW w:w="1275" w:type="dxa"/>
          </w:tcPr>
          <w:p w14:paraId="4858A578" w14:textId="77777777" w:rsidR="00283F29" w:rsidRPr="002D4F0E" w:rsidRDefault="00283F29" w:rsidP="00283F29">
            <w:pPr>
              <w:spacing w:before="100" w:beforeAutospacing="1" w:after="100" w:afterAutospacing="1"/>
              <w:rPr>
                <w:bCs/>
                <w:sz w:val="22"/>
                <w:szCs w:val="22"/>
              </w:rPr>
            </w:pPr>
          </w:p>
        </w:tc>
        <w:tc>
          <w:tcPr>
            <w:tcW w:w="1276" w:type="dxa"/>
          </w:tcPr>
          <w:p w14:paraId="0BD0CB88" w14:textId="7C5ACB70" w:rsidR="00283F29" w:rsidRPr="002D4F0E" w:rsidRDefault="00283F29" w:rsidP="00283F29">
            <w:pPr>
              <w:spacing w:before="100" w:beforeAutospacing="1" w:after="100" w:afterAutospacing="1"/>
              <w:jc w:val="center"/>
              <w:rPr>
                <w:bCs/>
                <w:sz w:val="22"/>
                <w:szCs w:val="22"/>
              </w:rPr>
            </w:pPr>
            <w:r w:rsidRPr="002D4F0E">
              <w:rPr>
                <w:bCs/>
                <w:sz w:val="22"/>
                <w:szCs w:val="22"/>
                <w:lang w:eastAsia="en-US"/>
              </w:rPr>
              <w:t>2525,0</w:t>
            </w:r>
          </w:p>
        </w:tc>
        <w:tc>
          <w:tcPr>
            <w:tcW w:w="1276" w:type="dxa"/>
          </w:tcPr>
          <w:p w14:paraId="641CD933" w14:textId="2D42A9A7" w:rsidR="00283F29" w:rsidRPr="002D4B57" w:rsidRDefault="00283F29" w:rsidP="00283F29">
            <w:pPr>
              <w:spacing w:before="100" w:beforeAutospacing="1" w:after="100" w:afterAutospacing="1"/>
              <w:rPr>
                <w:b/>
                <w:sz w:val="22"/>
                <w:szCs w:val="22"/>
              </w:rPr>
            </w:pPr>
          </w:p>
        </w:tc>
        <w:tc>
          <w:tcPr>
            <w:tcW w:w="1417" w:type="dxa"/>
          </w:tcPr>
          <w:p w14:paraId="41C56D97" w14:textId="5C5C8C06" w:rsidR="00283F29" w:rsidRPr="002D4B57" w:rsidRDefault="00283F29" w:rsidP="00283F29">
            <w:pPr>
              <w:spacing w:before="100" w:beforeAutospacing="1" w:after="100" w:afterAutospacing="1"/>
              <w:rPr>
                <w:b/>
                <w:sz w:val="22"/>
                <w:szCs w:val="22"/>
              </w:rPr>
            </w:pPr>
          </w:p>
        </w:tc>
        <w:tc>
          <w:tcPr>
            <w:tcW w:w="2694" w:type="dxa"/>
          </w:tcPr>
          <w:p w14:paraId="4E0A218E" w14:textId="2C7E797B" w:rsidR="00283F29" w:rsidRPr="002D4B57" w:rsidRDefault="00283F29" w:rsidP="00283F29">
            <w:pPr>
              <w:spacing w:before="100" w:beforeAutospacing="1" w:after="100" w:afterAutospacing="1"/>
              <w:rPr>
                <w:b/>
                <w:sz w:val="22"/>
                <w:szCs w:val="22"/>
              </w:rPr>
            </w:pPr>
            <w:r w:rsidRPr="00475F99">
              <w:rPr>
                <w:sz w:val="22"/>
                <w:szCs w:val="22"/>
                <w:shd w:val="clear" w:color="auto" w:fill="FFFFFF"/>
              </w:rPr>
              <w:t>АО «</w:t>
            </w:r>
            <w:proofErr w:type="spellStart"/>
            <w:r w:rsidRPr="00475F99">
              <w:rPr>
                <w:sz w:val="22"/>
                <w:szCs w:val="22"/>
                <w:shd w:val="clear" w:color="auto" w:fill="FFFFFF"/>
              </w:rPr>
              <w:t>Нефтекумскрайгаз</w:t>
            </w:r>
            <w:proofErr w:type="spellEnd"/>
            <w:r w:rsidRPr="00475F99">
              <w:rPr>
                <w:sz w:val="22"/>
                <w:szCs w:val="22"/>
                <w:shd w:val="clear" w:color="auto" w:fill="FFFFFF"/>
              </w:rPr>
              <w:t>»</w:t>
            </w:r>
          </w:p>
        </w:tc>
      </w:tr>
      <w:tr w:rsidR="00283F29" w:rsidRPr="00014142" w14:paraId="496200D4" w14:textId="77777777" w:rsidTr="001B5F53">
        <w:tc>
          <w:tcPr>
            <w:tcW w:w="667" w:type="dxa"/>
          </w:tcPr>
          <w:p w14:paraId="68F8F367" w14:textId="77777777" w:rsidR="00283F29" w:rsidRPr="002D4B57" w:rsidRDefault="00283F29" w:rsidP="00283F29">
            <w:pPr>
              <w:spacing w:before="100" w:beforeAutospacing="1" w:after="100" w:afterAutospacing="1"/>
              <w:rPr>
                <w:b/>
                <w:sz w:val="22"/>
                <w:szCs w:val="22"/>
              </w:rPr>
            </w:pPr>
            <w:r w:rsidRPr="002D4B57">
              <w:rPr>
                <w:b/>
                <w:sz w:val="22"/>
                <w:szCs w:val="22"/>
              </w:rPr>
              <w:t>3</w:t>
            </w:r>
          </w:p>
        </w:tc>
        <w:tc>
          <w:tcPr>
            <w:tcW w:w="4573" w:type="dxa"/>
          </w:tcPr>
          <w:p w14:paraId="319EA3BD" w14:textId="62C79FF2" w:rsidR="00283F29" w:rsidRPr="00EC0D89" w:rsidRDefault="00283F29" w:rsidP="00283F29">
            <w:pPr>
              <w:spacing w:before="100" w:beforeAutospacing="1" w:after="100" w:afterAutospacing="1"/>
              <w:rPr>
                <w:b/>
                <w:sz w:val="22"/>
                <w:szCs w:val="22"/>
              </w:rPr>
            </w:pPr>
            <w:r>
              <w:rPr>
                <w:color w:val="000000"/>
                <w:lang w:eastAsia="en-US"/>
              </w:rPr>
              <w:t>ГРП-6 по ул. Шоссейной в г. Нефтекумске, реконструкция, (замена)</w:t>
            </w:r>
          </w:p>
        </w:tc>
        <w:tc>
          <w:tcPr>
            <w:tcW w:w="1418" w:type="dxa"/>
          </w:tcPr>
          <w:p w14:paraId="2DFC6406" w14:textId="02D860F7" w:rsidR="00283F29" w:rsidRPr="002D4F0E" w:rsidRDefault="00283F29" w:rsidP="00283F29">
            <w:pPr>
              <w:spacing w:before="100" w:beforeAutospacing="1" w:after="100" w:afterAutospacing="1"/>
              <w:jc w:val="center"/>
              <w:rPr>
                <w:bCs/>
                <w:sz w:val="22"/>
                <w:szCs w:val="22"/>
              </w:rPr>
            </w:pPr>
            <w:r w:rsidRPr="002D4F0E">
              <w:rPr>
                <w:bCs/>
                <w:sz w:val="22"/>
                <w:szCs w:val="22"/>
                <w:lang w:eastAsia="en-US"/>
              </w:rPr>
              <w:t>6750,0</w:t>
            </w:r>
          </w:p>
        </w:tc>
        <w:tc>
          <w:tcPr>
            <w:tcW w:w="1275" w:type="dxa"/>
          </w:tcPr>
          <w:p w14:paraId="46961644" w14:textId="77777777" w:rsidR="00283F29" w:rsidRPr="002D4F0E" w:rsidRDefault="00283F29" w:rsidP="00283F29">
            <w:pPr>
              <w:spacing w:before="100" w:beforeAutospacing="1" w:after="100" w:afterAutospacing="1"/>
              <w:rPr>
                <w:bCs/>
                <w:sz w:val="22"/>
                <w:szCs w:val="22"/>
              </w:rPr>
            </w:pPr>
          </w:p>
        </w:tc>
        <w:tc>
          <w:tcPr>
            <w:tcW w:w="1276" w:type="dxa"/>
          </w:tcPr>
          <w:p w14:paraId="06E1119D" w14:textId="423B8498" w:rsidR="00283F29" w:rsidRPr="002D4F0E" w:rsidRDefault="00283F29" w:rsidP="00283F29">
            <w:pPr>
              <w:spacing w:before="100" w:beforeAutospacing="1" w:after="100" w:afterAutospacing="1"/>
              <w:jc w:val="center"/>
              <w:rPr>
                <w:bCs/>
                <w:sz w:val="22"/>
                <w:szCs w:val="22"/>
              </w:rPr>
            </w:pPr>
            <w:r w:rsidRPr="002D4F0E">
              <w:rPr>
                <w:bCs/>
                <w:sz w:val="22"/>
                <w:szCs w:val="22"/>
                <w:lang w:eastAsia="en-US"/>
              </w:rPr>
              <w:t>6750,0</w:t>
            </w:r>
          </w:p>
        </w:tc>
        <w:tc>
          <w:tcPr>
            <w:tcW w:w="1276" w:type="dxa"/>
          </w:tcPr>
          <w:p w14:paraId="036D5E86" w14:textId="154F6808" w:rsidR="00283F29" w:rsidRPr="002D4B57" w:rsidRDefault="00283F29" w:rsidP="00283F29">
            <w:pPr>
              <w:spacing w:before="100" w:beforeAutospacing="1" w:after="100" w:afterAutospacing="1"/>
              <w:rPr>
                <w:b/>
                <w:sz w:val="22"/>
                <w:szCs w:val="22"/>
              </w:rPr>
            </w:pPr>
          </w:p>
        </w:tc>
        <w:tc>
          <w:tcPr>
            <w:tcW w:w="1417" w:type="dxa"/>
          </w:tcPr>
          <w:p w14:paraId="15CFEDC9" w14:textId="5315D840" w:rsidR="00283F29" w:rsidRPr="002D4B57" w:rsidRDefault="00283F29" w:rsidP="00283F29">
            <w:pPr>
              <w:spacing w:before="100" w:beforeAutospacing="1" w:after="100" w:afterAutospacing="1"/>
              <w:rPr>
                <w:b/>
                <w:sz w:val="22"/>
                <w:szCs w:val="22"/>
              </w:rPr>
            </w:pPr>
          </w:p>
        </w:tc>
        <w:tc>
          <w:tcPr>
            <w:tcW w:w="2694" w:type="dxa"/>
          </w:tcPr>
          <w:p w14:paraId="64E1E6D9" w14:textId="0B0724F3" w:rsidR="00283F29" w:rsidRPr="002D4B57" w:rsidRDefault="00283F29" w:rsidP="00283F29">
            <w:pPr>
              <w:spacing w:before="100" w:beforeAutospacing="1" w:after="100" w:afterAutospacing="1"/>
              <w:rPr>
                <w:b/>
                <w:sz w:val="22"/>
                <w:szCs w:val="22"/>
              </w:rPr>
            </w:pPr>
            <w:r w:rsidRPr="00475F99">
              <w:rPr>
                <w:sz w:val="22"/>
                <w:szCs w:val="22"/>
                <w:shd w:val="clear" w:color="auto" w:fill="FFFFFF"/>
              </w:rPr>
              <w:t>АО «</w:t>
            </w:r>
            <w:proofErr w:type="spellStart"/>
            <w:r w:rsidRPr="00475F99">
              <w:rPr>
                <w:sz w:val="22"/>
                <w:szCs w:val="22"/>
                <w:shd w:val="clear" w:color="auto" w:fill="FFFFFF"/>
              </w:rPr>
              <w:t>Нефтекумскрайгаз</w:t>
            </w:r>
            <w:proofErr w:type="spellEnd"/>
            <w:r w:rsidRPr="00475F99">
              <w:rPr>
                <w:sz w:val="22"/>
                <w:szCs w:val="22"/>
                <w:shd w:val="clear" w:color="auto" w:fill="FFFFFF"/>
              </w:rPr>
              <w:t>»</w:t>
            </w:r>
          </w:p>
        </w:tc>
      </w:tr>
      <w:tr w:rsidR="00283F29" w:rsidRPr="00014142" w14:paraId="511B30BF" w14:textId="77777777" w:rsidTr="001B5F53">
        <w:tc>
          <w:tcPr>
            <w:tcW w:w="667" w:type="dxa"/>
          </w:tcPr>
          <w:p w14:paraId="4FC6915E" w14:textId="77777777" w:rsidR="00283F29" w:rsidRPr="002D4B57" w:rsidRDefault="00283F29" w:rsidP="00283F29">
            <w:pPr>
              <w:spacing w:before="100" w:beforeAutospacing="1" w:after="100" w:afterAutospacing="1"/>
              <w:rPr>
                <w:b/>
                <w:sz w:val="22"/>
                <w:szCs w:val="22"/>
              </w:rPr>
            </w:pPr>
            <w:r w:rsidRPr="002D4B57">
              <w:rPr>
                <w:b/>
                <w:sz w:val="22"/>
                <w:szCs w:val="22"/>
              </w:rPr>
              <w:t>4</w:t>
            </w:r>
          </w:p>
        </w:tc>
        <w:tc>
          <w:tcPr>
            <w:tcW w:w="4573" w:type="dxa"/>
          </w:tcPr>
          <w:p w14:paraId="0FC3A083" w14:textId="1F4FFD74" w:rsidR="00283F29" w:rsidRPr="00EC0D89" w:rsidRDefault="00283F29" w:rsidP="00283F29">
            <w:pPr>
              <w:spacing w:before="100" w:beforeAutospacing="1" w:after="100" w:afterAutospacing="1"/>
              <w:rPr>
                <w:b/>
                <w:sz w:val="22"/>
                <w:szCs w:val="22"/>
              </w:rPr>
            </w:pPr>
            <w:r>
              <w:rPr>
                <w:color w:val="000000"/>
                <w:lang w:eastAsia="en-US"/>
              </w:rPr>
              <w:t>ГРП-4 по ул. Шоссейной в г. Нефтекумске, реконструкция, (замена)</w:t>
            </w:r>
          </w:p>
        </w:tc>
        <w:tc>
          <w:tcPr>
            <w:tcW w:w="1418" w:type="dxa"/>
          </w:tcPr>
          <w:p w14:paraId="5EF18181" w14:textId="420CA25F" w:rsidR="00283F29" w:rsidRPr="002D4F0E" w:rsidRDefault="00283F29" w:rsidP="00283F29">
            <w:pPr>
              <w:spacing w:before="100" w:beforeAutospacing="1" w:after="100" w:afterAutospacing="1"/>
              <w:jc w:val="center"/>
              <w:rPr>
                <w:bCs/>
                <w:sz w:val="22"/>
                <w:szCs w:val="22"/>
              </w:rPr>
            </w:pPr>
            <w:r w:rsidRPr="002D4F0E">
              <w:rPr>
                <w:bCs/>
                <w:sz w:val="22"/>
                <w:szCs w:val="22"/>
                <w:lang w:eastAsia="en-US"/>
              </w:rPr>
              <w:t>18750,0</w:t>
            </w:r>
          </w:p>
        </w:tc>
        <w:tc>
          <w:tcPr>
            <w:tcW w:w="1275" w:type="dxa"/>
          </w:tcPr>
          <w:p w14:paraId="72020960" w14:textId="77777777" w:rsidR="00283F29" w:rsidRPr="002D4F0E" w:rsidRDefault="00283F29" w:rsidP="00283F29">
            <w:pPr>
              <w:spacing w:before="100" w:beforeAutospacing="1" w:after="100" w:afterAutospacing="1"/>
              <w:rPr>
                <w:bCs/>
                <w:sz w:val="22"/>
                <w:szCs w:val="22"/>
              </w:rPr>
            </w:pPr>
          </w:p>
        </w:tc>
        <w:tc>
          <w:tcPr>
            <w:tcW w:w="1276" w:type="dxa"/>
          </w:tcPr>
          <w:p w14:paraId="532EAE12" w14:textId="005A8D45" w:rsidR="00283F29" w:rsidRPr="002D4F0E" w:rsidRDefault="00283F29" w:rsidP="00283F29">
            <w:pPr>
              <w:spacing w:before="100" w:beforeAutospacing="1" w:after="100" w:afterAutospacing="1"/>
              <w:jc w:val="center"/>
              <w:rPr>
                <w:bCs/>
                <w:sz w:val="22"/>
                <w:szCs w:val="22"/>
              </w:rPr>
            </w:pPr>
            <w:r w:rsidRPr="002D4F0E">
              <w:rPr>
                <w:bCs/>
                <w:sz w:val="22"/>
                <w:szCs w:val="22"/>
                <w:lang w:eastAsia="en-US"/>
              </w:rPr>
              <w:t>18750,0</w:t>
            </w:r>
          </w:p>
        </w:tc>
        <w:tc>
          <w:tcPr>
            <w:tcW w:w="1276" w:type="dxa"/>
          </w:tcPr>
          <w:p w14:paraId="40D8CEAB" w14:textId="7CF3AC91" w:rsidR="00283F29" w:rsidRPr="002D4B57" w:rsidRDefault="00283F29" w:rsidP="00283F29">
            <w:pPr>
              <w:spacing w:before="100" w:beforeAutospacing="1" w:after="100" w:afterAutospacing="1"/>
              <w:rPr>
                <w:b/>
                <w:sz w:val="22"/>
                <w:szCs w:val="22"/>
              </w:rPr>
            </w:pPr>
          </w:p>
        </w:tc>
        <w:tc>
          <w:tcPr>
            <w:tcW w:w="1417" w:type="dxa"/>
          </w:tcPr>
          <w:p w14:paraId="587D3FB3" w14:textId="0155A324" w:rsidR="00283F29" w:rsidRPr="002D4B57" w:rsidRDefault="00283F29" w:rsidP="00283F29">
            <w:pPr>
              <w:spacing w:before="100" w:beforeAutospacing="1" w:after="100" w:afterAutospacing="1"/>
              <w:rPr>
                <w:b/>
                <w:sz w:val="22"/>
                <w:szCs w:val="22"/>
              </w:rPr>
            </w:pPr>
          </w:p>
        </w:tc>
        <w:tc>
          <w:tcPr>
            <w:tcW w:w="2694" w:type="dxa"/>
          </w:tcPr>
          <w:p w14:paraId="58019E1A" w14:textId="2C2139C6" w:rsidR="00283F29" w:rsidRPr="002D4B57" w:rsidRDefault="00283F29" w:rsidP="00283F29">
            <w:pPr>
              <w:spacing w:before="100" w:beforeAutospacing="1" w:after="100" w:afterAutospacing="1"/>
              <w:rPr>
                <w:b/>
                <w:sz w:val="22"/>
                <w:szCs w:val="22"/>
              </w:rPr>
            </w:pPr>
            <w:r w:rsidRPr="00475F99">
              <w:rPr>
                <w:sz w:val="22"/>
                <w:szCs w:val="22"/>
                <w:shd w:val="clear" w:color="auto" w:fill="FFFFFF"/>
              </w:rPr>
              <w:t>АО «</w:t>
            </w:r>
            <w:proofErr w:type="spellStart"/>
            <w:r w:rsidRPr="00475F99">
              <w:rPr>
                <w:sz w:val="22"/>
                <w:szCs w:val="22"/>
                <w:shd w:val="clear" w:color="auto" w:fill="FFFFFF"/>
              </w:rPr>
              <w:t>Нефтекумскрайгаз</w:t>
            </w:r>
            <w:proofErr w:type="spellEnd"/>
            <w:r w:rsidRPr="00475F99">
              <w:rPr>
                <w:sz w:val="22"/>
                <w:szCs w:val="22"/>
                <w:shd w:val="clear" w:color="auto" w:fill="FFFFFF"/>
              </w:rPr>
              <w:t>»</w:t>
            </w:r>
          </w:p>
        </w:tc>
      </w:tr>
      <w:tr w:rsidR="00283F29" w:rsidRPr="00014142" w14:paraId="26C3160F" w14:textId="77777777" w:rsidTr="001B5F53">
        <w:tc>
          <w:tcPr>
            <w:tcW w:w="667" w:type="dxa"/>
          </w:tcPr>
          <w:p w14:paraId="1B29FF68" w14:textId="77777777" w:rsidR="00283F29" w:rsidRPr="002D4B57" w:rsidRDefault="00283F29" w:rsidP="00283F29">
            <w:pPr>
              <w:spacing w:before="100" w:beforeAutospacing="1" w:after="100" w:afterAutospacing="1"/>
              <w:rPr>
                <w:b/>
                <w:sz w:val="22"/>
                <w:szCs w:val="22"/>
              </w:rPr>
            </w:pPr>
            <w:r w:rsidRPr="002D4B57">
              <w:rPr>
                <w:b/>
                <w:sz w:val="22"/>
                <w:szCs w:val="22"/>
              </w:rPr>
              <w:t>5</w:t>
            </w:r>
          </w:p>
        </w:tc>
        <w:tc>
          <w:tcPr>
            <w:tcW w:w="4573" w:type="dxa"/>
          </w:tcPr>
          <w:p w14:paraId="35380176" w14:textId="5ABB0C41" w:rsidR="00283F29" w:rsidRPr="00EC0D89" w:rsidRDefault="00283F29" w:rsidP="00283F29">
            <w:pPr>
              <w:spacing w:before="100" w:beforeAutospacing="1" w:after="100" w:afterAutospacing="1"/>
              <w:rPr>
                <w:b/>
                <w:sz w:val="22"/>
                <w:szCs w:val="22"/>
              </w:rPr>
            </w:pPr>
            <w:r>
              <w:rPr>
                <w:color w:val="000000"/>
                <w:lang w:eastAsia="en-US"/>
              </w:rPr>
              <w:t>ГРП-5 головное, ул. Лесная в г. Нефтекумске,</w:t>
            </w:r>
            <w:r>
              <w:rPr>
                <w:rFonts w:ascii="Courier New" w:hAnsi="Courier New" w:cs="Courier New"/>
                <w:color w:val="000000"/>
                <w:sz w:val="22"/>
                <w:szCs w:val="22"/>
                <w:lang w:eastAsia="en-US"/>
              </w:rPr>
              <w:t xml:space="preserve"> </w:t>
            </w:r>
            <w:r>
              <w:rPr>
                <w:color w:val="000000"/>
                <w:lang w:eastAsia="en-US"/>
              </w:rPr>
              <w:t>реконструкция, (замена)</w:t>
            </w:r>
          </w:p>
        </w:tc>
        <w:tc>
          <w:tcPr>
            <w:tcW w:w="1418" w:type="dxa"/>
          </w:tcPr>
          <w:p w14:paraId="409CED0D" w14:textId="79BDEAA8" w:rsidR="00283F29" w:rsidRPr="002D4F0E" w:rsidRDefault="00283F29" w:rsidP="00283F29">
            <w:pPr>
              <w:spacing w:before="100" w:beforeAutospacing="1" w:after="100" w:afterAutospacing="1"/>
              <w:jc w:val="center"/>
              <w:rPr>
                <w:bCs/>
                <w:sz w:val="22"/>
                <w:szCs w:val="22"/>
              </w:rPr>
            </w:pPr>
            <w:r w:rsidRPr="002D4F0E">
              <w:rPr>
                <w:bCs/>
                <w:sz w:val="22"/>
                <w:szCs w:val="22"/>
                <w:lang w:eastAsia="en-US"/>
              </w:rPr>
              <w:t>42250,0</w:t>
            </w:r>
          </w:p>
        </w:tc>
        <w:tc>
          <w:tcPr>
            <w:tcW w:w="1275" w:type="dxa"/>
          </w:tcPr>
          <w:p w14:paraId="5F3ED5C0" w14:textId="77777777" w:rsidR="00283F29" w:rsidRPr="002D4F0E" w:rsidRDefault="00283F29" w:rsidP="00283F29">
            <w:pPr>
              <w:spacing w:before="100" w:beforeAutospacing="1" w:after="100" w:afterAutospacing="1"/>
              <w:rPr>
                <w:bCs/>
                <w:sz w:val="22"/>
                <w:szCs w:val="22"/>
              </w:rPr>
            </w:pPr>
          </w:p>
        </w:tc>
        <w:tc>
          <w:tcPr>
            <w:tcW w:w="1276" w:type="dxa"/>
          </w:tcPr>
          <w:p w14:paraId="089B1247" w14:textId="2CEA3F93" w:rsidR="00283F29" w:rsidRPr="002D4F0E" w:rsidRDefault="00283F29" w:rsidP="00283F29">
            <w:pPr>
              <w:spacing w:before="100" w:beforeAutospacing="1" w:after="100" w:afterAutospacing="1"/>
              <w:jc w:val="center"/>
              <w:rPr>
                <w:bCs/>
                <w:sz w:val="22"/>
                <w:szCs w:val="22"/>
              </w:rPr>
            </w:pPr>
            <w:r w:rsidRPr="002D4F0E">
              <w:rPr>
                <w:bCs/>
                <w:sz w:val="22"/>
                <w:szCs w:val="22"/>
                <w:lang w:eastAsia="en-US"/>
              </w:rPr>
              <w:t>42250,0</w:t>
            </w:r>
          </w:p>
        </w:tc>
        <w:tc>
          <w:tcPr>
            <w:tcW w:w="1276" w:type="dxa"/>
          </w:tcPr>
          <w:p w14:paraId="4018D402" w14:textId="39BD3301" w:rsidR="00283F29" w:rsidRPr="002D4B57" w:rsidRDefault="00283F29" w:rsidP="00283F29">
            <w:pPr>
              <w:spacing w:before="100" w:beforeAutospacing="1" w:after="100" w:afterAutospacing="1"/>
              <w:rPr>
                <w:b/>
                <w:sz w:val="22"/>
                <w:szCs w:val="22"/>
              </w:rPr>
            </w:pPr>
          </w:p>
        </w:tc>
        <w:tc>
          <w:tcPr>
            <w:tcW w:w="1417" w:type="dxa"/>
          </w:tcPr>
          <w:p w14:paraId="138A1CA2" w14:textId="1BBFC89C" w:rsidR="00283F29" w:rsidRPr="002D4B57" w:rsidRDefault="00283F29" w:rsidP="00283F29">
            <w:pPr>
              <w:spacing w:before="100" w:beforeAutospacing="1" w:after="100" w:afterAutospacing="1"/>
              <w:rPr>
                <w:b/>
                <w:sz w:val="22"/>
                <w:szCs w:val="22"/>
              </w:rPr>
            </w:pPr>
          </w:p>
        </w:tc>
        <w:tc>
          <w:tcPr>
            <w:tcW w:w="2694" w:type="dxa"/>
          </w:tcPr>
          <w:p w14:paraId="34792667" w14:textId="11B21CF3" w:rsidR="00283F29" w:rsidRPr="002D4B57" w:rsidRDefault="00283F29" w:rsidP="00283F29">
            <w:pPr>
              <w:spacing w:before="100" w:beforeAutospacing="1" w:after="100" w:afterAutospacing="1"/>
              <w:rPr>
                <w:b/>
                <w:sz w:val="22"/>
                <w:szCs w:val="22"/>
              </w:rPr>
            </w:pPr>
            <w:r w:rsidRPr="00475F99">
              <w:rPr>
                <w:sz w:val="22"/>
                <w:szCs w:val="22"/>
                <w:shd w:val="clear" w:color="auto" w:fill="FFFFFF"/>
              </w:rPr>
              <w:t>АО «</w:t>
            </w:r>
            <w:proofErr w:type="spellStart"/>
            <w:r w:rsidRPr="00475F99">
              <w:rPr>
                <w:sz w:val="22"/>
                <w:szCs w:val="22"/>
                <w:shd w:val="clear" w:color="auto" w:fill="FFFFFF"/>
              </w:rPr>
              <w:t>Нефтекумскрайгаз</w:t>
            </w:r>
            <w:proofErr w:type="spellEnd"/>
            <w:r w:rsidRPr="00475F99">
              <w:rPr>
                <w:sz w:val="22"/>
                <w:szCs w:val="22"/>
                <w:shd w:val="clear" w:color="auto" w:fill="FFFFFF"/>
              </w:rPr>
              <w:t>»</w:t>
            </w:r>
          </w:p>
        </w:tc>
      </w:tr>
      <w:tr w:rsidR="00283F29" w:rsidRPr="00014142" w14:paraId="56C9184B" w14:textId="77777777" w:rsidTr="001B5F53">
        <w:tc>
          <w:tcPr>
            <w:tcW w:w="667" w:type="dxa"/>
          </w:tcPr>
          <w:p w14:paraId="253212B8" w14:textId="77777777" w:rsidR="00283F29" w:rsidRPr="002D4B57" w:rsidRDefault="00283F29" w:rsidP="00283F29">
            <w:pPr>
              <w:spacing w:before="100" w:beforeAutospacing="1" w:after="100" w:afterAutospacing="1"/>
              <w:rPr>
                <w:b/>
                <w:sz w:val="22"/>
                <w:szCs w:val="22"/>
              </w:rPr>
            </w:pPr>
            <w:r>
              <w:rPr>
                <w:b/>
                <w:sz w:val="22"/>
                <w:szCs w:val="22"/>
              </w:rPr>
              <w:t>6</w:t>
            </w:r>
          </w:p>
        </w:tc>
        <w:tc>
          <w:tcPr>
            <w:tcW w:w="4573" w:type="dxa"/>
          </w:tcPr>
          <w:p w14:paraId="0D04EB72" w14:textId="54D1ED88" w:rsidR="00283F29" w:rsidRPr="00EC0D89" w:rsidRDefault="00283F29" w:rsidP="00283F29">
            <w:pPr>
              <w:spacing w:before="100" w:beforeAutospacing="1" w:after="100" w:afterAutospacing="1"/>
              <w:rPr>
                <w:sz w:val="22"/>
                <w:szCs w:val="22"/>
              </w:rPr>
            </w:pPr>
            <w:r>
              <w:rPr>
                <w:color w:val="000000"/>
                <w:lang w:eastAsia="en-US"/>
              </w:rPr>
              <w:t>ГРП-2 по пр. Почтовому в г. Нефтекумске,</w:t>
            </w:r>
            <w:r>
              <w:rPr>
                <w:rFonts w:ascii="Courier New" w:hAnsi="Courier New" w:cs="Courier New"/>
                <w:color w:val="000000"/>
                <w:sz w:val="22"/>
                <w:szCs w:val="22"/>
                <w:lang w:eastAsia="en-US"/>
              </w:rPr>
              <w:t xml:space="preserve"> </w:t>
            </w:r>
            <w:r>
              <w:rPr>
                <w:color w:val="000000"/>
                <w:lang w:eastAsia="en-US"/>
              </w:rPr>
              <w:t>реконструкция, (замена)</w:t>
            </w:r>
          </w:p>
        </w:tc>
        <w:tc>
          <w:tcPr>
            <w:tcW w:w="1418" w:type="dxa"/>
          </w:tcPr>
          <w:p w14:paraId="10C93CA6" w14:textId="05E01F34" w:rsidR="00283F29" w:rsidRPr="002D4F0E" w:rsidRDefault="00283F29" w:rsidP="00283F29">
            <w:pPr>
              <w:spacing w:before="100" w:beforeAutospacing="1" w:after="100" w:afterAutospacing="1"/>
              <w:jc w:val="center"/>
              <w:rPr>
                <w:bCs/>
                <w:sz w:val="22"/>
                <w:szCs w:val="22"/>
              </w:rPr>
            </w:pPr>
            <w:r w:rsidRPr="002D4F0E">
              <w:rPr>
                <w:bCs/>
                <w:sz w:val="22"/>
                <w:szCs w:val="22"/>
                <w:lang w:eastAsia="en-US"/>
              </w:rPr>
              <w:t>6750,0</w:t>
            </w:r>
          </w:p>
        </w:tc>
        <w:tc>
          <w:tcPr>
            <w:tcW w:w="1275" w:type="dxa"/>
          </w:tcPr>
          <w:p w14:paraId="132863AE" w14:textId="77777777" w:rsidR="00283F29" w:rsidRPr="002D4F0E" w:rsidRDefault="00283F29" w:rsidP="00283F29">
            <w:pPr>
              <w:spacing w:before="100" w:beforeAutospacing="1" w:after="100" w:afterAutospacing="1"/>
              <w:rPr>
                <w:bCs/>
                <w:sz w:val="22"/>
                <w:szCs w:val="22"/>
              </w:rPr>
            </w:pPr>
          </w:p>
        </w:tc>
        <w:tc>
          <w:tcPr>
            <w:tcW w:w="1276" w:type="dxa"/>
          </w:tcPr>
          <w:p w14:paraId="0F84C69B" w14:textId="3195A406" w:rsidR="00283F29" w:rsidRPr="002D4F0E" w:rsidRDefault="00283F29" w:rsidP="00283F29">
            <w:pPr>
              <w:spacing w:before="100" w:beforeAutospacing="1" w:after="100" w:afterAutospacing="1"/>
              <w:jc w:val="center"/>
              <w:rPr>
                <w:bCs/>
                <w:sz w:val="22"/>
                <w:szCs w:val="22"/>
              </w:rPr>
            </w:pPr>
            <w:r w:rsidRPr="002D4F0E">
              <w:rPr>
                <w:bCs/>
                <w:sz w:val="22"/>
                <w:szCs w:val="22"/>
                <w:lang w:eastAsia="en-US"/>
              </w:rPr>
              <w:t>6750,0</w:t>
            </w:r>
          </w:p>
        </w:tc>
        <w:tc>
          <w:tcPr>
            <w:tcW w:w="1276" w:type="dxa"/>
          </w:tcPr>
          <w:p w14:paraId="73C3EB37" w14:textId="083550A2" w:rsidR="00283F29" w:rsidRPr="002D4B57" w:rsidRDefault="00283F29" w:rsidP="00283F29">
            <w:pPr>
              <w:spacing w:before="100" w:beforeAutospacing="1" w:after="100" w:afterAutospacing="1"/>
              <w:rPr>
                <w:b/>
                <w:sz w:val="22"/>
                <w:szCs w:val="22"/>
              </w:rPr>
            </w:pPr>
          </w:p>
        </w:tc>
        <w:tc>
          <w:tcPr>
            <w:tcW w:w="1417" w:type="dxa"/>
          </w:tcPr>
          <w:p w14:paraId="3E23A50D" w14:textId="6D7BE2F5" w:rsidR="00283F29" w:rsidRPr="002D4B57" w:rsidRDefault="00283F29" w:rsidP="00283F29">
            <w:pPr>
              <w:spacing w:before="100" w:beforeAutospacing="1" w:after="100" w:afterAutospacing="1"/>
              <w:rPr>
                <w:b/>
                <w:sz w:val="22"/>
                <w:szCs w:val="22"/>
              </w:rPr>
            </w:pPr>
          </w:p>
        </w:tc>
        <w:tc>
          <w:tcPr>
            <w:tcW w:w="2694" w:type="dxa"/>
          </w:tcPr>
          <w:p w14:paraId="787FB82A" w14:textId="790D5CB5" w:rsidR="00283F29" w:rsidRPr="002D4B57" w:rsidRDefault="00283F29" w:rsidP="00283F29">
            <w:pPr>
              <w:spacing w:before="100" w:beforeAutospacing="1" w:after="100" w:afterAutospacing="1"/>
              <w:rPr>
                <w:color w:val="000000"/>
                <w:sz w:val="22"/>
                <w:szCs w:val="22"/>
              </w:rPr>
            </w:pPr>
            <w:r w:rsidRPr="00475F99">
              <w:rPr>
                <w:sz w:val="22"/>
                <w:szCs w:val="22"/>
                <w:shd w:val="clear" w:color="auto" w:fill="FFFFFF"/>
              </w:rPr>
              <w:t>АО «</w:t>
            </w:r>
            <w:proofErr w:type="spellStart"/>
            <w:r w:rsidRPr="00475F99">
              <w:rPr>
                <w:sz w:val="22"/>
                <w:szCs w:val="22"/>
                <w:shd w:val="clear" w:color="auto" w:fill="FFFFFF"/>
              </w:rPr>
              <w:t>Нефтекумскрайгаз</w:t>
            </w:r>
            <w:proofErr w:type="spellEnd"/>
            <w:r w:rsidRPr="00475F99">
              <w:rPr>
                <w:sz w:val="22"/>
                <w:szCs w:val="22"/>
                <w:shd w:val="clear" w:color="auto" w:fill="FFFFFF"/>
              </w:rPr>
              <w:t>»</w:t>
            </w:r>
          </w:p>
        </w:tc>
      </w:tr>
      <w:tr w:rsidR="00283F29" w:rsidRPr="00014142" w14:paraId="27ECDE4F" w14:textId="77777777" w:rsidTr="001B5F53">
        <w:tc>
          <w:tcPr>
            <w:tcW w:w="667" w:type="dxa"/>
          </w:tcPr>
          <w:p w14:paraId="7BB5EAF5" w14:textId="77777777" w:rsidR="00283F29" w:rsidRDefault="00283F29" w:rsidP="00283F29">
            <w:pPr>
              <w:spacing w:before="100" w:beforeAutospacing="1" w:after="100" w:afterAutospacing="1"/>
              <w:rPr>
                <w:b/>
                <w:sz w:val="22"/>
                <w:szCs w:val="22"/>
              </w:rPr>
            </w:pPr>
            <w:r>
              <w:rPr>
                <w:b/>
                <w:sz w:val="22"/>
                <w:szCs w:val="22"/>
              </w:rPr>
              <w:t>7</w:t>
            </w:r>
          </w:p>
        </w:tc>
        <w:tc>
          <w:tcPr>
            <w:tcW w:w="4573" w:type="dxa"/>
          </w:tcPr>
          <w:p w14:paraId="0D03A08F" w14:textId="14926508" w:rsidR="00283F29" w:rsidRPr="00EC0D89" w:rsidRDefault="00283F29" w:rsidP="00283F29">
            <w:pPr>
              <w:spacing w:before="100" w:beforeAutospacing="1" w:after="100" w:afterAutospacing="1"/>
              <w:rPr>
                <w:sz w:val="22"/>
                <w:szCs w:val="22"/>
              </w:rPr>
            </w:pPr>
            <w:r>
              <w:rPr>
                <w:color w:val="000000"/>
                <w:lang w:eastAsia="en-US"/>
              </w:rPr>
              <w:t>ГРП-1 по ул. Строителей в г. Нефтекумске,</w:t>
            </w:r>
            <w:r>
              <w:rPr>
                <w:rFonts w:ascii="Courier New" w:hAnsi="Courier New" w:cs="Courier New"/>
                <w:color w:val="000000"/>
                <w:sz w:val="22"/>
                <w:szCs w:val="22"/>
                <w:lang w:eastAsia="en-US"/>
              </w:rPr>
              <w:t xml:space="preserve"> </w:t>
            </w:r>
            <w:r>
              <w:rPr>
                <w:color w:val="000000"/>
                <w:lang w:eastAsia="en-US"/>
              </w:rPr>
              <w:t>реконструкция, (замена)</w:t>
            </w:r>
          </w:p>
        </w:tc>
        <w:tc>
          <w:tcPr>
            <w:tcW w:w="1418" w:type="dxa"/>
          </w:tcPr>
          <w:p w14:paraId="5F33429F" w14:textId="0219BE39" w:rsidR="00283F29" w:rsidRPr="002D4F0E" w:rsidRDefault="00283F29" w:rsidP="00283F29">
            <w:pPr>
              <w:spacing w:before="100" w:beforeAutospacing="1" w:after="100" w:afterAutospacing="1"/>
              <w:jc w:val="center"/>
              <w:rPr>
                <w:bCs/>
                <w:sz w:val="22"/>
                <w:szCs w:val="22"/>
              </w:rPr>
            </w:pPr>
            <w:r w:rsidRPr="002D4F0E">
              <w:rPr>
                <w:bCs/>
                <w:sz w:val="22"/>
                <w:szCs w:val="22"/>
                <w:lang w:eastAsia="en-US"/>
              </w:rPr>
              <w:t>6750,0</w:t>
            </w:r>
          </w:p>
        </w:tc>
        <w:tc>
          <w:tcPr>
            <w:tcW w:w="1275" w:type="dxa"/>
          </w:tcPr>
          <w:p w14:paraId="4C8FC233" w14:textId="77777777" w:rsidR="00283F29" w:rsidRPr="002D4F0E" w:rsidRDefault="00283F29" w:rsidP="00283F29">
            <w:pPr>
              <w:spacing w:before="100" w:beforeAutospacing="1" w:after="100" w:afterAutospacing="1"/>
              <w:rPr>
                <w:bCs/>
                <w:sz w:val="22"/>
                <w:szCs w:val="22"/>
              </w:rPr>
            </w:pPr>
          </w:p>
        </w:tc>
        <w:tc>
          <w:tcPr>
            <w:tcW w:w="1276" w:type="dxa"/>
          </w:tcPr>
          <w:p w14:paraId="421A02B5" w14:textId="54C25631" w:rsidR="00283F29" w:rsidRPr="002D4F0E" w:rsidRDefault="00283F29" w:rsidP="00283F29">
            <w:pPr>
              <w:spacing w:before="100" w:beforeAutospacing="1" w:after="100" w:afterAutospacing="1"/>
              <w:jc w:val="center"/>
              <w:rPr>
                <w:bCs/>
                <w:sz w:val="22"/>
                <w:szCs w:val="22"/>
              </w:rPr>
            </w:pPr>
            <w:r w:rsidRPr="002D4F0E">
              <w:rPr>
                <w:bCs/>
                <w:sz w:val="22"/>
                <w:szCs w:val="22"/>
                <w:lang w:eastAsia="en-US"/>
              </w:rPr>
              <w:t>6750,0</w:t>
            </w:r>
          </w:p>
        </w:tc>
        <w:tc>
          <w:tcPr>
            <w:tcW w:w="1276" w:type="dxa"/>
          </w:tcPr>
          <w:p w14:paraId="7AE6ADF8" w14:textId="1328FF78" w:rsidR="00283F29" w:rsidRPr="002D4B57" w:rsidRDefault="00283F29" w:rsidP="00283F29">
            <w:pPr>
              <w:spacing w:before="100" w:beforeAutospacing="1" w:after="100" w:afterAutospacing="1"/>
              <w:rPr>
                <w:b/>
                <w:sz w:val="22"/>
                <w:szCs w:val="22"/>
              </w:rPr>
            </w:pPr>
          </w:p>
        </w:tc>
        <w:tc>
          <w:tcPr>
            <w:tcW w:w="1417" w:type="dxa"/>
          </w:tcPr>
          <w:p w14:paraId="7EAD0996" w14:textId="714A4DE4" w:rsidR="00283F29" w:rsidRDefault="00283F29" w:rsidP="00283F29">
            <w:pPr>
              <w:spacing w:before="100" w:beforeAutospacing="1" w:after="100" w:afterAutospacing="1"/>
              <w:rPr>
                <w:b/>
                <w:sz w:val="22"/>
                <w:szCs w:val="22"/>
              </w:rPr>
            </w:pPr>
          </w:p>
        </w:tc>
        <w:tc>
          <w:tcPr>
            <w:tcW w:w="2694" w:type="dxa"/>
          </w:tcPr>
          <w:p w14:paraId="4F55C17E" w14:textId="10AA8212" w:rsidR="00283F29" w:rsidRPr="002D4B57" w:rsidRDefault="00283F29" w:rsidP="00283F29">
            <w:pPr>
              <w:spacing w:before="100" w:beforeAutospacing="1" w:after="100" w:afterAutospacing="1"/>
              <w:rPr>
                <w:color w:val="000000"/>
                <w:sz w:val="22"/>
                <w:szCs w:val="22"/>
              </w:rPr>
            </w:pPr>
            <w:r w:rsidRPr="00475F99">
              <w:rPr>
                <w:sz w:val="22"/>
                <w:szCs w:val="22"/>
                <w:shd w:val="clear" w:color="auto" w:fill="FFFFFF"/>
              </w:rPr>
              <w:t>АО «</w:t>
            </w:r>
            <w:proofErr w:type="spellStart"/>
            <w:r w:rsidRPr="00475F99">
              <w:rPr>
                <w:sz w:val="22"/>
                <w:szCs w:val="22"/>
                <w:shd w:val="clear" w:color="auto" w:fill="FFFFFF"/>
              </w:rPr>
              <w:t>Нефтекумскрайгаз</w:t>
            </w:r>
            <w:proofErr w:type="spellEnd"/>
            <w:r w:rsidRPr="00475F99">
              <w:rPr>
                <w:sz w:val="22"/>
                <w:szCs w:val="22"/>
                <w:shd w:val="clear" w:color="auto" w:fill="FFFFFF"/>
              </w:rPr>
              <w:t>»</w:t>
            </w:r>
          </w:p>
        </w:tc>
      </w:tr>
      <w:tr w:rsidR="00283F29" w:rsidRPr="00014142" w14:paraId="2C21058B" w14:textId="77777777" w:rsidTr="001B5F53">
        <w:tc>
          <w:tcPr>
            <w:tcW w:w="667" w:type="dxa"/>
          </w:tcPr>
          <w:p w14:paraId="451946E1" w14:textId="77777777" w:rsidR="00283F29" w:rsidRDefault="00283F29" w:rsidP="00283F29">
            <w:pPr>
              <w:spacing w:before="100" w:beforeAutospacing="1" w:after="100" w:afterAutospacing="1"/>
              <w:rPr>
                <w:b/>
                <w:sz w:val="22"/>
                <w:szCs w:val="22"/>
              </w:rPr>
            </w:pPr>
            <w:r>
              <w:rPr>
                <w:b/>
                <w:sz w:val="22"/>
                <w:szCs w:val="22"/>
              </w:rPr>
              <w:t>8</w:t>
            </w:r>
          </w:p>
        </w:tc>
        <w:tc>
          <w:tcPr>
            <w:tcW w:w="4573" w:type="dxa"/>
          </w:tcPr>
          <w:p w14:paraId="75C0F8D5" w14:textId="4F3AA997" w:rsidR="00283F29" w:rsidRPr="00EC0D89" w:rsidRDefault="00283F29" w:rsidP="00283F29">
            <w:pPr>
              <w:spacing w:before="100" w:beforeAutospacing="1" w:after="100" w:afterAutospacing="1"/>
              <w:rPr>
                <w:sz w:val="22"/>
                <w:szCs w:val="22"/>
              </w:rPr>
            </w:pPr>
            <w:r>
              <w:rPr>
                <w:color w:val="000000"/>
                <w:lang w:eastAsia="en-US"/>
              </w:rPr>
              <w:t>Нефтекумский район, с Ачикулак, ГРП-1 по ул. Рабочей,</w:t>
            </w:r>
            <w:r>
              <w:rPr>
                <w:rFonts w:ascii="Courier New" w:hAnsi="Courier New" w:cs="Courier New"/>
                <w:color w:val="000000"/>
                <w:sz w:val="22"/>
                <w:szCs w:val="22"/>
                <w:lang w:eastAsia="en-US"/>
              </w:rPr>
              <w:t xml:space="preserve"> </w:t>
            </w:r>
            <w:r>
              <w:rPr>
                <w:color w:val="000000"/>
                <w:lang w:eastAsia="en-US"/>
              </w:rPr>
              <w:t>реконструкция, (замена)</w:t>
            </w:r>
          </w:p>
        </w:tc>
        <w:tc>
          <w:tcPr>
            <w:tcW w:w="1418" w:type="dxa"/>
          </w:tcPr>
          <w:p w14:paraId="0716EE15" w14:textId="30A34A41" w:rsidR="00283F29" w:rsidRPr="002D4F0E" w:rsidRDefault="00283F29" w:rsidP="00283F29">
            <w:pPr>
              <w:spacing w:before="100" w:beforeAutospacing="1" w:after="100" w:afterAutospacing="1"/>
              <w:jc w:val="center"/>
              <w:rPr>
                <w:bCs/>
                <w:sz w:val="22"/>
                <w:szCs w:val="22"/>
              </w:rPr>
            </w:pPr>
            <w:r w:rsidRPr="002D4F0E">
              <w:rPr>
                <w:bCs/>
                <w:sz w:val="22"/>
                <w:szCs w:val="22"/>
                <w:lang w:eastAsia="en-US"/>
              </w:rPr>
              <w:t>2525,0</w:t>
            </w:r>
          </w:p>
        </w:tc>
        <w:tc>
          <w:tcPr>
            <w:tcW w:w="1275" w:type="dxa"/>
          </w:tcPr>
          <w:p w14:paraId="15B841EC" w14:textId="77777777" w:rsidR="00283F29" w:rsidRPr="002D4F0E" w:rsidRDefault="00283F29" w:rsidP="00283F29">
            <w:pPr>
              <w:spacing w:before="100" w:beforeAutospacing="1" w:after="100" w:afterAutospacing="1"/>
              <w:rPr>
                <w:bCs/>
                <w:sz w:val="22"/>
                <w:szCs w:val="22"/>
              </w:rPr>
            </w:pPr>
          </w:p>
        </w:tc>
        <w:tc>
          <w:tcPr>
            <w:tcW w:w="1276" w:type="dxa"/>
          </w:tcPr>
          <w:p w14:paraId="58C5A73E" w14:textId="3E7171BD" w:rsidR="00283F29" w:rsidRPr="002D4F0E" w:rsidRDefault="00283F29" w:rsidP="00283F29">
            <w:pPr>
              <w:spacing w:before="100" w:beforeAutospacing="1" w:after="100" w:afterAutospacing="1"/>
              <w:jc w:val="center"/>
              <w:rPr>
                <w:bCs/>
                <w:sz w:val="22"/>
                <w:szCs w:val="22"/>
              </w:rPr>
            </w:pPr>
            <w:r w:rsidRPr="002D4F0E">
              <w:rPr>
                <w:bCs/>
                <w:sz w:val="22"/>
                <w:szCs w:val="22"/>
                <w:lang w:eastAsia="en-US"/>
              </w:rPr>
              <w:t>2525,0</w:t>
            </w:r>
          </w:p>
        </w:tc>
        <w:tc>
          <w:tcPr>
            <w:tcW w:w="1276" w:type="dxa"/>
          </w:tcPr>
          <w:p w14:paraId="31ADCB51" w14:textId="2AFAFA2C" w:rsidR="00283F29" w:rsidRPr="002D4B57" w:rsidRDefault="00283F29" w:rsidP="00283F29">
            <w:pPr>
              <w:spacing w:before="100" w:beforeAutospacing="1" w:after="100" w:afterAutospacing="1"/>
              <w:rPr>
                <w:b/>
                <w:sz w:val="22"/>
                <w:szCs w:val="22"/>
              </w:rPr>
            </w:pPr>
          </w:p>
        </w:tc>
        <w:tc>
          <w:tcPr>
            <w:tcW w:w="1417" w:type="dxa"/>
          </w:tcPr>
          <w:p w14:paraId="735DBB70" w14:textId="1FEFE124" w:rsidR="00283F29" w:rsidRDefault="00283F29" w:rsidP="00283F29">
            <w:pPr>
              <w:spacing w:before="100" w:beforeAutospacing="1" w:after="100" w:afterAutospacing="1"/>
              <w:rPr>
                <w:b/>
                <w:sz w:val="22"/>
                <w:szCs w:val="22"/>
              </w:rPr>
            </w:pPr>
          </w:p>
        </w:tc>
        <w:tc>
          <w:tcPr>
            <w:tcW w:w="2694" w:type="dxa"/>
          </w:tcPr>
          <w:p w14:paraId="6DECAFCC" w14:textId="784C98D2" w:rsidR="00283F29" w:rsidRPr="002D4B57" w:rsidRDefault="00283F29" w:rsidP="00283F29">
            <w:pPr>
              <w:spacing w:before="100" w:beforeAutospacing="1" w:after="100" w:afterAutospacing="1"/>
              <w:rPr>
                <w:color w:val="000000"/>
                <w:sz w:val="22"/>
                <w:szCs w:val="22"/>
              </w:rPr>
            </w:pPr>
            <w:r w:rsidRPr="00475F99">
              <w:rPr>
                <w:sz w:val="22"/>
                <w:szCs w:val="22"/>
                <w:shd w:val="clear" w:color="auto" w:fill="FFFFFF"/>
              </w:rPr>
              <w:t>АО «</w:t>
            </w:r>
            <w:proofErr w:type="spellStart"/>
            <w:r w:rsidRPr="00475F99">
              <w:rPr>
                <w:sz w:val="22"/>
                <w:szCs w:val="22"/>
                <w:shd w:val="clear" w:color="auto" w:fill="FFFFFF"/>
              </w:rPr>
              <w:t>Нефтекумскрайгаз</w:t>
            </w:r>
            <w:proofErr w:type="spellEnd"/>
            <w:r w:rsidRPr="00475F99">
              <w:rPr>
                <w:sz w:val="22"/>
                <w:szCs w:val="22"/>
                <w:shd w:val="clear" w:color="auto" w:fill="FFFFFF"/>
              </w:rPr>
              <w:t>»</w:t>
            </w:r>
          </w:p>
        </w:tc>
      </w:tr>
      <w:tr w:rsidR="00283F29" w:rsidRPr="00014142" w14:paraId="033A28D6" w14:textId="77777777" w:rsidTr="001B5F53">
        <w:tc>
          <w:tcPr>
            <w:tcW w:w="667" w:type="dxa"/>
          </w:tcPr>
          <w:p w14:paraId="09DE76A6" w14:textId="77777777" w:rsidR="00283F29" w:rsidRPr="002D4B57" w:rsidRDefault="00283F29" w:rsidP="00283F29">
            <w:pPr>
              <w:spacing w:before="100" w:beforeAutospacing="1" w:after="100" w:afterAutospacing="1"/>
              <w:rPr>
                <w:b/>
                <w:sz w:val="22"/>
                <w:szCs w:val="22"/>
              </w:rPr>
            </w:pPr>
            <w:r>
              <w:rPr>
                <w:b/>
                <w:sz w:val="22"/>
                <w:szCs w:val="22"/>
              </w:rPr>
              <w:t>9</w:t>
            </w:r>
          </w:p>
        </w:tc>
        <w:tc>
          <w:tcPr>
            <w:tcW w:w="4573" w:type="dxa"/>
          </w:tcPr>
          <w:p w14:paraId="367A66EB" w14:textId="1888DCDA" w:rsidR="00283F29" w:rsidRPr="00EC0D89" w:rsidRDefault="00283F29" w:rsidP="00283F29">
            <w:pPr>
              <w:spacing w:before="100" w:beforeAutospacing="1" w:after="100" w:afterAutospacing="1"/>
              <w:rPr>
                <w:b/>
                <w:sz w:val="22"/>
                <w:szCs w:val="22"/>
              </w:rPr>
            </w:pPr>
            <w:r>
              <w:rPr>
                <w:color w:val="000000"/>
                <w:lang w:eastAsia="en-US"/>
              </w:rPr>
              <w:t>Нефтекумский район, с. </w:t>
            </w:r>
            <w:proofErr w:type="spellStart"/>
            <w:r>
              <w:rPr>
                <w:color w:val="000000"/>
                <w:lang w:eastAsia="en-US"/>
              </w:rPr>
              <w:t>Новкус</w:t>
            </w:r>
            <w:proofErr w:type="spellEnd"/>
            <w:r>
              <w:rPr>
                <w:color w:val="000000"/>
                <w:lang w:eastAsia="en-US"/>
              </w:rPr>
              <w:t>-Артезиан, ГРП-3 по ул. Молодежной,</w:t>
            </w:r>
            <w:r>
              <w:rPr>
                <w:rFonts w:ascii="Courier New" w:hAnsi="Courier New" w:cs="Courier New"/>
                <w:color w:val="000000"/>
                <w:sz w:val="22"/>
                <w:szCs w:val="22"/>
                <w:lang w:eastAsia="en-US"/>
              </w:rPr>
              <w:t xml:space="preserve"> </w:t>
            </w:r>
            <w:r>
              <w:rPr>
                <w:color w:val="000000"/>
                <w:lang w:eastAsia="en-US"/>
              </w:rPr>
              <w:t>реконструкция, (замена)</w:t>
            </w:r>
          </w:p>
        </w:tc>
        <w:tc>
          <w:tcPr>
            <w:tcW w:w="1418" w:type="dxa"/>
          </w:tcPr>
          <w:p w14:paraId="10CB0A15" w14:textId="03646647" w:rsidR="00283F29" w:rsidRPr="002D4F0E" w:rsidRDefault="00283F29" w:rsidP="00283F29">
            <w:pPr>
              <w:spacing w:before="100" w:beforeAutospacing="1" w:after="100" w:afterAutospacing="1"/>
              <w:jc w:val="center"/>
              <w:rPr>
                <w:bCs/>
                <w:sz w:val="22"/>
                <w:szCs w:val="22"/>
              </w:rPr>
            </w:pPr>
            <w:r w:rsidRPr="002D4F0E">
              <w:rPr>
                <w:bCs/>
                <w:sz w:val="22"/>
                <w:szCs w:val="22"/>
                <w:lang w:eastAsia="en-US"/>
              </w:rPr>
              <w:t>4750,0</w:t>
            </w:r>
          </w:p>
        </w:tc>
        <w:tc>
          <w:tcPr>
            <w:tcW w:w="1275" w:type="dxa"/>
          </w:tcPr>
          <w:p w14:paraId="584E90C2" w14:textId="77777777" w:rsidR="00283F29" w:rsidRPr="002D4F0E" w:rsidRDefault="00283F29" w:rsidP="00283F29">
            <w:pPr>
              <w:spacing w:before="100" w:beforeAutospacing="1" w:after="100" w:afterAutospacing="1"/>
              <w:rPr>
                <w:bCs/>
                <w:sz w:val="22"/>
                <w:szCs w:val="22"/>
              </w:rPr>
            </w:pPr>
          </w:p>
        </w:tc>
        <w:tc>
          <w:tcPr>
            <w:tcW w:w="1276" w:type="dxa"/>
          </w:tcPr>
          <w:p w14:paraId="5914471B" w14:textId="212534A2" w:rsidR="00283F29" w:rsidRPr="002D4F0E" w:rsidRDefault="00283F29" w:rsidP="00283F29">
            <w:pPr>
              <w:spacing w:before="100" w:beforeAutospacing="1" w:after="100" w:afterAutospacing="1"/>
              <w:jc w:val="center"/>
              <w:rPr>
                <w:bCs/>
                <w:sz w:val="22"/>
                <w:szCs w:val="22"/>
              </w:rPr>
            </w:pPr>
            <w:r w:rsidRPr="002D4F0E">
              <w:rPr>
                <w:bCs/>
                <w:sz w:val="22"/>
                <w:szCs w:val="22"/>
                <w:lang w:eastAsia="en-US"/>
              </w:rPr>
              <w:t>4750,0</w:t>
            </w:r>
          </w:p>
        </w:tc>
        <w:tc>
          <w:tcPr>
            <w:tcW w:w="1276" w:type="dxa"/>
          </w:tcPr>
          <w:p w14:paraId="79F8AE79" w14:textId="48466756" w:rsidR="00283F29" w:rsidRPr="002D4B57" w:rsidRDefault="00283F29" w:rsidP="00283F29">
            <w:pPr>
              <w:spacing w:before="100" w:beforeAutospacing="1" w:after="100" w:afterAutospacing="1"/>
              <w:rPr>
                <w:b/>
                <w:sz w:val="22"/>
                <w:szCs w:val="22"/>
              </w:rPr>
            </w:pPr>
          </w:p>
        </w:tc>
        <w:tc>
          <w:tcPr>
            <w:tcW w:w="1417" w:type="dxa"/>
          </w:tcPr>
          <w:p w14:paraId="544A45BA" w14:textId="61D5EAE0" w:rsidR="00283F29" w:rsidRPr="002D4B57" w:rsidRDefault="00283F29" w:rsidP="00283F29">
            <w:pPr>
              <w:spacing w:before="100" w:beforeAutospacing="1" w:after="100" w:afterAutospacing="1"/>
              <w:rPr>
                <w:b/>
                <w:sz w:val="22"/>
                <w:szCs w:val="22"/>
              </w:rPr>
            </w:pPr>
          </w:p>
        </w:tc>
        <w:tc>
          <w:tcPr>
            <w:tcW w:w="2694" w:type="dxa"/>
          </w:tcPr>
          <w:p w14:paraId="4061CE75" w14:textId="2D8F978B" w:rsidR="00283F29" w:rsidRPr="002D4B57" w:rsidRDefault="00283F29" w:rsidP="00283F29">
            <w:pPr>
              <w:spacing w:before="100" w:beforeAutospacing="1" w:after="100" w:afterAutospacing="1"/>
              <w:rPr>
                <w:b/>
                <w:sz w:val="22"/>
                <w:szCs w:val="22"/>
              </w:rPr>
            </w:pPr>
            <w:r w:rsidRPr="00475F99">
              <w:rPr>
                <w:sz w:val="22"/>
                <w:szCs w:val="22"/>
                <w:shd w:val="clear" w:color="auto" w:fill="FFFFFF"/>
              </w:rPr>
              <w:t>АО «</w:t>
            </w:r>
            <w:proofErr w:type="spellStart"/>
            <w:r w:rsidRPr="00475F99">
              <w:rPr>
                <w:sz w:val="22"/>
                <w:szCs w:val="22"/>
                <w:shd w:val="clear" w:color="auto" w:fill="FFFFFF"/>
              </w:rPr>
              <w:t>Нефтекумскрайгаз</w:t>
            </w:r>
            <w:proofErr w:type="spellEnd"/>
            <w:r w:rsidRPr="00475F99">
              <w:rPr>
                <w:sz w:val="22"/>
                <w:szCs w:val="22"/>
                <w:shd w:val="clear" w:color="auto" w:fill="FFFFFF"/>
              </w:rPr>
              <w:t>»</w:t>
            </w:r>
          </w:p>
        </w:tc>
      </w:tr>
      <w:tr w:rsidR="00283F29" w:rsidRPr="00014142" w14:paraId="22369A8C" w14:textId="77777777" w:rsidTr="001B5F53">
        <w:tc>
          <w:tcPr>
            <w:tcW w:w="667" w:type="dxa"/>
          </w:tcPr>
          <w:p w14:paraId="693D5469" w14:textId="77777777" w:rsidR="00283F29" w:rsidRPr="002D4B57" w:rsidRDefault="00283F29" w:rsidP="00283F29">
            <w:pPr>
              <w:spacing w:before="100" w:beforeAutospacing="1" w:after="100" w:afterAutospacing="1"/>
              <w:rPr>
                <w:b/>
                <w:sz w:val="22"/>
                <w:szCs w:val="22"/>
              </w:rPr>
            </w:pPr>
            <w:r>
              <w:rPr>
                <w:b/>
                <w:sz w:val="22"/>
                <w:szCs w:val="22"/>
              </w:rPr>
              <w:lastRenderedPageBreak/>
              <w:t>10</w:t>
            </w:r>
          </w:p>
        </w:tc>
        <w:tc>
          <w:tcPr>
            <w:tcW w:w="4573" w:type="dxa"/>
          </w:tcPr>
          <w:p w14:paraId="70DC229A" w14:textId="558D4640" w:rsidR="00283F29" w:rsidRPr="00641F0E" w:rsidRDefault="00283F29" w:rsidP="00283F29">
            <w:pPr>
              <w:spacing w:before="100" w:beforeAutospacing="1" w:after="100" w:afterAutospacing="1"/>
              <w:rPr>
                <w:b/>
                <w:sz w:val="22"/>
                <w:szCs w:val="22"/>
              </w:rPr>
            </w:pPr>
            <w:r>
              <w:rPr>
                <w:color w:val="000000"/>
                <w:lang w:eastAsia="en-US"/>
              </w:rPr>
              <w:t>Нефтекумский район, с. </w:t>
            </w:r>
            <w:proofErr w:type="spellStart"/>
            <w:r>
              <w:rPr>
                <w:color w:val="000000"/>
                <w:lang w:eastAsia="en-US"/>
              </w:rPr>
              <w:t>Новкус</w:t>
            </w:r>
            <w:proofErr w:type="spellEnd"/>
            <w:r>
              <w:rPr>
                <w:color w:val="000000"/>
                <w:lang w:eastAsia="en-US"/>
              </w:rPr>
              <w:t>-Артезиан, ГРП-2 по ул. Советской,</w:t>
            </w:r>
            <w:r>
              <w:rPr>
                <w:rFonts w:ascii="Courier New" w:hAnsi="Courier New" w:cs="Courier New"/>
                <w:color w:val="000000"/>
                <w:sz w:val="22"/>
                <w:szCs w:val="22"/>
                <w:lang w:eastAsia="en-US"/>
              </w:rPr>
              <w:t xml:space="preserve"> </w:t>
            </w:r>
            <w:r>
              <w:rPr>
                <w:color w:val="000000"/>
                <w:lang w:eastAsia="en-US"/>
              </w:rPr>
              <w:t>реконструкция, (замена)</w:t>
            </w:r>
          </w:p>
        </w:tc>
        <w:tc>
          <w:tcPr>
            <w:tcW w:w="1418" w:type="dxa"/>
          </w:tcPr>
          <w:p w14:paraId="48285259" w14:textId="3DB460EC" w:rsidR="00283F29" w:rsidRPr="002D4F0E" w:rsidRDefault="00283F29" w:rsidP="00283F29">
            <w:pPr>
              <w:spacing w:before="100" w:beforeAutospacing="1" w:after="100" w:afterAutospacing="1"/>
              <w:jc w:val="center"/>
              <w:rPr>
                <w:bCs/>
                <w:sz w:val="22"/>
                <w:szCs w:val="22"/>
              </w:rPr>
            </w:pPr>
            <w:r w:rsidRPr="002D4F0E">
              <w:rPr>
                <w:bCs/>
                <w:sz w:val="22"/>
                <w:szCs w:val="22"/>
                <w:lang w:eastAsia="en-US"/>
              </w:rPr>
              <w:t>4750,0</w:t>
            </w:r>
          </w:p>
        </w:tc>
        <w:tc>
          <w:tcPr>
            <w:tcW w:w="1275" w:type="dxa"/>
          </w:tcPr>
          <w:p w14:paraId="4DEC0975" w14:textId="77777777" w:rsidR="00283F29" w:rsidRPr="002D4F0E" w:rsidRDefault="00283F29" w:rsidP="00283F29">
            <w:pPr>
              <w:spacing w:before="100" w:beforeAutospacing="1" w:after="100" w:afterAutospacing="1"/>
              <w:rPr>
                <w:bCs/>
                <w:sz w:val="22"/>
                <w:szCs w:val="22"/>
              </w:rPr>
            </w:pPr>
          </w:p>
        </w:tc>
        <w:tc>
          <w:tcPr>
            <w:tcW w:w="1276" w:type="dxa"/>
          </w:tcPr>
          <w:p w14:paraId="7333A145" w14:textId="2B60DD94" w:rsidR="00283F29" w:rsidRPr="002D4F0E" w:rsidRDefault="00283F29" w:rsidP="00283F29">
            <w:pPr>
              <w:spacing w:before="100" w:beforeAutospacing="1" w:after="100" w:afterAutospacing="1"/>
              <w:jc w:val="center"/>
              <w:rPr>
                <w:bCs/>
                <w:sz w:val="22"/>
                <w:szCs w:val="22"/>
              </w:rPr>
            </w:pPr>
            <w:r w:rsidRPr="002D4F0E">
              <w:rPr>
                <w:bCs/>
                <w:sz w:val="22"/>
                <w:szCs w:val="22"/>
                <w:lang w:eastAsia="en-US"/>
              </w:rPr>
              <w:t>4750,0</w:t>
            </w:r>
          </w:p>
        </w:tc>
        <w:tc>
          <w:tcPr>
            <w:tcW w:w="1276" w:type="dxa"/>
          </w:tcPr>
          <w:p w14:paraId="1EBED71E" w14:textId="7DEB1ECF" w:rsidR="00283F29" w:rsidRPr="002D4B57" w:rsidRDefault="00283F29" w:rsidP="00283F29">
            <w:pPr>
              <w:spacing w:before="100" w:beforeAutospacing="1" w:after="100" w:afterAutospacing="1"/>
              <w:rPr>
                <w:b/>
                <w:sz w:val="22"/>
                <w:szCs w:val="22"/>
              </w:rPr>
            </w:pPr>
          </w:p>
        </w:tc>
        <w:tc>
          <w:tcPr>
            <w:tcW w:w="1417" w:type="dxa"/>
          </w:tcPr>
          <w:p w14:paraId="1A4F67E7" w14:textId="1EA8921E" w:rsidR="00283F29" w:rsidRPr="002D4B57" w:rsidRDefault="00283F29" w:rsidP="00283F29">
            <w:pPr>
              <w:spacing w:before="100" w:beforeAutospacing="1" w:after="100" w:afterAutospacing="1"/>
              <w:rPr>
                <w:b/>
                <w:sz w:val="22"/>
                <w:szCs w:val="22"/>
              </w:rPr>
            </w:pPr>
          </w:p>
        </w:tc>
        <w:tc>
          <w:tcPr>
            <w:tcW w:w="2694" w:type="dxa"/>
          </w:tcPr>
          <w:p w14:paraId="7351BFC3" w14:textId="78B56EA8" w:rsidR="00283F29" w:rsidRPr="002D4B57" w:rsidRDefault="00283F29" w:rsidP="00283F29">
            <w:pPr>
              <w:spacing w:before="100" w:beforeAutospacing="1" w:after="100" w:afterAutospacing="1"/>
              <w:rPr>
                <w:b/>
                <w:sz w:val="22"/>
                <w:szCs w:val="22"/>
              </w:rPr>
            </w:pPr>
            <w:r w:rsidRPr="00475F99">
              <w:rPr>
                <w:sz w:val="22"/>
                <w:szCs w:val="22"/>
                <w:shd w:val="clear" w:color="auto" w:fill="FFFFFF"/>
              </w:rPr>
              <w:t>АО «</w:t>
            </w:r>
            <w:proofErr w:type="spellStart"/>
            <w:r w:rsidRPr="00475F99">
              <w:rPr>
                <w:sz w:val="22"/>
                <w:szCs w:val="22"/>
                <w:shd w:val="clear" w:color="auto" w:fill="FFFFFF"/>
              </w:rPr>
              <w:t>Нефтекумскрайгаз</w:t>
            </w:r>
            <w:proofErr w:type="spellEnd"/>
            <w:r w:rsidRPr="00475F99">
              <w:rPr>
                <w:sz w:val="22"/>
                <w:szCs w:val="22"/>
                <w:shd w:val="clear" w:color="auto" w:fill="FFFFFF"/>
              </w:rPr>
              <w:t>»</w:t>
            </w:r>
          </w:p>
        </w:tc>
      </w:tr>
      <w:tr w:rsidR="00283F29" w:rsidRPr="00014142" w14:paraId="4A58FA56" w14:textId="77777777" w:rsidTr="001B5F53">
        <w:tc>
          <w:tcPr>
            <w:tcW w:w="667" w:type="dxa"/>
          </w:tcPr>
          <w:p w14:paraId="23D3A655" w14:textId="77777777" w:rsidR="00283F29" w:rsidRDefault="00283F29" w:rsidP="00283F29">
            <w:pPr>
              <w:spacing w:before="100" w:beforeAutospacing="1" w:after="100" w:afterAutospacing="1"/>
              <w:rPr>
                <w:b/>
                <w:sz w:val="22"/>
                <w:szCs w:val="22"/>
              </w:rPr>
            </w:pPr>
            <w:r>
              <w:rPr>
                <w:b/>
                <w:sz w:val="22"/>
                <w:szCs w:val="22"/>
              </w:rPr>
              <w:t>11</w:t>
            </w:r>
          </w:p>
        </w:tc>
        <w:tc>
          <w:tcPr>
            <w:tcW w:w="4573" w:type="dxa"/>
          </w:tcPr>
          <w:p w14:paraId="09A0CA92" w14:textId="27CCE1CA" w:rsidR="00283F29" w:rsidRPr="002D4B57" w:rsidRDefault="00283F29" w:rsidP="00283F29">
            <w:pPr>
              <w:spacing w:before="100" w:beforeAutospacing="1" w:after="100" w:afterAutospacing="1"/>
              <w:rPr>
                <w:sz w:val="22"/>
                <w:szCs w:val="22"/>
              </w:rPr>
            </w:pPr>
            <w:r>
              <w:rPr>
                <w:color w:val="000000"/>
                <w:lang w:eastAsia="en-US"/>
              </w:rPr>
              <w:t>Нефтекумский район, с. </w:t>
            </w:r>
            <w:proofErr w:type="spellStart"/>
            <w:r>
              <w:rPr>
                <w:color w:val="000000"/>
                <w:lang w:eastAsia="en-US"/>
              </w:rPr>
              <w:t>Новкус</w:t>
            </w:r>
            <w:proofErr w:type="spellEnd"/>
            <w:r>
              <w:rPr>
                <w:color w:val="000000"/>
                <w:lang w:eastAsia="en-US"/>
              </w:rPr>
              <w:t>-Артезиан, ГРП-1 по ул. Комсомольской,</w:t>
            </w:r>
            <w:r>
              <w:rPr>
                <w:rFonts w:ascii="Courier New" w:hAnsi="Courier New" w:cs="Courier New"/>
                <w:color w:val="000000"/>
                <w:sz w:val="22"/>
                <w:szCs w:val="22"/>
                <w:lang w:eastAsia="en-US"/>
              </w:rPr>
              <w:t xml:space="preserve"> </w:t>
            </w:r>
            <w:r>
              <w:rPr>
                <w:color w:val="000000"/>
                <w:lang w:eastAsia="en-US"/>
              </w:rPr>
              <w:t>реконструкция, (замена)</w:t>
            </w:r>
          </w:p>
        </w:tc>
        <w:tc>
          <w:tcPr>
            <w:tcW w:w="1418" w:type="dxa"/>
          </w:tcPr>
          <w:p w14:paraId="788805A6" w14:textId="4BF7213D" w:rsidR="00283F29" w:rsidRPr="002D4F0E" w:rsidRDefault="00283F29" w:rsidP="00283F29">
            <w:pPr>
              <w:spacing w:before="100" w:beforeAutospacing="1" w:after="100" w:afterAutospacing="1"/>
              <w:jc w:val="center"/>
              <w:rPr>
                <w:bCs/>
                <w:sz w:val="22"/>
                <w:szCs w:val="22"/>
              </w:rPr>
            </w:pPr>
            <w:r w:rsidRPr="002D4F0E">
              <w:rPr>
                <w:bCs/>
                <w:sz w:val="22"/>
                <w:szCs w:val="22"/>
                <w:lang w:eastAsia="en-US"/>
              </w:rPr>
              <w:t>4750</w:t>
            </w:r>
          </w:p>
        </w:tc>
        <w:tc>
          <w:tcPr>
            <w:tcW w:w="1275" w:type="dxa"/>
          </w:tcPr>
          <w:p w14:paraId="154D9D81" w14:textId="77777777" w:rsidR="00283F29" w:rsidRPr="002D4F0E" w:rsidRDefault="00283F29" w:rsidP="00283F29">
            <w:pPr>
              <w:spacing w:before="100" w:beforeAutospacing="1" w:after="100" w:afterAutospacing="1"/>
              <w:rPr>
                <w:bCs/>
                <w:sz w:val="22"/>
                <w:szCs w:val="22"/>
              </w:rPr>
            </w:pPr>
          </w:p>
        </w:tc>
        <w:tc>
          <w:tcPr>
            <w:tcW w:w="1276" w:type="dxa"/>
          </w:tcPr>
          <w:p w14:paraId="5DA01C6D" w14:textId="3E214F7B" w:rsidR="00283F29" w:rsidRPr="002D4F0E" w:rsidRDefault="00283F29" w:rsidP="00283F29">
            <w:pPr>
              <w:spacing w:before="100" w:beforeAutospacing="1" w:after="100" w:afterAutospacing="1"/>
              <w:jc w:val="center"/>
              <w:rPr>
                <w:bCs/>
                <w:sz w:val="22"/>
                <w:szCs w:val="22"/>
              </w:rPr>
            </w:pPr>
            <w:r w:rsidRPr="002D4F0E">
              <w:rPr>
                <w:bCs/>
                <w:sz w:val="22"/>
                <w:szCs w:val="22"/>
                <w:lang w:eastAsia="en-US"/>
              </w:rPr>
              <w:t>4750</w:t>
            </w:r>
          </w:p>
        </w:tc>
        <w:tc>
          <w:tcPr>
            <w:tcW w:w="1276" w:type="dxa"/>
          </w:tcPr>
          <w:p w14:paraId="626F7523" w14:textId="4A52F0D6" w:rsidR="00283F29" w:rsidRPr="002D4B57" w:rsidRDefault="00283F29" w:rsidP="00283F29">
            <w:pPr>
              <w:spacing w:before="100" w:beforeAutospacing="1" w:after="100" w:afterAutospacing="1"/>
              <w:rPr>
                <w:b/>
                <w:sz w:val="22"/>
                <w:szCs w:val="22"/>
              </w:rPr>
            </w:pPr>
          </w:p>
        </w:tc>
        <w:tc>
          <w:tcPr>
            <w:tcW w:w="1417" w:type="dxa"/>
          </w:tcPr>
          <w:p w14:paraId="68ED9D00" w14:textId="11B812DC" w:rsidR="00283F29" w:rsidRDefault="00283F29" w:rsidP="00283F29">
            <w:pPr>
              <w:spacing w:before="100" w:beforeAutospacing="1" w:after="100" w:afterAutospacing="1"/>
              <w:rPr>
                <w:b/>
                <w:sz w:val="22"/>
                <w:szCs w:val="22"/>
              </w:rPr>
            </w:pPr>
          </w:p>
        </w:tc>
        <w:tc>
          <w:tcPr>
            <w:tcW w:w="2694" w:type="dxa"/>
          </w:tcPr>
          <w:p w14:paraId="7EACE84E" w14:textId="636327F4" w:rsidR="00283F29" w:rsidRPr="002D4B57" w:rsidRDefault="00283F29" w:rsidP="00283F29">
            <w:pPr>
              <w:spacing w:before="100" w:beforeAutospacing="1" w:after="100" w:afterAutospacing="1"/>
              <w:rPr>
                <w:color w:val="000000"/>
                <w:sz w:val="22"/>
                <w:szCs w:val="22"/>
              </w:rPr>
            </w:pPr>
            <w:r w:rsidRPr="00475F99">
              <w:rPr>
                <w:sz w:val="22"/>
                <w:szCs w:val="22"/>
                <w:shd w:val="clear" w:color="auto" w:fill="FFFFFF"/>
              </w:rPr>
              <w:t>АО «</w:t>
            </w:r>
            <w:proofErr w:type="spellStart"/>
            <w:r w:rsidRPr="00475F99">
              <w:rPr>
                <w:sz w:val="22"/>
                <w:szCs w:val="22"/>
                <w:shd w:val="clear" w:color="auto" w:fill="FFFFFF"/>
              </w:rPr>
              <w:t>Нефтекумскрайгаз</w:t>
            </w:r>
            <w:proofErr w:type="spellEnd"/>
            <w:r w:rsidRPr="00475F99">
              <w:rPr>
                <w:sz w:val="22"/>
                <w:szCs w:val="22"/>
                <w:shd w:val="clear" w:color="auto" w:fill="FFFFFF"/>
              </w:rPr>
              <w:t>»</w:t>
            </w:r>
          </w:p>
        </w:tc>
      </w:tr>
      <w:tr w:rsidR="00283F29" w:rsidRPr="00014142" w14:paraId="1387B145" w14:textId="77777777" w:rsidTr="001B5F53">
        <w:tc>
          <w:tcPr>
            <w:tcW w:w="667" w:type="dxa"/>
          </w:tcPr>
          <w:p w14:paraId="528894C6" w14:textId="77777777" w:rsidR="00283F29" w:rsidRDefault="00283F29" w:rsidP="00283F29">
            <w:pPr>
              <w:spacing w:before="100" w:beforeAutospacing="1" w:after="100" w:afterAutospacing="1"/>
              <w:rPr>
                <w:b/>
                <w:sz w:val="22"/>
                <w:szCs w:val="22"/>
              </w:rPr>
            </w:pPr>
            <w:r>
              <w:rPr>
                <w:b/>
                <w:sz w:val="22"/>
                <w:szCs w:val="22"/>
              </w:rPr>
              <w:t>12</w:t>
            </w:r>
          </w:p>
        </w:tc>
        <w:tc>
          <w:tcPr>
            <w:tcW w:w="4573" w:type="dxa"/>
          </w:tcPr>
          <w:p w14:paraId="5CC06078" w14:textId="79FEC25E" w:rsidR="00283F29" w:rsidRPr="00681309" w:rsidRDefault="00283F29" w:rsidP="00283F29">
            <w:pPr>
              <w:spacing w:before="100" w:beforeAutospacing="1" w:after="100" w:afterAutospacing="1"/>
              <w:rPr>
                <w:sz w:val="22"/>
                <w:szCs w:val="22"/>
              </w:rPr>
            </w:pPr>
            <w:r>
              <w:rPr>
                <w:color w:val="000000"/>
                <w:lang w:eastAsia="en-US"/>
              </w:rPr>
              <w:t>Нефтекумский район, ШРП по ул. Кооперативной в г. Нефтекумске, реконструкция, (замена)</w:t>
            </w:r>
          </w:p>
        </w:tc>
        <w:tc>
          <w:tcPr>
            <w:tcW w:w="1418" w:type="dxa"/>
          </w:tcPr>
          <w:p w14:paraId="5B41D50D" w14:textId="62C30364" w:rsidR="00283F29" w:rsidRPr="002D4F0E" w:rsidRDefault="00283F29" w:rsidP="00283F29">
            <w:pPr>
              <w:spacing w:before="100" w:beforeAutospacing="1" w:after="100" w:afterAutospacing="1"/>
              <w:jc w:val="center"/>
              <w:rPr>
                <w:bCs/>
                <w:sz w:val="22"/>
                <w:szCs w:val="22"/>
              </w:rPr>
            </w:pPr>
            <w:r w:rsidRPr="002D4F0E">
              <w:rPr>
                <w:bCs/>
                <w:sz w:val="22"/>
                <w:szCs w:val="22"/>
                <w:lang w:eastAsia="en-US"/>
              </w:rPr>
              <w:t>2525,0</w:t>
            </w:r>
          </w:p>
        </w:tc>
        <w:tc>
          <w:tcPr>
            <w:tcW w:w="1275" w:type="dxa"/>
          </w:tcPr>
          <w:p w14:paraId="07973E6D" w14:textId="77777777" w:rsidR="00283F29" w:rsidRPr="002D4F0E" w:rsidRDefault="00283F29" w:rsidP="00283F29">
            <w:pPr>
              <w:spacing w:before="100" w:beforeAutospacing="1" w:after="100" w:afterAutospacing="1"/>
              <w:rPr>
                <w:bCs/>
                <w:sz w:val="22"/>
                <w:szCs w:val="22"/>
              </w:rPr>
            </w:pPr>
          </w:p>
        </w:tc>
        <w:tc>
          <w:tcPr>
            <w:tcW w:w="1276" w:type="dxa"/>
          </w:tcPr>
          <w:p w14:paraId="504281E3" w14:textId="1EF2FDEC" w:rsidR="00283F29" w:rsidRPr="002D4F0E" w:rsidRDefault="00283F29" w:rsidP="00283F29">
            <w:pPr>
              <w:spacing w:before="100" w:beforeAutospacing="1" w:after="100" w:afterAutospacing="1"/>
              <w:jc w:val="center"/>
              <w:rPr>
                <w:bCs/>
                <w:sz w:val="22"/>
                <w:szCs w:val="22"/>
              </w:rPr>
            </w:pPr>
            <w:r w:rsidRPr="002D4F0E">
              <w:rPr>
                <w:bCs/>
                <w:sz w:val="22"/>
                <w:szCs w:val="22"/>
                <w:lang w:eastAsia="en-US"/>
              </w:rPr>
              <w:t>2525,0</w:t>
            </w:r>
          </w:p>
        </w:tc>
        <w:tc>
          <w:tcPr>
            <w:tcW w:w="1276" w:type="dxa"/>
          </w:tcPr>
          <w:p w14:paraId="227DB456" w14:textId="25D19315" w:rsidR="00283F29" w:rsidRPr="002D4B57" w:rsidRDefault="00283F29" w:rsidP="00283F29">
            <w:pPr>
              <w:spacing w:before="100" w:beforeAutospacing="1" w:after="100" w:afterAutospacing="1"/>
              <w:rPr>
                <w:b/>
                <w:sz w:val="22"/>
                <w:szCs w:val="22"/>
              </w:rPr>
            </w:pPr>
          </w:p>
        </w:tc>
        <w:tc>
          <w:tcPr>
            <w:tcW w:w="1417" w:type="dxa"/>
          </w:tcPr>
          <w:p w14:paraId="4B7C1D09" w14:textId="306CEA86" w:rsidR="00283F29" w:rsidRDefault="00283F29" w:rsidP="00283F29">
            <w:pPr>
              <w:spacing w:before="100" w:beforeAutospacing="1" w:after="100" w:afterAutospacing="1"/>
              <w:rPr>
                <w:b/>
                <w:sz w:val="22"/>
                <w:szCs w:val="22"/>
              </w:rPr>
            </w:pPr>
          </w:p>
        </w:tc>
        <w:tc>
          <w:tcPr>
            <w:tcW w:w="2694" w:type="dxa"/>
          </w:tcPr>
          <w:p w14:paraId="7372BB48" w14:textId="6E009E78" w:rsidR="00283F29" w:rsidRPr="002D4B57" w:rsidRDefault="00283F29" w:rsidP="00283F29">
            <w:pPr>
              <w:spacing w:before="100" w:beforeAutospacing="1" w:after="100" w:afterAutospacing="1"/>
              <w:rPr>
                <w:color w:val="000000"/>
                <w:sz w:val="22"/>
                <w:szCs w:val="22"/>
              </w:rPr>
            </w:pPr>
            <w:r w:rsidRPr="00475F99">
              <w:rPr>
                <w:sz w:val="22"/>
                <w:szCs w:val="22"/>
                <w:shd w:val="clear" w:color="auto" w:fill="FFFFFF"/>
              </w:rPr>
              <w:t>АО «</w:t>
            </w:r>
            <w:proofErr w:type="spellStart"/>
            <w:r w:rsidRPr="00475F99">
              <w:rPr>
                <w:sz w:val="22"/>
                <w:szCs w:val="22"/>
                <w:shd w:val="clear" w:color="auto" w:fill="FFFFFF"/>
              </w:rPr>
              <w:t>Нефтекумскрайгаз</w:t>
            </w:r>
            <w:proofErr w:type="spellEnd"/>
            <w:r w:rsidRPr="00475F99">
              <w:rPr>
                <w:sz w:val="22"/>
                <w:szCs w:val="22"/>
                <w:shd w:val="clear" w:color="auto" w:fill="FFFFFF"/>
              </w:rPr>
              <w:t>»</w:t>
            </w:r>
          </w:p>
        </w:tc>
      </w:tr>
      <w:tr w:rsidR="00283F29" w:rsidRPr="00014142" w14:paraId="73B5C5D8" w14:textId="77777777" w:rsidTr="001B5F53">
        <w:tc>
          <w:tcPr>
            <w:tcW w:w="667" w:type="dxa"/>
          </w:tcPr>
          <w:p w14:paraId="57A85E22" w14:textId="77777777" w:rsidR="00283F29" w:rsidRPr="002D4B57" w:rsidRDefault="00283F29" w:rsidP="00283F29">
            <w:pPr>
              <w:spacing w:before="100" w:beforeAutospacing="1" w:after="100" w:afterAutospacing="1"/>
              <w:rPr>
                <w:b/>
                <w:sz w:val="22"/>
                <w:szCs w:val="22"/>
              </w:rPr>
            </w:pPr>
            <w:r>
              <w:rPr>
                <w:b/>
                <w:sz w:val="22"/>
                <w:szCs w:val="22"/>
              </w:rPr>
              <w:t>13</w:t>
            </w:r>
          </w:p>
        </w:tc>
        <w:tc>
          <w:tcPr>
            <w:tcW w:w="4573" w:type="dxa"/>
          </w:tcPr>
          <w:p w14:paraId="713035C9" w14:textId="3D7394FF" w:rsidR="00283F29" w:rsidRPr="002D4B57" w:rsidRDefault="00283F29" w:rsidP="00283F29">
            <w:pPr>
              <w:spacing w:before="100" w:beforeAutospacing="1" w:after="100" w:afterAutospacing="1"/>
              <w:rPr>
                <w:b/>
                <w:sz w:val="22"/>
                <w:szCs w:val="22"/>
              </w:rPr>
            </w:pPr>
            <w:r>
              <w:rPr>
                <w:color w:val="000000"/>
                <w:lang w:eastAsia="en-US"/>
              </w:rPr>
              <w:t xml:space="preserve">Строительство разводящего газопровода в с. </w:t>
            </w:r>
            <w:proofErr w:type="spellStart"/>
            <w:r>
              <w:rPr>
                <w:color w:val="000000"/>
                <w:lang w:eastAsia="en-US"/>
              </w:rPr>
              <w:t>Левобалковское</w:t>
            </w:r>
            <w:proofErr w:type="spellEnd"/>
          </w:p>
        </w:tc>
        <w:tc>
          <w:tcPr>
            <w:tcW w:w="1418" w:type="dxa"/>
          </w:tcPr>
          <w:p w14:paraId="618C4E63" w14:textId="3FC45CC6" w:rsidR="00283F29" w:rsidRPr="009711D8" w:rsidRDefault="00283F29" w:rsidP="009711D8">
            <w:pPr>
              <w:spacing w:before="100" w:beforeAutospacing="1" w:after="100" w:afterAutospacing="1"/>
              <w:jc w:val="center"/>
              <w:rPr>
                <w:bCs/>
                <w:sz w:val="22"/>
                <w:szCs w:val="22"/>
              </w:rPr>
            </w:pPr>
            <w:r w:rsidRPr="009711D8">
              <w:rPr>
                <w:bCs/>
                <w:sz w:val="22"/>
                <w:szCs w:val="22"/>
              </w:rPr>
              <w:t>3000</w:t>
            </w:r>
          </w:p>
        </w:tc>
        <w:tc>
          <w:tcPr>
            <w:tcW w:w="1275" w:type="dxa"/>
          </w:tcPr>
          <w:p w14:paraId="5EA81B3B" w14:textId="17C66F56" w:rsidR="00283F29" w:rsidRPr="009711D8" w:rsidRDefault="009711D8" w:rsidP="009711D8">
            <w:pPr>
              <w:spacing w:before="100" w:beforeAutospacing="1" w:after="100" w:afterAutospacing="1"/>
              <w:jc w:val="center"/>
              <w:rPr>
                <w:bCs/>
                <w:sz w:val="22"/>
                <w:szCs w:val="22"/>
              </w:rPr>
            </w:pPr>
            <w:r w:rsidRPr="009711D8">
              <w:rPr>
                <w:bCs/>
                <w:sz w:val="22"/>
                <w:szCs w:val="22"/>
              </w:rPr>
              <w:t>2100</w:t>
            </w:r>
          </w:p>
        </w:tc>
        <w:tc>
          <w:tcPr>
            <w:tcW w:w="1276" w:type="dxa"/>
          </w:tcPr>
          <w:p w14:paraId="72299C85" w14:textId="0E250747" w:rsidR="00283F29" w:rsidRPr="009711D8" w:rsidRDefault="009711D8" w:rsidP="009711D8">
            <w:pPr>
              <w:spacing w:before="100" w:beforeAutospacing="1" w:after="100" w:afterAutospacing="1"/>
              <w:jc w:val="center"/>
              <w:rPr>
                <w:bCs/>
                <w:sz w:val="22"/>
                <w:szCs w:val="22"/>
              </w:rPr>
            </w:pPr>
            <w:r w:rsidRPr="009711D8">
              <w:rPr>
                <w:bCs/>
                <w:sz w:val="22"/>
                <w:szCs w:val="22"/>
              </w:rPr>
              <w:t>600</w:t>
            </w:r>
          </w:p>
        </w:tc>
        <w:tc>
          <w:tcPr>
            <w:tcW w:w="1276" w:type="dxa"/>
          </w:tcPr>
          <w:p w14:paraId="41667E59" w14:textId="77777777" w:rsidR="00283F29" w:rsidRPr="009711D8" w:rsidRDefault="00283F29" w:rsidP="009711D8">
            <w:pPr>
              <w:spacing w:before="100" w:beforeAutospacing="1" w:after="100" w:afterAutospacing="1"/>
              <w:jc w:val="center"/>
              <w:rPr>
                <w:bCs/>
                <w:sz w:val="22"/>
                <w:szCs w:val="22"/>
              </w:rPr>
            </w:pPr>
          </w:p>
        </w:tc>
        <w:tc>
          <w:tcPr>
            <w:tcW w:w="1417" w:type="dxa"/>
          </w:tcPr>
          <w:p w14:paraId="1409E2B1" w14:textId="6F1F9953" w:rsidR="00283F29" w:rsidRPr="009711D8" w:rsidRDefault="009711D8" w:rsidP="009711D8">
            <w:pPr>
              <w:spacing w:before="100" w:beforeAutospacing="1" w:after="100" w:afterAutospacing="1"/>
              <w:jc w:val="center"/>
              <w:rPr>
                <w:bCs/>
                <w:sz w:val="22"/>
                <w:szCs w:val="22"/>
              </w:rPr>
            </w:pPr>
            <w:r w:rsidRPr="009711D8">
              <w:rPr>
                <w:bCs/>
                <w:sz w:val="22"/>
                <w:szCs w:val="22"/>
              </w:rPr>
              <w:t>300</w:t>
            </w:r>
          </w:p>
        </w:tc>
        <w:tc>
          <w:tcPr>
            <w:tcW w:w="2694" w:type="dxa"/>
          </w:tcPr>
          <w:p w14:paraId="5A4A6948" w14:textId="28CC51D7" w:rsidR="00283F29" w:rsidRPr="002D4B57" w:rsidRDefault="00283F29" w:rsidP="00283F29">
            <w:pPr>
              <w:spacing w:before="100" w:beforeAutospacing="1" w:after="100" w:afterAutospacing="1"/>
              <w:rPr>
                <w:b/>
                <w:sz w:val="22"/>
                <w:szCs w:val="22"/>
              </w:rPr>
            </w:pPr>
            <w:r w:rsidRPr="00475F99">
              <w:rPr>
                <w:sz w:val="22"/>
                <w:szCs w:val="22"/>
                <w:shd w:val="clear" w:color="auto" w:fill="FFFFFF"/>
              </w:rPr>
              <w:t>АО «</w:t>
            </w:r>
            <w:proofErr w:type="spellStart"/>
            <w:r w:rsidRPr="00475F99">
              <w:rPr>
                <w:sz w:val="22"/>
                <w:szCs w:val="22"/>
                <w:shd w:val="clear" w:color="auto" w:fill="FFFFFF"/>
              </w:rPr>
              <w:t>Нефтекумскрайгаз</w:t>
            </w:r>
            <w:proofErr w:type="spellEnd"/>
            <w:r w:rsidRPr="00475F99">
              <w:rPr>
                <w:sz w:val="22"/>
                <w:szCs w:val="22"/>
                <w:shd w:val="clear" w:color="auto" w:fill="FFFFFF"/>
              </w:rPr>
              <w:t>»</w:t>
            </w:r>
          </w:p>
        </w:tc>
      </w:tr>
      <w:tr w:rsidR="007B1325" w:rsidRPr="00014142" w14:paraId="4482F5C4" w14:textId="77777777" w:rsidTr="001B5F53">
        <w:tc>
          <w:tcPr>
            <w:tcW w:w="667" w:type="dxa"/>
          </w:tcPr>
          <w:p w14:paraId="2B3FB252" w14:textId="77777777" w:rsidR="007B1325" w:rsidRPr="002D4B57" w:rsidRDefault="007B1325" w:rsidP="0005527A">
            <w:pPr>
              <w:spacing w:before="100" w:beforeAutospacing="1" w:after="100" w:afterAutospacing="1"/>
              <w:rPr>
                <w:b/>
                <w:sz w:val="22"/>
                <w:szCs w:val="22"/>
              </w:rPr>
            </w:pPr>
          </w:p>
        </w:tc>
        <w:tc>
          <w:tcPr>
            <w:tcW w:w="4573" w:type="dxa"/>
          </w:tcPr>
          <w:p w14:paraId="45A8CF94" w14:textId="77777777" w:rsidR="007B1325" w:rsidRPr="002D4B57" w:rsidRDefault="007B1325" w:rsidP="0005527A">
            <w:pPr>
              <w:spacing w:before="100" w:beforeAutospacing="1" w:after="100" w:afterAutospacing="1"/>
              <w:rPr>
                <w:b/>
                <w:sz w:val="22"/>
                <w:szCs w:val="22"/>
              </w:rPr>
            </w:pPr>
            <w:r w:rsidRPr="002D4B57">
              <w:rPr>
                <w:b/>
                <w:sz w:val="22"/>
                <w:szCs w:val="22"/>
              </w:rPr>
              <w:t>ИТОГО</w:t>
            </w:r>
          </w:p>
        </w:tc>
        <w:tc>
          <w:tcPr>
            <w:tcW w:w="1418" w:type="dxa"/>
          </w:tcPr>
          <w:p w14:paraId="783027CB" w14:textId="6E6CD461" w:rsidR="007B1325" w:rsidRPr="002D4B57" w:rsidRDefault="002D4F0E" w:rsidP="009711D8">
            <w:pPr>
              <w:spacing w:before="100" w:beforeAutospacing="1" w:after="100" w:afterAutospacing="1"/>
              <w:jc w:val="center"/>
              <w:rPr>
                <w:b/>
                <w:sz w:val="22"/>
                <w:szCs w:val="22"/>
              </w:rPr>
            </w:pPr>
            <w:r>
              <w:rPr>
                <w:b/>
                <w:sz w:val="22"/>
                <w:szCs w:val="22"/>
              </w:rPr>
              <w:t>114575</w:t>
            </w:r>
          </w:p>
        </w:tc>
        <w:tc>
          <w:tcPr>
            <w:tcW w:w="1275" w:type="dxa"/>
          </w:tcPr>
          <w:p w14:paraId="6A739E70" w14:textId="4C8B0059" w:rsidR="007B1325" w:rsidRPr="002D4B57" w:rsidRDefault="009711D8" w:rsidP="009711D8">
            <w:pPr>
              <w:spacing w:before="100" w:beforeAutospacing="1" w:after="100" w:afterAutospacing="1"/>
              <w:jc w:val="center"/>
              <w:rPr>
                <w:b/>
                <w:sz w:val="22"/>
                <w:szCs w:val="22"/>
              </w:rPr>
            </w:pPr>
            <w:r>
              <w:rPr>
                <w:b/>
                <w:sz w:val="22"/>
                <w:szCs w:val="22"/>
              </w:rPr>
              <w:t>2100</w:t>
            </w:r>
          </w:p>
        </w:tc>
        <w:tc>
          <w:tcPr>
            <w:tcW w:w="1276" w:type="dxa"/>
          </w:tcPr>
          <w:p w14:paraId="70922D17" w14:textId="7E9D758C" w:rsidR="007B1325" w:rsidRPr="002D4B57" w:rsidRDefault="009711D8" w:rsidP="009711D8">
            <w:pPr>
              <w:spacing w:before="100" w:beforeAutospacing="1" w:after="100" w:afterAutospacing="1"/>
              <w:jc w:val="center"/>
              <w:rPr>
                <w:b/>
                <w:sz w:val="22"/>
                <w:szCs w:val="22"/>
              </w:rPr>
            </w:pPr>
            <w:r>
              <w:rPr>
                <w:b/>
                <w:sz w:val="22"/>
                <w:szCs w:val="22"/>
              </w:rPr>
              <w:t>112175</w:t>
            </w:r>
          </w:p>
        </w:tc>
        <w:tc>
          <w:tcPr>
            <w:tcW w:w="1276" w:type="dxa"/>
          </w:tcPr>
          <w:p w14:paraId="32D8B59B" w14:textId="416C5C7A" w:rsidR="007B1325" w:rsidRPr="002D4B57" w:rsidRDefault="007B1325" w:rsidP="009711D8">
            <w:pPr>
              <w:spacing w:before="100" w:beforeAutospacing="1" w:after="100" w:afterAutospacing="1"/>
              <w:jc w:val="center"/>
              <w:rPr>
                <w:b/>
                <w:sz w:val="22"/>
                <w:szCs w:val="22"/>
              </w:rPr>
            </w:pPr>
          </w:p>
        </w:tc>
        <w:tc>
          <w:tcPr>
            <w:tcW w:w="1417" w:type="dxa"/>
          </w:tcPr>
          <w:p w14:paraId="3EBBC4AA" w14:textId="2BD06518" w:rsidR="007B1325" w:rsidRPr="002D4B57" w:rsidRDefault="009711D8" w:rsidP="009711D8">
            <w:pPr>
              <w:spacing w:before="100" w:beforeAutospacing="1" w:after="100" w:afterAutospacing="1"/>
              <w:jc w:val="center"/>
              <w:rPr>
                <w:b/>
                <w:sz w:val="22"/>
                <w:szCs w:val="22"/>
              </w:rPr>
            </w:pPr>
            <w:r>
              <w:rPr>
                <w:b/>
                <w:sz w:val="22"/>
                <w:szCs w:val="22"/>
              </w:rPr>
              <w:t>300</w:t>
            </w:r>
          </w:p>
        </w:tc>
        <w:tc>
          <w:tcPr>
            <w:tcW w:w="2694" w:type="dxa"/>
          </w:tcPr>
          <w:p w14:paraId="447480EE" w14:textId="77777777" w:rsidR="007B1325" w:rsidRPr="002D4B57" w:rsidRDefault="007B1325" w:rsidP="0005527A">
            <w:pPr>
              <w:spacing w:before="100" w:beforeAutospacing="1" w:after="100" w:afterAutospacing="1"/>
              <w:rPr>
                <w:b/>
                <w:sz w:val="22"/>
                <w:szCs w:val="22"/>
              </w:rPr>
            </w:pPr>
          </w:p>
        </w:tc>
      </w:tr>
      <w:bookmarkEnd w:id="20"/>
    </w:tbl>
    <w:p w14:paraId="6F1B28BB" w14:textId="77777777" w:rsidR="002E2EDA" w:rsidRDefault="002E2EDA" w:rsidP="002E2EDA">
      <w:pPr>
        <w:rPr>
          <w:b/>
        </w:rPr>
      </w:pPr>
    </w:p>
    <w:p w14:paraId="119E351C" w14:textId="77777777" w:rsidR="007B1325" w:rsidRDefault="007B1325" w:rsidP="002229F5">
      <w:pPr>
        <w:rPr>
          <w:b/>
        </w:rPr>
      </w:pPr>
    </w:p>
    <w:p w14:paraId="7D681F4D" w14:textId="77777777" w:rsidR="002E2EDA" w:rsidRPr="0005527A" w:rsidRDefault="002E2EDA" w:rsidP="00EF4F2A">
      <w:pPr>
        <w:jc w:val="center"/>
        <w:rPr>
          <w:b/>
        </w:rPr>
      </w:pPr>
      <w:r w:rsidRPr="0005527A">
        <w:rPr>
          <w:b/>
        </w:rPr>
        <w:t>Программа инвестиционных проектов в водоснабжении</w:t>
      </w:r>
    </w:p>
    <w:p w14:paraId="1E85CCA7" w14:textId="77777777" w:rsidR="0024405B" w:rsidRPr="00DF1FDF" w:rsidRDefault="0024405B" w:rsidP="002E2EDA">
      <w:pPr>
        <w:rPr>
          <w:b/>
          <w:sz w:val="28"/>
          <w:szCs w:val="28"/>
        </w:rPr>
      </w:pPr>
    </w:p>
    <w:p w14:paraId="0E08E9EE" w14:textId="495FF566" w:rsidR="002E2EDA" w:rsidRPr="0024405B" w:rsidRDefault="002D4B57" w:rsidP="002E2EDA">
      <w:r>
        <w:t xml:space="preserve">                                                                                                                                                                              </w:t>
      </w:r>
      <w:r w:rsidR="0024405B" w:rsidRPr="0024405B">
        <w:t>Таблица</w:t>
      </w:r>
      <w:r>
        <w:t xml:space="preserve"> 1</w:t>
      </w:r>
      <w:r w:rsidR="001B5F53">
        <w:t>0</w:t>
      </w:r>
      <w:r w:rsidR="0024405B" w:rsidRPr="0024405B">
        <w:t xml:space="preserve"> </w:t>
      </w:r>
    </w:p>
    <w:tbl>
      <w:tblPr>
        <w:tblStyle w:val="a8"/>
        <w:tblW w:w="14596" w:type="dxa"/>
        <w:tblLayout w:type="fixed"/>
        <w:tblLook w:val="04A0" w:firstRow="1" w:lastRow="0" w:firstColumn="1" w:lastColumn="0" w:noHBand="0" w:noVBand="1"/>
      </w:tblPr>
      <w:tblGrid>
        <w:gridCol w:w="667"/>
        <w:gridCol w:w="4573"/>
        <w:gridCol w:w="1418"/>
        <w:gridCol w:w="1417"/>
        <w:gridCol w:w="1418"/>
        <w:gridCol w:w="1134"/>
        <w:gridCol w:w="1275"/>
        <w:gridCol w:w="2694"/>
      </w:tblGrid>
      <w:tr w:rsidR="001D5CBB" w:rsidRPr="00580E9C" w14:paraId="3CDD2424" w14:textId="77777777" w:rsidTr="00483897">
        <w:trPr>
          <w:trHeight w:val="488"/>
        </w:trPr>
        <w:tc>
          <w:tcPr>
            <w:tcW w:w="667" w:type="dxa"/>
            <w:vMerge w:val="restart"/>
          </w:tcPr>
          <w:p w14:paraId="0702F8FA" w14:textId="12644F97" w:rsidR="001D5CBB" w:rsidRPr="001D5CBB" w:rsidRDefault="001D5CBB" w:rsidP="001D5CBB">
            <w:pPr>
              <w:spacing w:before="100" w:beforeAutospacing="1" w:after="100" w:afterAutospacing="1"/>
              <w:rPr>
                <w:bCs/>
                <w:sz w:val="22"/>
                <w:szCs w:val="22"/>
              </w:rPr>
            </w:pPr>
            <w:r w:rsidRPr="001D5CBB">
              <w:rPr>
                <w:bCs/>
                <w:sz w:val="22"/>
                <w:szCs w:val="22"/>
              </w:rPr>
              <w:t>№п/п</w:t>
            </w:r>
          </w:p>
        </w:tc>
        <w:tc>
          <w:tcPr>
            <w:tcW w:w="4573" w:type="dxa"/>
            <w:vMerge w:val="restart"/>
          </w:tcPr>
          <w:p w14:paraId="18163410" w14:textId="27BAFFB0" w:rsidR="001D5CBB" w:rsidRPr="001D5CBB" w:rsidRDefault="001D5CBB" w:rsidP="001D5CBB">
            <w:pPr>
              <w:spacing w:before="100" w:beforeAutospacing="1" w:after="100" w:afterAutospacing="1"/>
              <w:rPr>
                <w:bCs/>
                <w:sz w:val="22"/>
                <w:szCs w:val="22"/>
              </w:rPr>
            </w:pPr>
            <w:r w:rsidRPr="001D5CBB">
              <w:rPr>
                <w:bCs/>
                <w:sz w:val="22"/>
                <w:szCs w:val="22"/>
              </w:rPr>
              <w:t>Наименование мероприятия</w:t>
            </w:r>
          </w:p>
        </w:tc>
        <w:tc>
          <w:tcPr>
            <w:tcW w:w="1418" w:type="dxa"/>
            <w:vMerge w:val="restart"/>
            <w:vAlign w:val="center"/>
          </w:tcPr>
          <w:p w14:paraId="26D807DB" w14:textId="491B70D0" w:rsidR="001D5CBB" w:rsidRPr="001D5CBB" w:rsidRDefault="001D5CBB" w:rsidP="001D5CBB">
            <w:pPr>
              <w:spacing w:before="100" w:beforeAutospacing="1" w:after="100" w:afterAutospacing="1"/>
              <w:rPr>
                <w:bCs/>
                <w:sz w:val="22"/>
                <w:szCs w:val="22"/>
              </w:rPr>
            </w:pPr>
            <w:r w:rsidRPr="001D5CBB">
              <w:rPr>
                <w:bCs/>
                <w:sz w:val="22"/>
                <w:szCs w:val="22"/>
              </w:rPr>
              <w:t xml:space="preserve">Всего, </w:t>
            </w:r>
            <w:proofErr w:type="spellStart"/>
            <w:proofErr w:type="gramStart"/>
            <w:r w:rsidRPr="001D5CBB">
              <w:rPr>
                <w:bCs/>
                <w:sz w:val="22"/>
                <w:szCs w:val="22"/>
              </w:rPr>
              <w:t>тыс.руб</w:t>
            </w:r>
            <w:proofErr w:type="spellEnd"/>
            <w:proofErr w:type="gramEnd"/>
          </w:p>
        </w:tc>
        <w:tc>
          <w:tcPr>
            <w:tcW w:w="1417" w:type="dxa"/>
            <w:vMerge w:val="restart"/>
            <w:vAlign w:val="center"/>
          </w:tcPr>
          <w:p w14:paraId="48B21F52" w14:textId="3CA56FFC" w:rsidR="001D5CBB" w:rsidRPr="001D5CBB" w:rsidRDefault="001D5CBB" w:rsidP="001D5CBB">
            <w:pPr>
              <w:spacing w:before="100" w:beforeAutospacing="1" w:after="100" w:afterAutospacing="1"/>
              <w:rPr>
                <w:bCs/>
                <w:sz w:val="22"/>
                <w:szCs w:val="22"/>
              </w:rPr>
            </w:pPr>
            <w:r w:rsidRPr="001D5CBB">
              <w:rPr>
                <w:bCs/>
                <w:sz w:val="22"/>
                <w:szCs w:val="22"/>
              </w:rPr>
              <w:t>Средства федерального бюджета</w:t>
            </w:r>
          </w:p>
        </w:tc>
        <w:tc>
          <w:tcPr>
            <w:tcW w:w="1418" w:type="dxa"/>
            <w:vMerge w:val="restart"/>
            <w:vAlign w:val="center"/>
          </w:tcPr>
          <w:p w14:paraId="7468608E" w14:textId="11591B01" w:rsidR="001D5CBB" w:rsidRPr="001D5CBB" w:rsidRDefault="001D5CBB" w:rsidP="001D5CBB">
            <w:pPr>
              <w:spacing w:before="100" w:beforeAutospacing="1" w:after="100" w:afterAutospacing="1"/>
              <w:rPr>
                <w:bCs/>
                <w:sz w:val="22"/>
                <w:szCs w:val="22"/>
              </w:rPr>
            </w:pPr>
            <w:r w:rsidRPr="001D5CBB">
              <w:rPr>
                <w:bCs/>
                <w:sz w:val="22"/>
                <w:szCs w:val="22"/>
              </w:rPr>
              <w:t>Средства бюджета Ставропольского края</w:t>
            </w:r>
          </w:p>
        </w:tc>
        <w:tc>
          <w:tcPr>
            <w:tcW w:w="1134" w:type="dxa"/>
            <w:vMerge w:val="restart"/>
            <w:vAlign w:val="center"/>
          </w:tcPr>
          <w:p w14:paraId="634D2AA2" w14:textId="62B12043" w:rsidR="001D5CBB" w:rsidRPr="001D5CBB" w:rsidRDefault="001D5CBB" w:rsidP="001D5CBB">
            <w:pPr>
              <w:spacing w:before="100" w:beforeAutospacing="1" w:after="100" w:afterAutospacing="1"/>
              <w:rPr>
                <w:bCs/>
                <w:sz w:val="22"/>
                <w:szCs w:val="22"/>
              </w:rPr>
            </w:pPr>
            <w:r w:rsidRPr="001D5CBB">
              <w:rPr>
                <w:bCs/>
                <w:sz w:val="22"/>
                <w:szCs w:val="22"/>
              </w:rPr>
              <w:t>Внебюджетные источники</w:t>
            </w:r>
          </w:p>
        </w:tc>
        <w:tc>
          <w:tcPr>
            <w:tcW w:w="1275" w:type="dxa"/>
            <w:vMerge w:val="restart"/>
            <w:vAlign w:val="center"/>
          </w:tcPr>
          <w:p w14:paraId="22697D38" w14:textId="7A0B6916" w:rsidR="001D5CBB" w:rsidRPr="001D5CBB" w:rsidRDefault="001D5CBB" w:rsidP="001D5CBB">
            <w:pPr>
              <w:spacing w:before="100" w:beforeAutospacing="1" w:after="100" w:afterAutospacing="1"/>
              <w:rPr>
                <w:bCs/>
                <w:sz w:val="22"/>
                <w:szCs w:val="22"/>
              </w:rPr>
            </w:pPr>
            <w:proofErr w:type="gramStart"/>
            <w:r w:rsidRPr="001D5CBB">
              <w:rPr>
                <w:bCs/>
                <w:sz w:val="22"/>
                <w:szCs w:val="22"/>
              </w:rPr>
              <w:t>Средства  бюджета</w:t>
            </w:r>
            <w:proofErr w:type="gramEnd"/>
            <w:r w:rsidRPr="001D5CBB">
              <w:rPr>
                <w:bCs/>
                <w:sz w:val="22"/>
                <w:szCs w:val="22"/>
              </w:rPr>
              <w:t xml:space="preserve"> Нефтекумского городского округа</w:t>
            </w:r>
          </w:p>
        </w:tc>
        <w:tc>
          <w:tcPr>
            <w:tcW w:w="2694" w:type="dxa"/>
            <w:vMerge w:val="restart"/>
          </w:tcPr>
          <w:p w14:paraId="43F58431" w14:textId="516501A4" w:rsidR="001D5CBB" w:rsidRPr="001D5CBB" w:rsidRDefault="00A5662C" w:rsidP="001D5CBB">
            <w:pPr>
              <w:spacing w:before="100" w:beforeAutospacing="1" w:after="100" w:afterAutospacing="1"/>
              <w:rPr>
                <w:bCs/>
                <w:sz w:val="22"/>
                <w:szCs w:val="22"/>
              </w:rPr>
            </w:pPr>
            <w:r w:rsidRPr="001D5CBB">
              <w:rPr>
                <w:bCs/>
                <w:sz w:val="22"/>
                <w:szCs w:val="22"/>
              </w:rPr>
              <w:t>Ответственный за выполнение мероприятия подпрограммы</w:t>
            </w:r>
          </w:p>
        </w:tc>
      </w:tr>
      <w:tr w:rsidR="007B1325" w14:paraId="44531C3F" w14:textId="77777777" w:rsidTr="00483897">
        <w:trPr>
          <w:trHeight w:val="487"/>
        </w:trPr>
        <w:tc>
          <w:tcPr>
            <w:tcW w:w="667" w:type="dxa"/>
            <w:vMerge/>
          </w:tcPr>
          <w:p w14:paraId="0AC058D7" w14:textId="77777777" w:rsidR="007B1325" w:rsidRPr="002D4B57" w:rsidRDefault="007B1325" w:rsidP="0005527A">
            <w:pPr>
              <w:spacing w:before="100" w:beforeAutospacing="1" w:after="100" w:afterAutospacing="1"/>
              <w:rPr>
                <w:b/>
                <w:sz w:val="22"/>
                <w:szCs w:val="22"/>
              </w:rPr>
            </w:pPr>
          </w:p>
        </w:tc>
        <w:tc>
          <w:tcPr>
            <w:tcW w:w="4573" w:type="dxa"/>
            <w:vMerge/>
          </w:tcPr>
          <w:p w14:paraId="101CE8D4" w14:textId="77777777" w:rsidR="007B1325" w:rsidRPr="002D4B57" w:rsidRDefault="007B1325" w:rsidP="0005527A">
            <w:pPr>
              <w:spacing w:before="100" w:beforeAutospacing="1" w:after="100" w:afterAutospacing="1"/>
              <w:rPr>
                <w:b/>
                <w:sz w:val="22"/>
                <w:szCs w:val="22"/>
              </w:rPr>
            </w:pPr>
          </w:p>
        </w:tc>
        <w:tc>
          <w:tcPr>
            <w:tcW w:w="1418" w:type="dxa"/>
            <w:vMerge/>
            <w:vAlign w:val="center"/>
          </w:tcPr>
          <w:p w14:paraId="401CD3C0" w14:textId="77777777" w:rsidR="007B1325" w:rsidRPr="002D4B57" w:rsidRDefault="007B1325" w:rsidP="0005527A">
            <w:pPr>
              <w:spacing w:before="100" w:beforeAutospacing="1" w:after="100" w:afterAutospacing="1"/>
              <w:rPr>
                <w:b/>
                <w:bCs/>
                <w:sz w:val="22"/>
                <w:szCs w:val="22"/>
              </w:rPr>
            </w:pPr>
          </w:p>
        </w:tc>
        <w:tc>
          <w:tcPr>
            <w:tcW w:w="1417" w:type="dxa"/>
            <w:vMerge/>
            <w:vAlign w:val="center"/>
          </w:tcPr>
          <w:p w14:paraId="2CF43236" w14:textId="77777777" w:rsidR="007B1325" w:rsidRPr="002D4B57" w:rsidRDefault="007B1325" w:rsidP="0005527A">
            <w:pPr>
              <w:spacing w:before="100" w:beforeAutospacing="1" w:after="100" w:afterAutospacing="1"/>
              <w:rPr>
                <w:b/>
                <w:bCs/>
                <w:sz w:val="22"/>
                <w:szCs w:val="22"/>
              </w:rPr>
            </w:pPr>
          </w:p>
        </w:tc>
        <w:tc>
          <w:tcPr>
            <w:tcW w:w="1418" w:type="dxa"/>
            <w:vMerge/>
            <w:vAlign w:val="center"/>
          </w:tcPr>
          <w:p w14:paraId="2F3703B5" w14:textId="77777777" w:rsidR="007B1325" w:rsidRPr="002D4B57" w:rsidRDefault="007B1325" w:rsidP="0005527A">
            <w:pPr>
              <w:spacing w:before="100" w:beforeAutospacing="1" w:after="100" w:afterAutospacing="1"/>
              <w:rPr>
                <w:b/>
                <w:bCs/>
                <w:sz w:val="22"/>
                <w:szCs w:val="22"/>
              </w:rPr>
            </w:pPr>
          </w:p>
        </w:tc>
        <w:tc>
          <w:tcPr>
            <w:tcW w:w="1134" w:type="dxa"/>
            <w:vMerge/>
            <w:vAlign w:val="center"/>
          </w:tcPr>
          <w:p w14:paraId="6C95F22B" w14:textId="77777777" w:rsidR="007B1325" w:rsidRPr="002D4B57" w:rsidRDefault="007B1325" w:rsidP="0005527A">
            <w:pPr>
              <w:spacing w:before="100" w:beforeAutospacing="1" w:after="100" w:afterAutospacing="1"/>
              <w:rPr>
                <w:b/>
                <w:bCs/>
                <w:sz w:val="22"/>
                <w:szCs w:val="22"/>
              </w:rPr>
            </w:pPr>
          </w:p>
        </w:tc>
        <w:tc>
          <w:tcPr>
            <w:tcW w:w="1275" w:type="dxa"/>
            <w:vMerge/>
            <w:vAlign w:val="center"/>
          </w:tcPr>
          <w:p w14:paraId="4F785D65" w14:textId="77777777" w:rsidR="007B1325" w:rsidRPr="002D4B57" w:rsidRDefault="007B1325" w:rsidP="0005527A">
            <w:pPr>
              <w:spacing w:before="100" w:beforeAutospacing="1" w:after="100" w:afterAutospacing="1"/>
              <w:rPr>
                <w:b/>
                <w:bCs/>
                <w:sz w:val="22"/>
                <w:szCs w:val="22"/>
              </w:rPr>
            </w:pPr>
          </w:p>
        </w:tc>
        <w:tc>
          <w:tcPr>
            <w:tcW w:w="2694" w:type="dxa"/>
            <w:vMerge/>
          </w:tcPr>
          <w:p w14:paraId="57A3DC9B" w14:textId="77777777" w:rsidR="007B1325" w:rsidRPr="002D4B57" w:rsidRDefault="007B1325" w:rsidP="0005527A">
            <w:pPr>
              <w:spacing w:before="100" w:beforeAutospacing="1" w:after="100" w:afterAutospacing="1"/>
              <w:rPr>
                <w:b/>
                <w:sz w:val="22"/>
                <w:szCs w:val="22"/>
              </w:rPr>
            </w:pPr>
          </w:p>
        </w:tc>
      </w:tr>
      <w:tr w:rsidR="00283F29" w:rsidRPr="00014142" w14:paraId="6DD95D61" w14:textId="77777777" w:rsidTr="00483897">
        <w:tc>
          <w:tcPr>
            <w:tcW w:w="667" w:type="dxa"/>
          </w:tcPr>
          <w:p w14:paraId="436F72FB" w14:textId="77777777" w:rsidR="00283F29" w:rsidRPr="002D4B57" w:rsidRDefault="00283F29" w:rsidP="00283F29">
            <w:pPr>
              <w:spacing w:before="100" w:beforeAutospacing="1" w:after="100" w:afterAutospacing="1"/>
              <w:rPr>
                <w:b/>
                <w:sz w:val="22"/>
                <w:szCs w:val="22"/>
              </w:rPr>
            </w:pPr>
            <w:r>
              <w:rPr>
                <w:b/>
                <w:sz w:val="22"/>
                <w:szCs w:val="22"/>
              </w:rPr>
              <w:t>1</w:t>
            </w:r>
          </w:p>
        </w:tc>
        <w:tc>
          <w:tcPr>
            <w:tcW w:w="4573" w:type="dxa"/>
          </w:tcPr>
          <w:p w14:paraId="259AD5B6" w14:textId="0F5A8873" w:rsidR="00283F29" w:rsidRPr="002D4B57" w:rsidRDefault="00283F29" w:rsidP="00283F29">
            <w:pPr>
              <w:spacing w:before="100" w:beforeAutospacing="1" w:after="100" w:afterAutospacing="1"/>
              <w:rPr>
                <w:color w:val="000000"/>
                <w:sz w:val="22"/>
                <w:szCs w:val="22"/>
              </w:rPr>
            </w:pPr>
            <w:r>
              <w:rPr>
                <w:rFonts w:ascii="Times New Roman CYR" w:eastAsiaTheme="minorHAnsi" w:hAnsi="Times New Roman CYR" w:cs="Times New Roman CYR"/>
                <w:color w:val="000000"/>
                <w:sz w:val="20"/>
                <w:szCs w:val="20"/>
                <w:lang w:eastAsia="en-US"/>
              </w:rPr>
              <w:t xml:space="preserve">Строительство водопроводной линии д-110 мм Пэт, протяженностью 670 м разводящей сети </w:t>
            </w:r>
            <w:proofErr w:type="gramStart"/>
            <w:r>
              <w:rPr>
                <w:rFonts w:ascii="Times New Roman CYR" w:eastAsiaTheme="minorHAnsi" w:hAnsi="Times New Roman CYR" w:cs="Times New Roman CYR"/>
                <w:color w:val="000000"/>
                <w:sz w:val="20"/>
                <w:szCs w:val="20"/>
                <w:lang w:eastAsia="en-US"/>
              </w:rPr>
              <w:t>по  ул.</w:t>
            </w:r>
            <w:proofErr w:type="gramEnd"/>
            <w:r>
              <w:rPr>
                <w:rFonts w:ascii="Times New Roman CYR" w:eastAsiaTheme="minorHAnsi" w:hAnsi="Times New Roman CYR" w:cs="Times New Roman CYR"/>
                <w:color w:val="000000"/>
                <w:sz w:val="20"/>
                <w:szCs w:val="20"/>
                <w:lang w:eastAsia="en-US"/>
              </w:rPr>
              <w:t xml:space="preserve"> Егорова г. Нефтекумск</w:t>
            </w:r>
          </w:p>
        </w:tc>
        <w:tc>
          <w:tcPr>
            <w:tcW w:w="1418" w:type="dxa"/>
          </w:tcPr>
          <w:p w14:paraId="40056861" w14:textId="0B875861" w:rsidR="00283F29" w:rsidRPr="002D4F0E" w:rsidRDefault="00283F29" w:rsidP="00283F29">
            <w:pPr>
              <w:spacing w:before="100" w:beforeAutospacing="1" w:after="100" w:afterAutospacing="1"/>
              <w:rPr>
                <w:bCs/>
                <w:sz w:val="22"/>
                <w:szCs w:val="22"/>
              </w:rPr>
            </w:pPr>
            <w:r w:rsidRPr="002D4F0E">
              <w:rPr>
                <w:bCs/>
                <w:sz w:val="22"/>
                <w:szCs w:val="22"/>
              </w:rPr>
              <w:t>3250,07</w:t>
            </w:r>
          </w:p>
        </w:tc>
        <w:tc>
          <w:tcPr>
            <w:tcW w:w="1417" w:type="dxa"/>
          </w:tcPr>
          <w:p w14:paraId="2A823319" w14:textId="77777777" w:rsidR="00283F29" w:rsidRPr="002D4F0E" w:rsidRDefault="00283F29" w:rsidP="00A5662C">
            <w:pPr>
              <w:spacing w:before="100" w:beforeAutospacing="1" w:after="100" w:afterAutospacing="1"/>
              <w:jc w:val="center"/>
              <w:rPr>
                <w:bCs/>
                <w:sz w:val="22"/>
                <w:szCs w:val="22"/>
              </w:rPr>
            </w:pPr>
          </w:p>
        </w:tc>
        <w:tc>
          <w:tcPr>
            <w:tcW w:w="1418" w:type="dxa"/>
          </w:tcPr>
          <w:p w14:paraId="5FEF0219" w14:textId="251A37B2" w:rsidR="00283F29" w:rsidRPr="002D4F0E" w:rsidRDefault="00A5662C" w:rsidP="00A5662C">
            <w:pPr>
              <w:spacing w:before="100" w:beforeAutospacing="1" w:after="100" w:afterAutospacing="1"/>
              <w:jc w:val="center"/>
              <w:rPr>
                <w:bCs/>
                <w:sz w:val="22"/>
                <w:szCs w:val="22"/>
              </w:rPr>
            </w:pPr>
            <w:r w:rsidRPr="002D4F0E">
              <w:rPr>
                <w:bCs/>
                <w:sz w:val="22"/>
                <w:szCs w:val="22"/>
              </w:rPr>
              <w:t>3250,07</w:t>
            </w:r>
          </w:p>
        </w:tc>
        <w:tc>
          <w:tcPr>
            <w:tcW w:w="1134" w:type="dxa"/>
          </w:tcPr>
          <w:p w14:paraId="6F3065E0" w14:textId="77777777" w:rsidR="00283F29" w:rsidRPr="002D4B57" w:rsidRDefault="00283F29" w:rsidP="00283F29">
            <w:pPr>
              <w:spacing w:before="100" w:beforeAutospacing="1" w:after="100" w:afterAutospacing="1"/>
              <w:rPr>
                <w:b/>
                <w:sz w:val="22"/>
                <w:szCs w:val="22"/>
              </w:rPr>
            </w:pPr>
          </w:p>
        </w:tc>
        <w:tc>
          <w:tcPr>
            <w:tcW w:w="1275" w:type="dxa"/>
          </w:tcPr>
          <w:p w14:paraId="2EC138B0" w14:textId="3A8D101B" w:rsidR="00283F29" w:rsidRPr="002D4B57" w:rsidRDefault="00283F29" w:rsidP="00283F29">
            <w:pPr>
              <w:spacing w:before="100" w:beforeAutospacing="1" w:after="100" w:afterAutospacing="1"/>
              <w:rPr>
                <w:b/>
                <w:sz w:val="22"/>
                <w:szCs w:val="22"/>
              </w:rPr>
            </w:pPr>
          </w:p>
        </w:tc>
        <w:tc>
          <w:tcPr>
            <w:tcW w:w="2694" w:type="dxa"/>
          </w:tcPr>
          <w:p w14:paraId="45A88A95" w14:textId="79E221D9" w:rsidR="00283F29" w:rsidRPr="002229F5" w:rsidRDefault="002229F5" w:rsidP="00283F29">
            <w:pPr>
              <w:spacing w:before="100" w:beforeAutospacing="1" w:after="100" w:afterAutospacing="1"/>
              <w:rPr>
                <w:color w:val="000000"/>
                <w:sz w:val="22"/>
                <w:szCs w:val="22"/>
              </w:rPr>
            </w:pPr>
            <w:r w:rsidRPr="002229F5">
              <w:rPr>
                <w:color w:val="222222"/>
                <w:sz w:val="22"/>
                <w:szCs w:val="22"/>
                <w:shd w:val="clear" w:color="auto" w:fill="FFFFFF"/>
              </w:rPr>
              <w:t>ГУП СК «</w:t>
            </w:r>
            <w:proofErr w:type="spellStart"/>
            <w:r w:rsidRPr="002229F5">
              <w:rPr>
                <w:color w:val="222222"/>
                <w:sz w:val="22"/>
                <w:szCs w:val="22"/>
                <w:shd w:val="clear" w:color="auto" w:fill="FFFFFF"/>
              </w:rPr>
              <w:t>Ставрополькрайводоканал</w:t>
            </w:r>
            <w:proofErr w:type="spellEnd"/>
            <w:r w:rsidRPr="002229F5">
              <w:rPr>
                <w:color w:val="222222"/>
                <w:sz w:val="22"/>
                <w:szCs w:val="22"/>
                <w:shd w:val="clear" w:color="auto" w:fill="FFFFFF"/>
              </w:rPr>
              <w:t>» - «Восточный»</w:t>
            </w:r>
          </w:p>
        </w:tc>
      </w:tr>
      <w:tr w:rsidR="002229F5" w:rsidRPr="00014142" w14:paraId="581D46CA" w14:textId="77777777" w:rsidTr="00483897">
        <w:tc>
          <w:tcPr>
            <w:tcW w:w="667" w:type="dxa"/>
          </w:tcPr>
          <w:p w14:paraId="46E0379E" w14:textId="77777777" w:rsidR="002229F5" w:rsidRPr="002D4B57" w:rsidRDefault="002229F5" w:rsidP="002229F5">
            <w:pPr>
              <w:spacing w:before="100" w:beforeAutospacing="1" w:after="100" w:afterAutospacing="1"/>
              <w:rPr>
                <w:b/>
                <w:sz w:val="22"/>
                <w:szCs w:val="22"/>
              </w:rPr>
            </w:pPr>
            <w:r w:rsidRPr="002D4B57">
              <w:rPr>
                <w:b/>
                <w:sz w:val="22"/>
                <w:szCs w:val="22"/>
              </w:rPr>
              <w:t>3</w:t>
            </w:r>
          </w:p>
        </w:tc>
        <w:tc>
          <w:tcPr>
            <w:tcW w:w="4573" w:type="dxa"/>
          </w:tcPr>
          <w:p w14:paraId="59D0AB7E" w14:textId="77777777" w:rsidR="002229F5" w:rsidRDefault="002229F5" w:rsidP="002229F5">
            <w:pPr>
              <w:pStyle w:val="a9"/>
              <w:rPr>
                <w:rFonts w:eastAsiaTheme="minorHAnsi"/>
                <w:sz w:val="20"/>
                <w:szCs w:val="20"/>
                <w:lang w:eastAsia="en-US"/>
              </w:rPr>
            </w:pPr>
            <w:r w:rsidRPr="00A5662C">
              <w:rPr>
                <w:rFonts w:eastAsiaTheme="minorHAnsi"/>
                <w:sz w:val="20"/>
                <w:szCs w:val="20"/>
                <w:lang w:eastAsia="en-US"/>
              </w:rPr>
              <w:t xml:space="preserve">Строительство участка водопроводных сетей с </w:t>
            </w:r>
            <w:proofErr w:type="spellStart"/>
            <w:r w:rsidRPr="00A5662C">
              <w:rPr>
                <w:rFonts w:eastAsiaTheme="minorHAnsi"/>
                <w:sz w:val="20"/>
                <w:szCs w:val="20"/>
                <w:lang w:eastAsia="en-US"/>
              </w:rPr>
              <w:t>закольцовкой</w:t>
            </w:r>
            <w:proofErr w:type="spellEnd"/>
            <w:r w:rsidRPr="00A5662C">
              <w:rPr>
                <w:rFonts w:eastAsiaTheme="minorHAnsi"/>
                <w:sz w:val="20"/>
                <w:szCs w:val="20"/>
                <w:lang w:eastAsia="en-US"/>
              </w:rPr>
              <w:t xml:space="preserve"> ул. Радужная и пер Сиреневый для обеспечения бесперебойного качественного водоснабжения питьевой водой микрорайона № 7, г. Нефтекумска, диаметром 160 мм (внешний диаметр) </w:t>
            </w:r>
          </w:p>
          <w:p w14:paraId="1F316DBC" w14:textId="77CBA047" w:rsidR="002229F5" w:rsidRPr="00A5662C" w:rsidRDefault="002229F5" w:rsidP="002229F5">
            <w:pPr>
              <w:pStyle w:val="a9"/>
              <w:rPr>
                <w:rFonts w:eastAsiaTheme="minorHAnsi"/>
                <w:sz w:val="20"/>
                <w:szCs w:val="20"/>
                <w:lang w:eastAsia="en-US"/>
              </w:rPr>
            </w:pPr>
            <w:r w:rsidRPr="00A5662C">
              <w:rPr>
                <w:rFonts w:eastAsiaTheme="minorHAnsi"/>
                <w:sz w:val="20"/>
                <w:szCs w:val="20"/>
                <w:lang w:eastAsia="en-US"/>
              </w:rPr>
              <w:t xml:space="preserve">Пэт ул. Радужная (от ул. Майская до ул. </w:t>
            </w:r>
          </w:p>
          <w:p w14:paraId="22C27919" w14:textId="464B837D" w:rsidR="002229F5" w:rsidRPr="002D4B57" w:rsidRDefault="002229F5" w:rsidP="002229F5">
            <w:pPr>
              <w:pStyle w:val="a9"/>
              <w:rPr>
                <w:sz w:val="22"/>
                <w:szCs w:val="22"/>
              </w:rPr>
            </w:pPr>
            <w:r w:rsidRPr="00A5662C">
              <w:rPr>
                <w:rFonts w:eastAsiaTheme="minorHAnsi"/>
                <w:sz w:val="20"/>
                <w:szCs w:val="20"/>
                <w:lang w:eastAsia="en-US"/>
              </w:rPr>
              <w:lastRenderedPageBreak/>
              <w:t>Бульварная), пер. Сиреневый (от ул. Абрикосовая до ул. Бульварная), общей протяженностью - 960 м.</w:t>
            </w:r>
          </w:p>
        </w:tc>
        <w:tc>
          <w:tcPr>
            <w:tcW w:w="1418" w:type="dxa"/>
          </w:tcPr>
          <w:p w14:paraId="19AC7F9D" w14:textId="29B480D1" w:rsidR="002229F5" w:rsidRPr="002D4F0E" w:rsidRDefault="002229F5" w:rsidP="002229F5">
            <w:pPr>
              <w:spacing w:before="100" w:beforeAutospacing="1" w:after="100" w:afterAutospacing="1"/>
              <w:rPr>
                <w:bCs/>
                <w:sz w:val="22"/>
                <w:szCs w:val="22"/>
              </w:rPr>
            </w:pPr>
            <w:r w:rsidRPr="002D4F0E">
              <w:rPr>
                <w:bCs/>
                <w:sz w:val="22"/>
                <w:szCs w:val="22"/>
              </w:rPr>
              <w:lastRenderedPageBreak/>
              <w:t>3744,4</w:t>
            </w:r>
          </w:p>
        </w:tc>
        <w:tc>
          <w:tcPr>
            <w:tcW w:w="1417" w:type="dxa"/>
          </w:tcPr>
          <w:p w14:paraId="09A8611C" w14:textId="77777777" w:rsidR="002229F5" w:rsidRPr="002D4F0E" w:rsidRDefault="002229F5" w:rsidP="002229F5">
            <w:pPr>
              <w:spacing w:before="100" w:beforeAutospacing="1" w:after="100" w:afterAutospacing="1"/>
              <w:jc w:val="center"/>
              <w:rPr>
                <w:bCs/>
                <w:sz w:val="22"/>
                <w:szCs w:val="22"/>
              </w:rPr>
            </w:pPr>
          </w:p>
        </w:tc>
        <w:tc>
          <w:tcPr>
            <w:tcW w:w="1418" w:type="dxa"/>
          </w:tcPr>
          <w:p w14:paraId="1BA2360E" w14:textId="7912D546" w:rsidR="002229F5" w:rsidRPr="002D4F0E" w:rsidRDefault="002229F5" w:rsidP="002229F5">
            <w:pPr>
              <w:spacing w:before="100" w:beforeAutospacing="1" w:after="100" w:afterAutospacing="1"/>
              <w:jc w:val="center"/>
              <w:rPr>
                <w:bCs/>
                <w:sz w:val="22"/>
                <w:szCs w:val="22"/>
              </w:rPr>
            </w:pPr>
            <w:r w:rsidRPr="002D4F0E">
              <w:rPr>
                <w:bCs/>
                <w:sz w:val="22"/>
                <w:szCs w:val="22"/>
              </w:rPr>
              <w:t>3744,4</w:t>
            </w:r>
          </w:p>
        </w:tc>
        <w:tc>
          <w:tcPr>
            <w:tcW w:w="1134" w:type="dxa"/>
          </w:tcPr>
          <w:p w14:paraId="39008A7B" w14:textId="77777777" w:rsidR="002229F5" w:rsidRPr="002D4B57" w:rsidRDefault="002229F5" w:rsidP="002229F5">
            <w:pPr>
              <w:spacing w:before="100" w:beforeAutospacing="1" w:after="100" w:afterAutospacing="1"/>
              <w:rPr>
                <w:b/>
                <w:sz w:val="22"/>
                <w:szCs w:val="22"/>
              </w:rPr>
            </w:pPr>
          </w:p>
        </w:tc>
        <w:tc>
          <w:tcPr>
            <w:tcW w:w="1275" w:type="dxa"/>
          </w:tcPr>
          <w:p w14:paraId="64CD70E4" w14:textId="3D542960" w:rsidR="002229F5" w:rsidRPr="002D4B57" w:rsidRDefault="002229F5" w:rsidP="002229F5">
            <w:pPr>
              <w:spacing w:before="100" w:beforeAutospacing="1" w:after="100" w:afterAutospacing="1"/>
              <w:rPr>
                <w:b/>
                <w:sz w:val="22"/>
                <w:szCs w:val="22"/>
              </w:rPr>
            </w:pPr>
          </w:p>
        </w:tc>
        <w:tc>
          <w:tcPr>
            <w:tcW w:w="2694" w:type="dxa"/>
          </w:tcPr>
          <w:p w14:paraId="3870BD5C" w14:textId="30B9DA4E" w:rsidR="002229F5" w:rsidRPr="002229F5" w:rsidRDefault="002229F5" w:rsidP="002229F5">
            <w:pPr>
              <w:spacing w:before="100" w:beforeAutospacing="1" w:after="100" w:afterAutospacing="1"/>
              <w:rPr>
                <w:color w:val="000000"/>
                <w:sz w:val="22"/>
                <w:szCs w:val="22"/>
              </w:rPr>
            </w:pPr>
            <w:r w:rsidRPr="002229F5">
              <w:rPr>
                <w:color w:val="222222"/>
                <w:sz w:val="22"/>
                <w:szCs w:val="22"/>
                <w:shd w:val="clear" w:color="auto" w:fill="FFFFFF"/>
              </w:rPr>
              <w:t>ГУП СК «</w:t>
            </w:r>
            <w:proofErr w:type="spellStart"/>
            <w:r w:rsidRPr="002229F5">
              <w:rPr>
                <w:color w:val="222222"/>
                <w:sz w:val="22"/>
                <w:szCs w:val="22"/>
                <w:shd w:val="clear" w:color="auto" w:fill="FFFFFF"/>
              </w:rPr>
              <w:t>Ставрополькрайводоканал</w:t>
            </w:r>
            <w:proofErr w:type="spellEnd"/>
            <w:r w:rsidRPr="002229F5">
              <w:rPr>
                <w:color w:val="222222"/>
                <w:sz w:val="22"/>
                <w:szCs w:val="22"/>
                <w:shd w:val="clear" w:color="auto" w:fill="FFFFFF"/>
              </w:rPr>
              <w:t xml:space="preserve">» - «Восточный» </w:t>
            </w:r>
          </w:p>
        </w:tc>
      </w:tr>
      <w:tr w:rsidR="002229F5" w:rsidRPr="00014142" w14:paraId="3CC3F9B6" w14:textId="77777777" w:rsidTr="00483897">
        <w:tc>
          <w:tcPr>
            <w:tcW w:w="667" w:type="dxa"/>
          </w:tcPr>
          <w:p w14:paraId="7631A173" w14:textId="77777777" w:rsidR="002229F5" w:rsidRPr="002D4B57" w:rsidRDefault="002229F5" w:rsidP="002229F5">
            <w:pPr>
              <w:spacing w:before="100" w:beforeAutospacing="1" w:after="100" w:afterAutospacing="1"/>
              <w:rPr>
                <w:b/>
                <w:sz w:val="22"/>
                <w:szCs w:val="22"/>
              </w:rPr>
            </w:pPr>
            <w:r w:rsidRPr="002D4B57">
              <w:rPr>
                <w:b/>
                <w:sz w:val="22"/>
                <w:szCs w:val="22"/>
              </w:rPr>
              <w:t>4</w:t>
            </w:r>
          </w:p>
        </w:tc>
        <w:tc>
          <w:tcPr>
            <w:tcW w:w="4573" w:type="dxa"/>
          </w:tcPr>
          <w:p w14:paraId="5A00231B" w14:textId="77777777" w:rsidR="002229F5" w:rsidRPr="00A5662C" w:rsidRDefault="002229F5" w:rsidP="002229F5">
            <w:pPr>
              <w:pStyle w:val="a9"/>
              <w:rPr>
                <w:rFonts w:eastAsiaTheme="minorHAnsi"/>
                <w:sz w:val="20"/>
                <w:szCs w:val="20"/>
                <w:lang w:eastAsia="en-US"/>
              </w:rPr>
            </w:pPr>
            <w:r w:rsidRPr="00A5662C">
              <w:rPr>
                <w:rFonts w:eastAsiaTheme="minorHAnsi"/>
                <w:sz w:val="20"/>
                <w:szCs w:val="20"/>
                <w:lang w:eastAsia="en-US"/>
              </w:rPr>
              <w:t xml:space="preserve">Реконструкция участка центрального водовода по ул. </w:t>
            </w:r>
          </w:p>
          <w:p w14:paraId="690BB275" w14:textId="524FB4B3" w:rsidR="002229F5" w:rsidRPr="002D4B57" w:rsidRDefault="002229F5" w:rsidP="002229F5">
            <w:pPr>
              <w:pStyle w:val="a9"/>
              <w:rPr>
                <w:sz w:val="22"/>
                <w:szCs w:val="22"/>
              </w:rPr>
            </w:pPr>
            <w:r w:rsidRPr="00A5662C">
              <w:rPr>
                <w:rFonts w:eastAsiaTheme="minorHAnsi"/>
                <w:sz w:val="20"/>
                <w:szCs w:val="20"/>
                <w:lang w:eastAsia="en-US"/>
              </w:rPr>
              <w:t>Шоссейная п. Затеречный, стального Д-300 мм на Пэт Д-315 мм протяженностью 650 м инв. № 30268, окончание</w:t>
            </w:r>
          </w:p>
        </w:tc>
        <w:tc>
          <w:tcPr>
            <w:tcW w:w="1418" w:type="dxa"/>
          </w:tcPr>
          <w:p w14:paraId="00CA321C" w14:textId="522482FD" w:rsidR="002229F5" w:rsidRPr="002D4F0E" w:rsidRDefault="002229F5" w:rsidP="002229F5">
            <w:pPr>
              <w:spacing w:before="100" w:beforeAutospacing="1" w:after="100" w:afterAutospacing="1"/>
              <w:rPr>
                <w:bCs/>
                <w:sz w:val="22"/>
                <w:szCs w:val="22"/>
              </w:rPr>
            </w:pPr>
            <w:r w:rsidRPr="002D4F0E">
              <w:rPr>
                <w:bCs/>
                <w:sz w:val="22"/>
                <w:szCs w:val="22"/>
              </w:rPr>
              <w:t>3128,34</w:t>
            </w:r>
          </w:p>
        </w:tc>
        <w:tc>
          <w:tcPr>
            <w:tcW w:w="1417" w:type="dxa"/>
          </w:tcPr>
          <w:p w14:paraId="67F11C75" w14:textId="77777777" w:rsidR="002229F5" w:rsidRPr="002D4F0E" w:rsidRDefault="002229F5" w:rsidP="002229F5">
            <w:pPr>
              <w:spacing w:before="100" w:beforeAutospacing="1" w:after="100" w:afterAutospacing="1"/>
              <w:jc w:val="center"/>
              <w:rPr>
                <w:bCs/>
                <w:sz w:val="22"/>
                <w:szCs w:val="22"/>
              </w:rPr>
            </w:pPr>
          </w:p>
        </w:tc>
        <w:tc>
          <w:tcPr>
            <w:tcW w:w="1418" w:type="dxa"/>
          </w:tcPr>
          <w:p w14:paraId="27DDAEDD" w14:textId="56911BC4" w:rsidR="002229F5" w:rsidRPr="002D4F0E" w:rsidRDefault="002229F5" w:rsidP="002229F5">
            <w:pPr>
              <w:spacing w:before="100" w:beforeAutospacing="1" w:after="100" w:afterAutospacing="1"/>
              <w:jc w:val="center"/>
              <w:rPr>
                <w:bCs/>
                <w:sz w:val="22"/>
                <w:szCs w:val="22"/>
              </w:rPr>
            </w:pPr>
            <w:r w:rsidRPr="002D4F0E">
              <w:rPr>
                <w:bCs/>
                <w:sz w:val="22"/>
                <w:szCs w:val="22"/>
              </w:rPr>
              <w:t>3128,34</w:t>
            </w:r>
          </w:p>
        </w:tc>
        <w:tc>
          <w:tcPr>
            <w:tcW w:w="1134" w:type="dxa"/>
          </w:tcPr>
          <w:p w14:paraId="7E8A2AF9" w14:textId="77777777" w:rsidR="002229F5" w:rsidRPr="002D4B57" w:rsidRDefault="002229F5" w:rsidP="002229F5">
            <w:pPr>
              <w:spacing w:before="100" w:beforeAutospacing="1" w:after="100" w:afterAutospacing="1"/>
              <w:rPr>
                <w:b/>
                <w:sz w:val="22"/>
                <w:szCs w:val="22"/>
              </w:rPr>
            </w:pPr>
          </w:p>
        </w:tc>
        <w:tc>
          <w:tcPr>
            <w:tcW w:w="1275" w:type="dxa"/>
          </w:tcPr>
          <w:p w14:paraId="159F98BB" w14:textId="616AFD5F" w:rsidR="002229F5" w:rsidRPr="002D4B57" w:rsidRDefault="002229F5" w:rsidP="002229F5">
            <w:pPr>
              <w:spacing w:before="100" w:beforeAutospacing="1" w:after="100" w:afterAutospacing="1"/>
              <w:rPr>
                <w:b/>
                <w:sz w:val="22"/>
                <w:szCs w:val="22"/>
              </w:rPr>
            </w:pPr>
          </w:p>
        </w:tc>
        <w:tc>
          <w:tcPr>
            <w:tcW w:w="2694" w:type="dxa"/>
          </w:tcPr>
          <w:p w14:paraId="26B30498" w14:textId="64F8C251" w:rsidR="002229F5" w:rsidRPr="002229F5" w:rsidRDefault="002229F5" w:rsidP="002229F5">
            <w:pPr>
              <w:spacing w:before="100" w:beforeAutospacing="1" w:after="100" w:afterAutospacing="1"/>
              <w:rPr>
                <w:color w:val="000000"/>
                <w:sz w:val="22"/>
                <w:szCs w:val="22"/>
              </w:rPr>
            </w:pPr>
            <w:r w:rsidRPr="002229F5">
              <w:rPr>
                <w:color w:val="222222"/>
                <w:sz w:val="22"/>
                <w:szCs w:val="22"/>
                <w:shd w:val="clear" w:color="auto" w:fill="FFFFFF"/>
              </w:rPr>
              <w:t>ГУП СК «</w:t>
            </w:r>
            <w:proofErr w:type="spellStart"/>
            <w:r w:rsidRPr="002229F5">
              <w:rPr>
                <w:color w:val="222222"/>
                <w:sz w:val="22"/>
                <w:szCs w:val="22"/>
                <w:shd w:val="clear" w:color="auto" w:fill="FFFFFF"/>
              </w:rPr>
              <w:t>Ставрополькрайводоканал</w:t>
            </w:r>
            <w:proofErr w:type="spellEnd"/>
            <w:r w:rsidRPr="002229F5">
              <w:rPr>
                <w:color w:val="222222"/>
                <w:sz w:val="22"/>
                <w:szCs w:val="22"/>
                <w:shd w:val="clear" w:color="auto" w:fill="FFFFFF"/>
              </w:rPr>
              <w:t xml:space="preserve">» - «Восточный» </w:t>
            </w:r>
          </w:p>
        </w:tc>
      </w:tr>
      <w:tr w:rsidR="002229F5" w:rsidRPr="00014142" w14:paraId="2FDFFB7A" w14:textId="77777777" w:rsidTr="00483897">
        <w:tc>
          <w:tcPr>
            <w:tcW w:w="667" w:type="dxa"/>
          </w:tcPr>
          <w:p w14:paraId="454F8153" w14:textId="77777777" w:rsidR="002229F5" w:rsidRPr="002D4B57" w:rsidRDefault="002229F5" w:rsidP="002229F5">
            <w:pPr>
              <w:spacing w:before="100" w:beforeAutospacing="1" w:after="100" w:afterAutospacing="1"/>
              <w:rPr>
                <w:b/>
                <w:sz w:val="22"/>
                <w:szCs w:val="22"/>
              </w:rPr>
            </w:pPr>
            <w:r>
              <w:rPr>
                <w:b/>
                <w:sz w:val="22"/>
                <w:szCs w:val="22"/>
              </w:rPr>
              <w:t>5</w:t>
            </w:r>
          </w:p>
        </w:tc>
        <w:tc>
          <w:tcPr>
            <w:tcW w:w="4573" w:type="dxa"/>
          </w:tcPr>
          <w:p w14:paraId="16212E90" w14:textId="56D41476" w:rsidR="002229F5" w:rsidRPr="002D4B57" w:rsidRDefault="002229F5" w:rsidP="002229F5">
            <w:pPr>
              <w:spacing w:before="100" w:beforeAutospacing="1" w:after="100" w:afterAutospacing="1"/>
              <w:rPr>
                <w:color w:val="000000"/>
                <w:sz w:val="22"/>
                <w:szCs w:val="22"/>
              </w:rPr>
            </w:pPr>
            <w:r>
              <w:rPr>
                <w:rFonts w:ascii="Times New Roman CYR" w:eastAsiaTheme="minorHAnsi" w:hAnsi="Times New Roman CYR" w:cs="Times New Roman CYR"/>
                <w:color w:val="000000"/>
                <w:sz w:val="20"/>
                <w:szCs w:val="20"/>
                <w:lang w:eastAsia="en-US"/>
              </w:rPr>
              <w:t>Реконструкция ОСВ п. Затеречный Нефтекумского района Ставропольского края</w:t>
            </w:r>
          </w:p>
        </w:tc>
        <w:tc>
          <w:tcPr>
            <w:tcW w:w="1418" w:type="dxa"/>
          </w:tcPr>
          <w:p w14:paraId="120402E3" w14:textId="3AA19168" w:rsidR="002229F5" w:rsidRPr="002D4F0E" w:rsidRDefault="002229F5" w:rsidP="002229F5">
            <w:pPr>
              <w:spacing w:before="100" w:beforeAutospacing="1" w:after="100" w:afterAutospacing="1"/>
              <w:rPr>
                <w:bCs/>
                <w:sz w:val="22"/>
                <w:szCs w:val="22"/>
              </w:rPr>
            </w:pPr>
            <w:r w:rsidRPr="002D4F0E">
              <w:rPr>
                <w:bCs/>
                <w:sz w:val="22"/>
                <w:szCs w:val="22"/>
              </w:rPr>
              <w:t>81714,96</w:t>
            </w:r>
          </w:p>
        </w:tc>
        <w:tc>
          <w:tcPr>
            <w:tcW w:w="1417" w:type="dxa"/>
          </w:tcPr>
          <w:p w14:paraId="3EEF7743" w14:textId="7ED37AB6" w:rsidR="002229F5" w:rsidRPr="002D4F0E" w:rsidRDefault="002229F5" w:rsidP="002229F5">
            <w:pPr>
              <w:spacing w:before="100" w:beforeAutospacing="1" w:after="100" w:afterAutospacing="1"/>
              <w:jc w:val="center"/>
              <w:rPr>
                <w:bCs/>
                <w:sz w:val="22"/>
                <w:szCs w:val="22"/>
              </w:rPr>
            </w:pPr>
            <w:r w:rsidRPr="002D4F0E">
              <w:rPr>
                <w:bCs/>
                <w:sz w:val="22"/>
                <w:szCs w:val="22"/>
              </w:rPr>
              <w:t>65371,97</w:t>
            </w:r>
          </w:p>
        </w:tc>
        <w:tc>
          <w:tcPr>
            <w:tcW w:w="1418" w:type="dxa"/>
          </w:tcPr>
          <w:p w14:paraId="03BF130B" w14:textId="05791AE8" w:rsidR="002229F5" w:rsidRPr="002D4F0E" w:rsidRDefault="002229F5" w:rsidP="002229F5">
            <w:pPr>
              <w:spacing w:before="100" w:beforeAutospacing="1" w:after="100" w:afterAutospacing="1"/>
              <w:jc w:val="center"/>
              <w:rPr>
                <w:bCs/>
                <w:sz w:val="22"/>
                <w:szCs w:val="22"/>
              </w:rPr>
            </w:pPr>
            <w:r w:rsidRPr="002D4F0E">
              <w:rPr>
                <w:bCs/>
                <w:sz w:val="22"/>
                <w:szCs w:val="22"/>
              </w:rPr>
              <w:t>16342,99</w:t>
            </w:r>
          </w:p>
        </w:tc>
        <w:tc>
          <w:tcPr>
            <w:tcW w:w="1134" w:type="dxa"/>
          </w:tcPr>
          <w:p w14:paraId="544A4E55" w14:textId="77777777" w:rsidR="002229F5" w:rsidRPr="002D4B57" w:rsidRDefault="002229F5" w:rsidP="002229F5">
            <w:pPr>
              <w:spacing w:before="100" w:beforeAutospacing="1" w:after="100" w:afterAutospacing="1"/>
              <w:rPr>
                <w:b/>
                <w:sz w:val="22"/>
                <w:szCs w:val="22"/>
              </w:rPr>
            </w:pPr>
          </w:p>
        </w:tc>
        <w:tc>
          <w:tcPr>
            <w:tcW w:w="1275" w:type="dxa"/>
          </w:tcPr>
          <w:p w14:paraId="41ABFBB4" w14:textId="13761B09" w:rsidR="002229F5" w:rsidRPr="002D4B57" w:rsidRDefault="002229F5" w:rsidP="002229F5">
            <w:pPr>
              <w:spacing w:before="100" w:beforeAutospacing="1" w:after="100" w:afterAutospacing="1"/>
              <w:rPr>
                <w:b/>
                <w:sz w:val="22"/>
                <w:szCs w:val="22"/>
              </w:rPr>
            </w:pPr>
          </w:p>
        </w:tc>
        <w:tc>
          <w:tcPr>
            <w:tcW w:w="2694" w:type="dxa"/>
          </w:tcPr>
          <w:p w14:paraId="7DE406A6" w14:textId="3643916A" w:rsidR="002229F5" w:rsidRPr="002229F5" w:rsidRDefault="002229F5" w:rsidP="002229F5">
            <w:pPr>
              <w:spacing w:before="100" w:beforeAutospacing="1" w:after="100" w:afterAutospacing="1"/>
              <w:rPr>
                <w:color w:val="000000"/>
                <w:sz w:val="22"/>
                <w:szCs w:val="22"/>
              </w:rPr>
            </w:pPr>
            <w:r w:rsidRPr="002229F5">
              <w:rPr>
                <w:color w:val="222222"/>
                <w:sz w:val="22"/>
                <w:szCs w:val="22"/>
                <w:shd w:val="clear" w:color="auto" w:fill="FFFFFF"/>
              </w:rPr>
              <w:t>ГУП СК «</w:t>
            </w:r>
            <w:proofErr w:type="spellStart"/>
            <w:r w:rsidRPr="002229F5">
              <w:rPr>
                <w:color w:val="222222"/>
                <w:sz w:val="22"/>
                <w:szCs w:val="22"/>
                <w:shd w:val="clear" w:color="auto" w:fill="FFFFFF"/>
              </w:rPr>
              <w:t>Ставрополькрайводоканал</w:t>
            </w:r>
            <w:proofErr w:type="spellEnd"/>
            <w:r w:rsidRPr="002229F5">
              <w:rPr>
                <w:color w:val="222222"/>
                <w:sz w:val="22"/>
                <w:szCs w:val="22"/>
                <w:shd w:val="clear" w:color="auto" w:fill="FFFFFF"/>
              </w:rPr>
              <w:t xml:space="preserve">» - «Восточный» </w:t>
            </w:r>
          </w:p>
        </w:tc>
      </w:tr>
      <w:tr w:rsidR="002229F5" w:rsidRPr="00014142" w14:paraId="0E809F33" w14:textId="77777777" w:rsidTr="00483897">
        <w:tc>
          <w:tcPr>
            <w:tcW w:w="667" w:type="dxa"/>
          </w:tcPr>
          <w:p w14:paraId="3EBF43D3" w14:textId="77777777" w:rsidR="002229F5" w:rsidRDefault="002229F5" w:rsidP="002229F5">
            <w:pPr>
              <w:spacing w:before="100" w:beforeAutospacing="1" w:after="100" w:afterAutospacing="1"/>
              <w:rPr>
                <w:b/>
                <w:sz w:val="22"/>
                <w:szCs w:val="22"/>
              </w:rPr>
            </w:pPr>
          </w:p>
        </w:tc>
        <w:tc>
          <w:tcPr>
            <w:tcW w:w="4573" w:type="dxa"/>
          </w:tcPr>
          <w:p w14:paraId="4A99BA96" w14:textId="2121E01D" w:rsidR="002229F5" w:rsidRPr="00592334" w:rsidRDefault="002229F5" w:rsidP="002229F5">
            <w:pPr>
              <w:spacing w:before="100" w:beforeAutospacing="1" w:after="100" w:afterAutospacing="1"/>
              <w:rPr>
                <w:color w:val="000000"/>
                <w:sz w:val="22"/>
                <w:szCs w:val="22"/>
              </w:rPr>
            </w:pPr>
            <w:r>
              <w:rPr>
                <w:rFonts w:eastAsiaTheme="minorHAnsi"/>
                <w:color w:val="000000"/>
                <w:sz w:val="20"/>
                <w:szCs w:val="20"/>
                <w:lang w:eastAsia="en-US"/>
              </w:rPr>
              <w:t xml:space="preserve">Строительство разводящей сети </w:t>
            </w:r>
            <w:proofErr w:type="gramStart"/>
            <w:r>
              <w:rPr>
                <w:rFonts w:eastAsiaTheme="minorHAnsi"/>
                <w:color w:val="000000"/>
                <w:sz w:val="20"/>
                <w:szCs w:val="20"/>
                <w:lang w:eastAsia="en-US"/>
              </w:rPr>
              <w:t>из  полиэтиленовых</w:t>
            </w:r>
            <w:proofErr w:type="gramEnd"/>
            <w:r>
              <w:rPr>
                <w:rFonts w:eastAsiaTheme="minorHAnsi"/>
                <w:color w:val="000000"/>
                <w:sz w:val="20"/>
                <w:szCs w:val="20"/>
                <w:lang w:eastAsia="en-US"/>
              </w:rPr>
              <w:t xml:space="preserve"> труб Д-110, протяженностью 1390 м по улице Крестьянской, №29-170, пропускная способность 544,32 м3/сутки</w:t>
            </w:r>
          </w:p>
        </w:tc>
        <w:tc>
          <w:tcPr>
            <w:tcW w:w="1418" w:type="dxa"/>
          </w:tcPr>
          <w:p w14:paraId="0697EA88" w14:textId="224469BC" w:rsidR="002229F5" w:rsidRPr="002D4F0E" w:rsidRDefault="002229F5" w:rsidP="002229F5">
            <w:pPr>
              <w:spacing w:before="100" w:beforeAutospacing="1" w:after="100" w:afterAutospacing="1"/>
              <w:rPr>
                <w:bCs/>
                <w:sz w:val="22"/>
                <w:szCs w:val="22"/>
              </w:rPr>
            </w:pPr>
            <w:r w:rsidRPr="002D4F0E">
              <w:rPr>
                <w:bCs/>
                <w:sz w:val="22"/>
                <w:szCs w:val="22"/>
              </w:rPr>
              <w:t>7120,25</w:t>
            </w:r>
          </w:p>
        </w:tc>
        <w:tc>
          <w:tcPr>
            <w:tcW w:w="1417" w:type="dxa"/>
          </w:tcPr>
          <w:p w14:paraId="0D0D1550" w14:textId="77777777" w:rsidR="002229F5" w:rsidRPr="002D4F0E" w:rsidRDefault="002229F5" w:rsidP="002229F5">
            <w:pPr>
              <w:spacing w:before="100" w:beforeAutospacing="1" w:after="100" w:afterAutospacing="1"/>
              <w:rPr>
                <w:bCs/>
                <w:sz w:val="22"/>
                <w:szCs w:val="22"/>
              </w:rPr>
            </w:pPr>
          </w:p>
        </w:tc>
        <w:tc>
          <w:tcPr>
            <w:tcW w:w="1418" w:type="dxa"/>
          </w:tcPr>
          <w:p w14:paraId="49F7507D" w14:textId="14BC6144" w:rsidR="002229F5" w:rsidRPr="002D4F0E" w:rsidRDefault="002229F5" w:rsidP="002229F5">
            <w:pPr>
              <w:spacing w:before="100" w:beforeAutospacing="1" w:after="100" w:afterAutospacing="1"/>
              <w:rPr>
                <w:bCs/>
                <w:sz w:val="22"/>
                <w:szCs w:val="22"/>
              </w:rPr>
            </w:pPr>
            <w:r w:rsidRPr="002D4F0E">
              <w:rPr>
                <w:bCs/>
                <w:sz w:val="22"/>
                <w:szCs w:val="22"/>
              </w:rPr>
              <w:t>7120,25</w:t>
            </w:r>
          </w:p>
        </w:tc>
        <w:tc>
          <w:tcPr>
            <w:tcW w:w="1134" w:type="dxa"/>
          </w:tcPr>
          <w:p w14:paraId="2FD7AE9E" w14:textId="77777777" w:rsidR="002229F5" w:rsidRPr="002D4B57" w:rsidRDefault="002229F5" w:rsidP="002229F5">
            <w:pPr>
              <w:spacing w:before="100" w:beforeAutospacing="1" w:after="100" w:afterAutospacing="1"/>
              <w:rPr>
                <w:b/>
                <w:sz w:val="22"/>
                <w:szCs w:val="22"/>
              </w:rPr>
            </w:pPr>
          </w:p>
        </w:tc>
        <w:tc>
          <w:tcPr>
            <w:tcW w:w="1275" w:type="dxa"/>
          </w:tcPr>
          <w:p w14:paraId="0052A9C3" w14:textId="284867A4" w:rsidR="002229F5" w:rsidRDefault="002229F5" w:rsidP="002229F5">
            <w:pPr>
              <w:spacing w:before="100" w:beforeAutospacing="1" w:after="100" w:afterAutospacing="1"/>
              <w:rPr>
                <w:b/>
                <w:sz w:val="22"/>
                <w:szCs w:val="22"/>
              </w:rPr>
            </w:pPr>
          </w:p>
        </w:tc>
        <w:tc>
          <w:tcPr>
            <w:tcW w:w="2694" w:type="dxa"/>
          </w:tcPr>
          <w:p w14:paraId="7E474074" w14:textId="592E703D" w:rsidR="002229F5" w:rsidRPr="002229F5" w:rsidRDefault="002229F5" w:rsidP="002229F5">
            <w:pPr>
              <w:spacing w:before="100" w:beforeAutospacing="1" w:after="100" w:afterAutospacing="1"/>
              <w:rPr>
                <w:color w:val="000000"/>
                <w:sz w:val="22"/>
                <w:szCs w:val="22"/>
              </w:rPr>
            </w:pPr>
            <w:r w:rsidRPr="002229F5">
              <w:rPr>
                <w:color w:val="222222"/>
                <w:sz w:val="22"/>
                <w:szCs w:val="22"/>
                <w:shd w:val="clear" w:color="auto" w:fill="FFFFFF"/>
              </w:rPr>
              <w:t>ГУП СК «</w:t>
            </w:r>
            <w:proofErr w:type="spellStart"/>
            <w:r w:rsidRPr="002229F5">
              <w:rPr>
                <w:color w:val="222222"/>
                <w:sz w:val="22"/>
                <w:szCs w:val="22"/>
                <w:shd w:val="clear" w:color="auto" w:fill="FFFFFF"/>
              </w:rPr>
              <w:t>Ставрополькрайводоканал</w:t>
            </w:r>
            <w:proofErr w:type="spellEnd"/>
            <w:r w:rsidRPr="002229F5">
              <w:rPr>
                <w:color w:val="222222"/>
                <w:sz w:val="22"/>
                <w:szCs w:val="22"/>
                <w:shd w:val="clear" w:color="auto" w:fill="FFFFFF"/>
              </w:rPr>
              <w:t xml:space="preserve">» - «Восточный» </w:t>
            </w:r>
          </w:p>
        </w:tc>
      </w:tr>
      <w:tr w:rsidR="002229F5" w:rsidRPr="00014142" w14:paraId="3B79CFA4" w14:textId="77777777" w:rsidTr="00483897">
        <w:tc>
          <w:tcPr>
            <w:tcW w:w="667" w:type="dxa"/>
          </w:tcPr>
          <w:p w14:paraId="77682F88" w14:textId="77777777" w:rsidR="002229F5" w:rsidRPr="002D4B57" w:rsidRDefault="002229F5" w:rsidP="002229F5">
            <w:pPr>
              <w:spacing w:before="100" w:beforeAutospacing="1" w:after="100" w:afterAutospacing="1"/>
              <w:rPr>
                <w:b/>
                <w:sz w:val="22"/>
                <w:szCs w:val="22"/>
              </w:rPr>
            </w:pPr>
            <w:r>
              <w:rPr>
                <w:b/>
                <w:sz w:val="22"/>
                <w:szCs w:val="22"/>
              </w:rPr>
              <w:t>6</w:t>
            </w:r>
          </w:p>
        </w:tc>
        <w:tc>
          <w:tcPr>
            <w:tcW w:w="4573" w:type="dxa"/>
          </w:tcPr>
          <w:p w14:paraId="72F46399" w14:textId="2B9F8BEF" w:rsidR="002229F5" w:rsidRPr="002D4B57" w:rsidRDefault="002229F5" w:rsidP="002229F5">
            <w:pPr>
              <w:spacing w:before="100" w:beforeAutospacing="1" w:after="100" w:afterAutospacing="1"/>
              <w:rPr>
                <w:b/>
                <w:sz w:val="22"/>
                <w:szCs w:val="22"/>
              </w:rPr>
            </w:pPr>
            <w:r>
              <w:rPr>
                <w:rFonts w:ascii="Times New Roman CYR" w:eastAsiaTheme="minorHAnsi" w:hAnsi="Times New Roman CYR" w:cs="Times New Roman CYR"/>
                <w:color w:val="000000"/>
                <w:sz w:val="20"/>
                <w:szCs w:val="20"/>
                <w:lang w:eastAsia="en-US"/>
              </w:rPr>
              <w:t xml:space="preserve">Строительство разводящей сети </w:t>
            </w:r>
            <w:proofErr w:type="gramStart"/>
            <w:r>
              <w:rPr>
                <w:rFonts w:ascii="Times New Roman CYR" w:eastAsiaTheme="minorHAnsi" w:hAnsi="Times New Roman CYR" w:cs="Times New Roman CYR"/>
                <w:color w:val="000000"/>
                <w:sz w:val="20"/>
                <w:szCs w:val="20"/>
                <w:lang w:eastAsia="en-US"/>
              </w:rPr>
              <w:t>из  полиэтиленовых</w:t>
            </w:r>
            <w:proofErr w:type="gramEnd"/>
            <w:r>
              <w:rPr>
                <w:rFonts w:ascii="Times New Roman CYR" w:eastAsiaTheme="minorHAnsi" w:hAnsi="Times New Roman CYR" w:cs="Times New Roman CYR"/>
                <w:color w:val="000000"/>
                <w:sz w:val="20"/>
                <w:szCs w:val="20"/>
                <w:lang w:eastAsia="en-US"/>
              </w:rPr>
              <w:t xml:space="preserve"> труб Д-110, протяженностью 680 м по улице Светлой, </w:t>
            </w:r>
            <w:r>
              <w:rPr>
                <w:rFonts w:eastAsiaTheme="minorHAnsi"/>
                <w:color w:val="000000"/>
                <w:sz w:val="20"/>
                <w:szCs w:val="20"/>
                <w:lang w:eastAsia="en-US"/>
              </w:rPr>
              <w:t xml:space="preserve">№1-70, </w:t>
            </w:r>
            <w:r>
              <w:rPr>
                <w:rFonts w:ascii="Times New Roman CYR" w:eastAsiaTheme="minorHAnsi" w:hAnsi="Times New Roman CYR" w:cs="Times New Roman CYR"/>
                <w:color w:val="000000"/>
                <w:sz w:val="20"/>
                <w:szCs w:val="20"/>
                <w:lang w:eastAsia="en-US"/>
              </w:rPr>
              <w:t>пропускная способность 544,32 м3/сутки</w:t>
            </w:r>
          </w:p>
        </w:tc>
        <w:tc>
          <w:tcPr>
            <w:tcW w:w="1418" w:type="dxa"/>
          </w:tcPr>
          <w:p w14:paraId="249DD3B4" w14:textId="5F3231A8" w:rsidR="002229F5" w:rsidRPr="002D4F0E" w:rsidRDefault="002229F5" w:rsidP="002229F5">
            <w:pPr>
              <w:spacing w:before="100" w:beforeAutospacing="1" w:after="100" w:afterAutospacing="1"/>
              <w:rPr>
                <w:bCs/>
                <w:sz w:val="22"/>
                <w:szCs w:val="22"/>
              </w:rPr>
            </w:pPr>
            <w:r w:rsidRPr="002D4F0E">
              <w:rPr>
                <w:bCs/>
                <w:sz w:val="22"/>
                <w:szCs w:val="22"/>
              </w:rPr>
              <w:t>3483,28</w:t>
            </w:r>
          </w:p>
        </w:tc>
        <w:tc>
          <w:tcPr>
            <w:tcW w:w="1417" w:type="dxa"/>
          </w:tcPr>
          <w:p w14:paraId="55CF6240" w14:textId="77777777" w:rsidR="002229F5" w:rsidRPr="002D4F0E" w:rsidRDefault="002229F5" w:rsidP="002229F5">
            <w:pPr>
              <w:spacing w:before="100" w:beforeAutospacing="1" w:after="100" w:afterAutospacing="1"/>
              <w:rPr>
                <w:bCs/>
                <w:sz w:val="22"/>
                <w:szCs w:val="22"/>
              </w:rPr>
            </w:pPr>
          </w:p>
        </w:tc>
        <w:tc>
          <w:tcPr>
            <w:tcW w:w="1418" w:type="dxa"/>
          </w:tcPr>
          <w:p w14:paraId="0FF9247E" w14:textId="19EC30C4" w:rsidR="002229F5" w:rsidRPr="002D4F0E" w:rsidRDefault="002229F5" w:rsidP="002229F5">
            <w:pPr>
              <w:spacing w:before="100" w:beforeAutospacing="1" w:after="100" w:afterAutospacing="1"/>
              <w:rPr>
                <w:bCs/>
                <w:sz w:val="22"/>
                <w:szCs w:val="22"/>
              </w:rPr>
            </w:pPr>
            <w:r w:rsidRPr="002D4F0E">
              <w:rPr>
                <w:bCs/>
                <w:sz w:val="22"/>
                <w:szCs w:val="22"/>
              </w:rPr>
              <w:t>3483,28</w:t>
            </w:r>
          </w:p>
        </w:tc>
        <w:tc>
          <w:tcPr>
            <w:tcW w:w="1134" w:type="dxa"/>
          </w:tcPr>
          <w:p w14:paraId="63F9B72F" w14:textId="77777777" w:rsidR="002229F5" w:rsidRPr="002D4B57" w:rsidRDefault="002229F5" w:rsidP="002229F5">
            <w:pPr>
              <w:spacing w:before="100" w:beforeAutospacing="1" w:after="100" w:afterAutospacing="1"/>
              <w:rPr>
                <w:b/>
                <w:sz w:val="22"/>
                <w:szCs w:val="22"/>
              </w:rPr>
            </w:pPr>
          </w:p>
        </w:tc>
        <w:tc>
          <w:tcPr>
            <w:tcW w:w="1275" w:type="dxa"/>
          </w:tcPr>
          <w:p w14:paraId="7DF575DD" w14:textId="7892BA8E" w:rsidR="002229F5" w:rsidRPr="002D4B57" w:rsidRDefault="002229F5" w:rsidP="002229F5">
            <w:pPr>
              <w:spacing w:before="100" w:beforeAutospacing="1" w:after="100" w:afterAutospacing="1"/>
              <w:rPr>
                <w:b/>
                <w:sz w:val="22"/>
                <w:szCs w:val="22"/>
              </w:rPr>
            </w:pPr>
          </w:p>
        </w:tc>
        <w:tc>
          <w:tcPr>
            <w:tcW w:w="2694" w:type="dxa"/>
          </w:tcPr>
          <w:p w14:paraId="4CB79FC9" w14:textId="6594C11B" w:rsidR="002229F5" w:rsidRPr="002229F5" w:rsidRDefault="002229F5" w:rsidP="002229F5">
            <w:pPr>
              <w:spacing w:before="100" w:beforeAutospacing="1" w:after="100" w:afterAutospacing="1"/>
              <w:rPr>
                <w:b/>
                <w:sz w:val="22"/>
                <w:szCs w:val="22"/>
              </w:rPr>
            </w:pPr>
            <w:r w:rsidRPr="002229F5">
              <w:rPr>
                <w:color w:val="222222"/>
                <w:sz w:val="22"/>
                <w:szCs w:val="22"/>
                <w:shd w:val="clear" w:color="auto" w:fill="FFFFFF"/>
              </w:rPr>
              <w:t>ГУП СК «</w:t>
            </w:r>
            <w:proofErr w:type="spellStart"/>
            <w:r w:rsidRPr="002229F5">
              <w:rPr>
                <w:color w:val="222222"/>
                <w:sz w:val="22"/>
                <w:szCs w:val="22"/>
                <w:shd w:val="clear" w:color="auto" w:fill="FFFFFF"/>
              </w:rPr>
              <w:t>Ставрополькрайводоканал</w:t>
            </w:r>
            <w:proofErr w:type="spellEnd"/>
            <w:r w:rsidRPr="002229F5">
              <w:rPr>
                <w:color w:val="222222"/>
                <w:sz w:val="22"/>
                <w:szCs w:val="22"/>
                <w:shd w:val="clear" w:color="auto" w:fill="FFFFFF"/>
              </w:rPr>
              <w:t xml:space="preserve">» - «Восточный» </w:t>
            </w:r>
          </w:p>
        </w:tc>
      </w:tr>
      <w:tr w:rsidR="007B1325" w:rsidRPr="00014142" w14:paraId="1F1568ED" w14:textId="77777777" w:rsidTr="00483897">
        <w:tc>
          <w:tcPr>
            <w:tcW w:w="667" w:type="dxa"/>
          </w:tcPr>
          <w:p w14:paraId="22FA62F3" w14:textId="77777777" w:rsidR="007B1325" w:rsidRPr="002D4B57" w:rsidRDefault="007B1325" w:rsidP="0005527A">
            <w:pPr>
              <w:spacing w:before="100" w:beforeAutospacing="1" w:after="100" w:afterAutospacing="1"/>
              <w:rPr>
                <w:b/>
                <w:sz w:val="22"/>
                <w:szCs w:val="22"/>
              </w:rPr>
            </w:pPr>
          </w:p>
        </w:tc>
        <w:tc>
          <w:tcPr>
            <w:tcW w:w="4573" w:type="dxa"/>
          </w:tcPr>
          <w:p w14:paraId="7AB2D14D" w14:textId="77777777" w:rsidR="007B1325" w:rsidRPr="002D4B57" w:rsidRDefault="007B1325" w:rsidP="0005527A">
            <w:pPr>
              <w:spacing w:before="100" w:beforeAutospacing="1" w:after="100" w:afterAutospacing="1"/>
              <w:rPr>
                <w:color w:val="000000"/>
                <w:sz w:val="22"/>
                <w:szCs w:val="22"/>
              </w:rPr>
            </w:pPr>
            <w:r w:rsidRPr="002D4B57">
              <w:rPr>
                <w:color w:val="000000"/>
                <w:sz w:val="22"/>
                <w:szCs w:val="22"/>
              </w:rPr>
              <w:t>ИТОГО</w:t>
            </w:r>
          </w:p>
        </w:tc>
        <w:tc>
          <w:tcPr>
            <w:tcW w:w="1418" w:type="dxa"/>
          </w:tcPr>
          <w:p w14:paraId="39146CB0" w14:textId="53C44C1A" w:rsidR="007B1325" w:rsidRPr="002D4B57" w:rsidRDefault="002D4F0E" w:rsidP="002D4F0E">
            <w:pPr>
              <w:spacing w:before="100" w:beforeAutospacing="1" w:after="100" w:afterAutospacing="1"/>
              <w:jc w:val="center"/>
              <w:rPr>
                <w:b/>
                <w:sz w:val="22"/>
                <w:szCs w:val="22"/>
              </w:rPr>
            </w:pPr>
            <w:r>
              <w:rPr>
                <w:b/>
                <w:sz w:val="22"/>
                <w:szCs w:val="22"/>
              </w:rPr>
              <w:t>102441,3</w:t>
            </w:r>
          </w:p>
        </w:tc>
        <w:tc>
          <w:tcPr>
            <w:tcW w:w="1417" w:type="dxa"/>
          </w:tcPr>
          <w:p w14:paraId="5F9A5D33" w14:textId="26C6A1E1" w:rsidR="007B1325" w:rsidRPr="002D4B57" w:rsidRDefault="002D4F0E" w:rsidP="002D4F0E">
            <w:pPr>
              <w:spacing w:before="100" w:beforeAutospacing="1" w:after="100" w:afterAutospacing="1"/>
              <w:jc w:val="center"/>
              <w:rPr>
                <w:b/>
                <w:sz w:val="22"/>
                <w:szCs w:val="22"/>
              </w:rPr>
            </w:pPr>
            <w:r>
              <w:rPr>
                <w:b/>
                <w:sz w:val="22"/>
                <w:szCs w:val="22"/>
              </w:rPr>
              <w:t>65371,97</w:t>
            </w:r>
          </w:p>
        </w:tc>
        <w:tc>
          <w:tcPr>
            <w:tcW w:w="1418" w:type="dxa"/>
          </w:tcPr>
          <w:p w14:paraId="3FF64F62" w14:textId="1209D6CE" w:rsidR="007B1325" w:rsidRPr="002D4B57" w:rsidRDefault="002D4F0E" w:rsidP="002D4F0E">
            <w:pPr>
              <w:spacing w:before="100" w:beforeAutospacing="1" w:after="100" w:afterAutospacing="1"/>
              <w:jc w:val="center"/>
              <w:rPr>
                <w:b/>
                <w:sz w:val="22"/>
                <w:szCs w:val="22"/>
              </w:rPr>
            </w:pPr>
            <w:r>
              <w:rPr>
                <w:b/>
                <w:sz w:val="22"/>
                <w:szCs w:val="22"/>
              </w:rPr>
              <w:t>37069,33</w:t>
            </w:r>
          </w:p>
        </w:tc>
        <w:tc>
          <w:tcPr>
            <w:tcW w:w="1134" w:type="dxa"/>
          </w:tcPr>
          <w:p w14:paraId="675044FB" w14:textId="77777777" w:rsidR="007B1325" w:rsidRPr="002D4B57" w:rsidRDefault="007B1325" w:rsidP="002D4F0E">
            <w:pPr>
              <w:spacing w:before="100" w:beforeAutospacing="1" w:after="100" w:afterAutospacing="1"/>
              <w:jc w:val="center"/>
              <w:rPr>
                <w:b/>
                <w:sz w:val="22"/>
                <w:szCs w:val="22"/>
              </w:rPr>
            </w:pPr>
          </w:p>
        </w:tc>
        <w:tc>
          <w:tcPr>
            <w:tcW w:w="1275" w:type="dxa"/>
          </w:tcPr>
          <w:p w14:paraId="0D733DFC" w14:textId="6C2E345C" w:rsidR="007B1325" w:rsidRPr="002D4B57" w:rsidRDefault="007B1325" w:rsidP="002D4F0E">
            <w:pPr>
              <w:spacing w:before="100" w:beforeAutospacing="1" w:after="100" w:afterAutospacing="1"/>
              <w:jc w:val="center"/>
              <w:rPr>
                <w:b/>
                <w:sz w:val="22"/>
                <w:szCs w:val="22"/>
              </w:rPr>
            </w:pPr>
          </w:p>
        </w:tc>
        <w:tc>
          <w:tcPr>
            <w:tcW w:w="2694" w:type="dxa"/>
          </w:tcPr>
          <w:p w14:paraId="191D9623" w14:textId="77777777" w:rsidR="007B1325" w:rsidRPr="002D4B57" w:rsidRDefault="007B1325" w:rsidP="0005527A">
            <w:pPr>
              <w:spacing w:before="100" w:beforeAutospacing="1" w:after="100" w:afterAutospacing="1"/>
              <w:rPr>
                <w:b/>
                <w:sz w:val="22"/>
                <w:szCs w:val="22"/>
              </w:rPr>
            </w:pPr>
          </w:p>
        </w:tc>
      </w:tr>
    </w:tbl>
    <w:p w14:paraId="13670605" w14:textId="77777777" w:rsidR="002E2EDA" w:rsidRDefault="002E2EDA" w:rsidP="002E2EDA">
      <w:pPr>
        <w:rPr>
          <w:b/>
        </w:rPr>
      </w:pPr>
    </w:p>
    <w:p w14:paraId="725EB0F3" w14:textId="77777777" w:rsidR="002E2EDA" w:rsidRDefault="002E2EDA" w:rsidP="002E2EDA">
      <w:pPr>
        <w:rPr>
          <w:b/>
        </w:rPr>
      </w:pPr>
    </w:p>
    <w:p w14:paraId="35B750E4" w14:textId="77777777" w:rsidR="002E2EDA" w:rsidRPr="0005527A" w:rsidRDefault="002E2EDA" w:rsidP="00EF4F2A">
      <w:pPr>
        <w:jc w:val="center"/>
        <w:rPr>
          <w:b/>
        </w:rPr>
      </w:pPr>
      <w:r w:rsidRPr="0005527A">
        <w:rPr>
          <w:b/>
        </w:rPr>
        <w:t>Программа инв</w:t>
      </w:r>
      <w:r w:rsidR="00F02346" w:rsidRPr="0005527A">
        <w:rPr>
          <w:b/>
        </w:rPr>
        <w:t>е</w:t>
      </w:r>
      <w:r w:rsidRPr="0005527A">
        <w:rPr>
          <w:b/>
        </w:rPr>
        <w:t>стиционных проектов в водоотведении</w:t>
      </w:r>
    </w:p>
    <w:p w14:paraId="54A702FC" w14:textId="77777777" w:rsidR="002E2EDA" w:rsidRDefault="002E2EDA" w:rsidP="002E2EDA">
      <w:pPr>
        <w:rPr>
          <w:b/>
        </w:rPr>
      </w:pPr>
    </w:p>
    <w:p w14:paraId="262A5451" w14:textId="61C86D0F" w:rsidR="002E2EDA" w:rsidRPr="0024405B" w:rsidRDefault="00480315" w:rsidP="002E2EDA">
      <w:r>
        <w:t xml:space="preserve">                                                                                                                                                                              </w:t>
      </w:r>
      <w:r w:rsidR="0024405B" w:rsidRPr="0024405B">
        <w:t xml:space="preserve">Таблица </w:t>
      </w:r>
      <w:r>
        <w:t>1</w:t>
      </w:r>
      <w:r w:rsidR="001B5F53">
        <w:t>1</w:t>
      </w:r>
    </w:p>
    <w:tbl>
      <w:tblPr>
        <w:tblStyle w:val="a8"/>
        <w:tblW w:w="0" w:type="auto"/>
        <w:tblLayout w:type="fixed"/>
        <w:tblLook w:val="04A0" w:firstRow="1" w:lastRow="0" w:firstColumn="1" w:lastColumn="0" w:noHBand="0" w:noVBand="1"/>
      </w:tblPr>
      <w:tblGrid>
        <w:gridCol w:w="667"/>
        <w:gridCol w:w="4573"/>
        <w:gridCol w:w="1418"/>
        <w:gridCol w:w="1417"/>
        <w:gridCol w:w="1418"/>
        <w:gridCol w:w="1134"/>
        <w:gridCol w:w="1275"/>
        <w:gridCol w:w="2552"/>
      </w:tblGrid>
      <w:tr w:rsidR="001D5CBB" w:rsidRPr="00580E9C" w14:paraId="0CFB0887" w14:textId="77777777" w:rsidTr="007B1325">
        <w:trPr>
          <w:trHeight w:val="488"/>
        </w:trPr>
        <w:tc>
          <w:tcPr>
            <w:tcW w:w="667" w:type="dxa"/>
            <w:vMerge w:val="restart"/>
          </w:tcPr>
          <w:p w14:paraId="40F167F0" w14:textId="15C06E91" w:rsidR="001D5CBB" w:rsidRPr="001D5CBB" w:rsidRDefault="001D5CBB" w:rsidP="001D5CBB">
            <w:pPr>
              <w:spacing w:before="100" w:beforeAutospacing="1" w:after="100" w:afterAutospacing="1"/>
              <w:rPr>
                <w:bCs/>
                <w:sz w:val="22"/>
                <w:szCs w:val="22"/>
              </w:rPr>
            </w:pPr>
            <w:r w:rsidRPr="001D5CBB">
              <w:rPr>
                <w:bCs/>
                <w:sz w:val="22"/>
                <w:szCs w:val="22"/>
              </w:rPr>
              <w:t>№п/п</w:t>
            </w:r>
          </w:p>
        </w:tc>
        <w:tc>
          <w:tcPr>
            <w:tcW w:w="4573" w:type="dxa"/>
            <w:vMerge w:val="restart"/>
          </w:tcPr>
          <w:p w14:paraId="082D4B17" w14:textId="4D513A04" w:rsidR="001D5CBB" w:rsidRPr="001D5CBB" w:rsidRDefault="001D5CBB" w:rsidP="001D5CBB">
            <w:pPr>
              <w:spacing w:before="100" w:beforeAutospacing="1" w:after="100" w:afterAutospacing="1"/>
              <w:rPr>
                <w:bCs/>
                <w:sz w:val="22"/>
                <w:szCs w:val="22"/>
              </w:rPr>
            </w:pPr>
            <w:r w:rsidRPr="001D5CBB">
              <w:rPr>
                <w:bCs/>
                <w:sz w:val="22"/>
                <w:szCs w:val="22"/>
              </w:rPr>
              <w:t>Наименование мероприятия</w:t>
            </w:r>
          </w:p>
        </w:tc>
        <w:tc>
          <w:tcPr>
            <w:tcW w:w="1418" w:type="dxa"/>
            <w:vMerge w:val="restart"/>
            <w:vAlign w:val="center"/>
          </w:tcPr>
          <w:p w14:paraId="4CA67038" w14:textId="61FB7087" w:rsidR="001D5CBB" w:rsidRPr="001D5CBB" w:rsidRDefault="001D5CBB" w:rsidP="001D5CBB">
            <w:pPr>
              <w:spacing w:before="100" w:beforeAutospacing="1" w:after="100" w:afterAutospacing="1"/>
              <w:rPr>
                <w:bCs/>
                <w:sz w:val="22"/>
                <w:szCs w:val="22"/>
              </w:rPr>
            </w:pPr>
            <w:r w:rsidRPr="001D5CBB">
              <w:rPr>
                <w:bCs/>
                <w:sz w:val="22"/>
                <w:szCs w:val="22"/>
              </w:rPr>
              <w:t xml:space="preserve">Всего, </w:t>
            </w:r>
            <w:proofErr w:type="spellStart"/>
            <w:proofErr w:type="gramStart"/>
            <w:r w:rsidRPr="001D5CBB">
              <w:rPr>
                <w:bCs/>
                <w:sz w:val="22"/>
                <w:szCs w:val="22"/>
              </w:rPr>
              <w:t>тыс.руб</w:t>
            </w:r>
            <w:proofErr w:type="spellEnd"/>
            <w:proofErr w:type="gramEnd"/>
          </w:p>
        </w:tc>
        <w:tc>
          <w:tcPr>
            <w:tcW w:w="1417" w:type="dxa"/>
            <w:vMerge w:val="restart"/>
            <w:vAlign w:val="center"/>
          </w:tcPr>
          <w:p w14:paraId="282BFD65" w14:textId="0073B633" w:rsidR="001D5CBB" w:rsidRPr="001D5CBB" w:rsidRDefault="001D5CBB" w:rsidP="001D5CBB">
            <w:pPr>
              <w:spacing w:before="100" w:beforeAutospacing="1" w:after="100" w:afterAutospacing="1"/>
              <w:rPr>
                <w:bCs/>
                <w:sz w:val="22"/>
                <w:szCs w:val="22"/>
              </w:rPr>
            </w:pPr>
            <w:r w:rsidRPr="001D5CBB">
              <w:rPr>
                <w:bCs/>
                <w:sz w:val="22"/>
                <w:szCs w:val="22"/>
              </w:rPr>
              <w:t>Средства федерального бюджета</w:t>
            </w:r>
          </w:p>
        </w:tc>
        <w:tc>
          <w:tcPr>
            <w:tcW w:w="1418" w:type="dxa"/>
            <w:vMerge w:val="restart"/>
            <w:vAlign w:val="center"/>
          </w:tcPr>
          <w:p w14:paraId="3AA4D87E" w14:textId="070C894F" w:rsidR="001D5CBB" w:rsidRPr="001D5CBB" w:rsidRDefault="001D5CBB" w:rsidP="001D5CBB">
            <w:pPr>
              <w:spacing w:before="100" w:beforeAutospacing="1" w:after="100" w:afterAutospacing="1"/>
              <w:rPr>
                <w:bCs/>
                <w:sz w:val="22"/>
                <w:szCs w:val="22"/>
              </w:rPr>
            </w:pPr>
            <w:r w:rsidRPr="001D5CBB">
              <w:rPr>
                <w:bCs/>
                <w:sz w:val="22"/>
                <w:szCs w:val="22"/>
              </w:rPr>
              <w:t>Средства бюджета Ставропольского края</w:t>
            </w:r>
          </w:p>
        </w:tc>
        <w:tc>
          <w:tcPr>
            <w:tcW w:w="1134" w:type="dxa"/>
            <w:vMerge w:val="restart"/>
            <w:vAlign w:val="center"/>
          </w:tcPr>
          <w:p w14:paraId="61123A94" w14:textId="1A2B2F5D" w:rsidR="001D5CBB" w:rsidRPr="001D5CBB" w:rsidRDefault="001D5CBB" w:rsidP="001D5CBB">
            <w:pPr>
              <w:spacing w:before="100" w:beforeAutospacing="1" w:after="100" w:afterAutospacing="1"/>
              <w:rPr>
                <w:bCs/>
                <w:sz w:val="22"/>
                <w:szCs w:val="22"/>
              </w:rPr>
            </w:pPr>
            <w:r w:rsidRPr="001D5CBB">
              <w:rPr>
                <w:bCs/>
                <w:sz w:val="22"/>
                <w:szCs w:val="22"/>
              </w:rPr>
              <w:t>Внебюджетные источники</w:t>
            </w:r>
          </w:p>
        </w:tc>
        <w:tc>
          <w:tcPr>
            <w:tcW w:w="1275" w:type="dxa"/>
            <w:vMerge w:val="restart"/>
            <w:vAlign w:val="center"/>
          </w:tcPr>
          <w:p w14:paraId="135E33AF" w14:textId="6A5C8E4C" w:rsidR="001D5CBB" w:rsidRPr="001D5CBB" w:rsidRDefault="001D5CBB" w:rsidP="001D5CBB">
            <w:pPr>
              <w:spacing w:before="100" w:beforeAutospacing="1" w:after="100" w:afterAutospacing="1"/>
              <w:rPr>
                <w:bCs/>
                <w:sz w:val="22"/>
                <w:szCs w:val="22"/>
              </w:rPr>
            </w:pPr>
            <w:proofErr w:type="gramStart"/>
            <w:r w:rsidRPr="001D5CBB">
              <w:rPr>
                <w:bCs/>
                <w:sz w:val="22"/>
                <w:szCs w:val="22"/>
              </w:rPr>
              <w:t>Средства  бюджета</w:t>
            </w:r>
            <w:proofErr w:type="gramEnd"/>
            <w:r w:rsidRPr="001D5CBB">
              <w:rPr>
                <w:bCs/>
                <w:sz w:val="22"/>
                <w:szCs w:val="22"/>
              </w:rPr>
              <w:t xml:space="preserve"> Нефтекумского городского округа</w:t>
            </w:r>
          </w:p>
        </w:tc>
        <w:tc>
          <w:tcPr>
            <w:tcW w:w="2552" w:type="dxa"/>
            <w:vMerge w:val="restart"/>
          </w:tcPr>
          <w:p w14:paraId="1FF173FA" w14:textId="4A0A326A" w:rsidR="001D5CBB" w:rsidRPr="001D5CBB" w:rsidRDefault="00A5662C" w:rsidP="001D5CBB">
            <w:pPr>
              <w:spacing w:before="100" w:beforeAutospacing="1" w:after="100" w:afterAutospacing="1"/>
              <w:rPr>
                <w:bCs/>
                <w:sz w:val="22"/>
                <w:szCs w:val="22"/>
              </w:rPr>
            </w:pPr>
            <w:r w:rsidRPr="001D5CBB">
              <w:rPr>
                <w:bCs/>
                <w:sz w:val="22"/>
                <w:szCs w:val="22"/>
              </w:rPr>
              <w:t xml:space="preserve">Ответственный за выполнение </w:t>
            </w:r>
            <w:proofErr w:type="gramStart"/>
            <w:r w:rsidRPr="001D5CBB">
              <w:rPr>
                <w:bCs/>
                <w:sz w:val="22"/>
                <w:szCs w:val="22"/>
              </w:rPr>
              <w:t>мероприятия  подпрограммы</w:t>
            </w:r>
            <w:proofErr w:type="gramEnd"/>
          </w:p>
        </w:tc>
      </w:tr>
      <w:tr w:rsidR="007B1325" w14:paraId="3358E22A" w14:textId="77777777" w:rsidTr="007B1325">
        <w:trPr>
          <w:trHeight w:val="487"/>
        </w:trPr>
        <w:tc>
          <w:tcPr>
            <w:tcW w:w="667" w:type="dxa"/>
            <w:vMerge/>
          </w:tcPr>
          <w:p w14:paraId="1582DA31" w14:textId="77777777" w:rsidR="007B1325" w:rsidRPr="00480315" w:rsidRDefault="007B1325" w:rsidP="0005527A">
            <w:pPr>
              <w:spacing w:before="100" w:beforeAutospacing="1" w:after="100" w:afterAutospacing="1"/>
              <w:rPr>
                <w:b/>
                <w:sz w:val="22"/>
                <w:szCs w:val="22"/>
              </w:rPr>
            </w:pPr>
          </w:p>
        </w:tc>
        <w:tc>
          <w:tcPr>
            <w:tcW w:w="4573" w:type="dxa"/>
            <w:vMerge/>
          </w:tcPr>
          <w:p w14:paraId="57F957A6" w14:textId="77777777" w:rsidR="007B1325" w:rsidRPr="00480315" w:rsidRDefault="007B1325" w:rsidP="0005527A">
            <w:pPr>
              <w:spacing w:before="100" w:beforeAutospacing="1" w:after="100" w:afterAutospacing="1"/>
              <w:rPr>
                <w:b/>
                <w:sz w:val="22"/>
                <w:szCs w:val="22"/>
              </w:rPr>
            </w:pPr>
          </w:p>
        </w:tc>
        <w:tc>
          <w:tcPr>
            <w:tcW w:w="1418" w:type="dxa"/>
            <w:vMerge/>
            <w:vAlign w:val="center"/>
          </w:tcPr>
          <w:p w14:paraId="13A470F2" w14:textId="77777777" w:rsidR="007B1325" w:rsidRPr="00480315" w:rsidRDefault="007B1325" w:rsidP="0005527A">
            <w:pPr>
              <w:spacing w:before="100" w:beforeAutospacing="1" w:after="100" w:afterAutospacing="1"/>
              <w:rPr>
                <w:b/>
                <w:bCs/>
                <w:sz w:val="22"/>
                <w:szCs w:val="22"/>
              </w:rPr>
            </w:pPr>
          </w:p>
        </w:tc>
        <w:tc>
          <w:tcPr>
            <w:tcW w:w="1417" w:type="dxa"/>
            <w:vMerge/>
            <w:vAlign w:val="center"/>
          </w:tcPr>
          <w:p w14:paraId="268DAE23" w14:textId="77777777" w:rsidR="007B1325" w:rsidRPr="00480315" w:rsidRDefault="007B1325" w:rsidP="0005527A">
            <w:pPr>
              <w:spacing w:before="100" w:beforeAutospacing="1" w:after="100" w:afterAutospacing="1"/>
              <w:rPr>
                <w:b/>
                <w:bCs/>
                <w:sz w:val="22"/>
                <w:szCs w:val="22"/>
              </w:rPr>
            </w:pPr>
          </w:p>
        </w:tc>
        <w:tc>
          <w:tcPr>
            <w:tcW w:w="1418" w:type="dxa"/>
            <w:vMerge/>
            <w:vAlign w:val="center"/>
          </w:tcPr>
          <w:p w14:paraId="245E2D5D" w14:textId="77777777" w:rsidR="007B1325" w:rsidRPr="00480315" w:rsidRDefault="007B1325" w:rsidP="0005527A">
            <w:pPr>
              <w:spacing w:before="100" w:beforeAutospacing="1" w:after="100" w:afterAutospacing="1"/>
              <w:rPr>
                <w:b/>
                <w:bCs/>
                <w:sz w:val="22"/>
                <w:szCs w:val="22"/>
              </w:rPr>
            </w:pPr>
          </w:p>
        </w:tc>
        <w:tc>
          <w:tcPr>
            <w:tcW w:w="1134" w:type="dxa"/>
            <w:vMerge/>
            <w:vAlign w:val="center"/>
          </w:tcPr>
          <w:p w14:paraId="4BFF088C" w14:textId="77777777" w:rsidR="007B1325" w:rsidRPr="00480315" w:rsidRDefault="007B1325" w:rsidP="0005527A">
            <w:pPr>
              <w:spacing w:before="100" w:beforeAutospacing="1" w:after="100" w:afterAutospacing="1"/>
              <w:rPr>
                <w:b/>
                <w:bCs/>
                <w:sz w:val="22"/>
                <w:szCs w:val="22"/>
              </w:rPr>
            </w:pPr>
          </w:p>
        </w:tc>
        <w:tc>
          <w:tcPr>
            <w:tcW w:w="1275" w:type="dxa"/>
            <w:vMerge/>
            <w:vAlign w:val="center"/>
          </w:tcPr>
          <w:p w14:paraId="11F7D2CE" w14:textId="77777777" w:rsidR="007B1325" w:rsidRPr="00480315" w:rsidRDefault="007B1325" w:rsidP="0005527A">
            <w:pPr>
              <w:spacing w:before="100" w:beforeAutospacing="1" w:after="100" w:afterAutospacing="1"/>
              <w:rPr>
                <w:b/>
                <w:bCs/>
                <w:sz w:val="22"/>
                <w:szCs w:val="22"/>
              </w:rPr>
            </w:pPr>
          </w:p>
        </w:tc>
        <w:tc>
          <w:tcPr>
            <w:tcW w:w="2552" w:type="dxa"/>
            <w:vMerge/>
          </w:tcPr>
          <w:p w14:paraId="6B5EEA8C" w14:textId="77777777" w:rsidR="007B1325" w:rsidRPr="00480315" w:rsidRDefault="007B1325" w:rsidP="0005527A">
            <w:pPr>
              <w:spacing w:before="100" w:beforeAutospacing="1" w:after="100" w:afterAutospacing="1"/>
              <w:rPr>
                <w:b/>
                <w:sz w:val="22"/>
                <w:szCs w:val="22"/>
              </w:rPr>
            </w:pPr>
          </w:p>
        </w:tc>
      </w:tr>
      <w:tr w:rsidR="007B1325" w:rsidRPr="00014142" w14:paraId="7F71271F" w14:textId="77777777" w:rsidTr="007B1325">
        <w:tc>
          <w:tcPr>
            <w:tcW w:w="667" w:type="dxa"/>
          </w:tcPr>
          <w:p w14:paraId="73E92EE9" w14:textId="77777777" w:rsidR="007B1325" w:rsidRPr="00480315" w:rsidRDefault="007B1325" w:rsidP="0005527A">
            <w:pPr>
              <w:spacing w:before="100" w:beforeAutospacing="1" w:after="100" w:afterAutospacing="1"/>
              <w:rPr>
                <w:b/>
                <w:sz w:val="22"/>
                <w:szCs w:val="22"/>
              </w:rPr>
            </w:pPr>
            <w:r w:rsidRPr="00480315">
              <w:rPr>
                <w:b/>
                <w:sz w:val="22"/>
                <w:szCs w:val="22"/>
              </w:rPr>
              <w:t>1</w:t>
            </w:r>
          </w:p>
        </w:tc>
        <w:tc>
          <w:tcPr>
            <w:tcW w:w="4573" w:type="dxa"/>
          </w:tcPr>
          <w:p w14:paraId="53B98FB0" w14:textId="52ACB5F4" w:rsidR="007B1325" w:rsidRPr="002229F5" w:rsidRDefault="002229F5" w:rsidP="002229F5">
            <w:pPr>
              <w:pStyle w:val="a9"/>
              <w:rPr>
                <w:rFonts w:eastAsiaTheme="minorHAnsi"/>
                <w:sz w:val="20"/>
                <w:szCs w:val="20"/>
                <w:lang w:eastAsia="en-US"/>
              </w:rPr>
            </w:pPr>
            <w:r w:rsidRPr="002229F5">
              <w:rPr>
                <w:rFonts w:eastAsiaTheme="minorHAnsi"/>
                <w:sz w:val="20"/>
                <w:szCs w:val="20"/>
                <w:lang w:eastAsia="en-US"/>
              </w:rPr>
              <w:t xml:space="preserve">«Строительство самотечного канализационного коллектора протяженность, 381 м. диаметром 160 </w:t>
            </w:r>
            <w:proofErr w:type="gramStart"/>
            <w:r w:rsidRPr="002229F5">
              <w:rPr>
                <w:rFonts w:eastAsiaTheme="minorHAnsi"/>
                <w:sz w:val="20"/>
                <w:szCs w:val="20"/>
                <w:lang w:eastAsia="en-US"/>
              </w:rPr>
              <w:t>мм  по</w:t>
            </w:r>
            <w:proofErr w:type="gramEnd"/>
            <w:r w:rsidRPr="002229F5">
              <w:rPr>
                <w:rFonts w:eastAsiaTheme="minorHAnsi"/>
                <w:sz w:val="20"/>
                <w:szCs w:val="20"/>
                <w:lang w:eastAsia="en-US"/>
              </w:rPr>
              <w:t xml:space="preserve"> ул. Энтузиастов, с реконструкцией КНС № 13 в г. Нефтекумске»</w:t>
            </w:r>
          </w:p>
        </w:tc>
        <w:tc>
          <w:tcPr>
            <w:tcW w:w="1418" w:type="dxa"/>
          </w:tcPr>
          <w:p w14:paraId="10CA3446" w14:textId="5AB1A793" w:rsidR="007B1325" w:rsidRPr="00FE6305" w:rsidRDefault="002229F5" w:rsidP="002229F5">
            <w:pPr>
              <w:spacing w:before="100" w:beforeAutospacing="1" w:after="100" w:afterAutospacing="1"/>
              <w:jc w:val="center"/>
              <w:rPr>
                <w:bCs/>
                <w:sz w:val="22"/>
                <w:szCs w:val="22"/>
              </w:rPr>
            </w:pPr>
            <w:r w:rsidRPr="00FE6305">
              <w:rPr>
                <w:bCs/>
                <w:sz w:val="22"/>
                <w:szCs w:val="22"/>
              </w:rPr>
              <w:t>2037,11</w:t>
            </w:r>
          </w:p>
        </w:tc>
        <w:tc>
          <w:tcPr>
            <w:tcW w:w="1417" w:type="dxa"/>
          </w:tcPr>
          <w:p w14:paraId="38441308" w14:textId="77777777" w:rsidR="007B1325" w:rsidRPr="00FE6305" w:rsidRDefault="007B1325" w:rsidP="002229F5">
            <w:pPr>
              <w:spacing w:before="100" w:beforeAutospacing="1" w:after="100" w:afterAutospacing="1"/>
              <w:jc w:val="center"/>
              <w:rPr>
                <w:bCs/>
                <w:sz w:val="22"/>
                <w:szCs w:val="22"/>
              </w:rPr>
            </w:pPr>
          </w:p>
        </w:tc>
        <w:tc>
          <w:tcPr>
            <w:tcW w:w="1418" w:type="dxa"/>
          </w:tcPr>
          <w:p w14:paraId="269AFD30" w14:textId="16F3A7F0" w:rsidR="007B1325" w:rsidRPr="00FE6305" w:rsidRDefault="002229F5" w:rsidP="002229F5">
            <w:pPr>
              <w:spacing w:before="100" w:beforeAutospacing="1" w:after="100" w:afterAutospacing="1"/>
              <w:jc w:val="center"/>
              <w:rPr>
                <w:bCs/>
                <w:sz w:val="22"/>
                <w:szCs w:val="22"/>
              </w:rPr>
            </w:pPr>
            <w:r w:rsidRPr="00FE6305">
              <w:rPr>
                <w:bCs/>
                <w:sz w:val="22"/>
                <w:szCs w:val="22"/>
              </w:rPr>
              <w:t>2037,11</w:t>
            </w:r>
          </w:p>
        </w:tc>
        <w:tc>
          <w:tcPr>
            <w:tcW w:w="1134" w:type="dxa"/>
          </w:tcPr>
          <w:p w14:paraId="22EFE7C4" w14:textId="77777777" w:rsidR="007B1325" w:rsidRPr="00480315" w:rsidRDefault="007B1325" w:rsidP="0005527A">
            <w:pPr>
              <w:spacing w:before="100" w:beforeAutospacing="1" w:after="100" w:afterAutospacing="1"/>
              <w:rPr>
                <w:b/>
                <w:sz w:val="22"/>
                <w:szCs w:val="22"/>
              </w:rPr>
            </w:pPr>
          </w:p>
        </w:tc>
        <w:tc>
          <w:tcPr>
            <w:tcW w:w="1275" w:type="dxa"/>
          </w:tcPr>
          <w:p w14:paraId="689B0F0F" w14:textId="2F4658D9" w:rsidR="007B1325" w:rsidRPr="00480315" w:rsidRDefault="007B1325" w:rsidP="0005527A">
            <w:pPr>
              <w:spacing w:before="100" w:beforeAutospacing="1" w:after="100" w:afterAutospacing="1"/>
              <w:rPr>
                <w:b/>
                <w:sz w:val="22"/>
                <w:szCs w:val="22"/>
              </w:rPr>
            </w:pPr>
          </w:p>
        </w:tc>
        <w:tc>
          <w:tcPr>
            <w:tcW w:w="2552" w:type="dxa"/>
          </w:tcPr>
          <w:p w14:paraId="1F9DAFE2" w14:textId="2B9EF42D" w:rsidR="007B1325" w:rsidRPr="00480315" w:rsidRDefault="002229F5" w:rsidP="0005527A">
            <w:pPr>
              <w:spacing w:before="100" w:beforeAutospacing="1" w:after="100" w:afterAutospacing="1"/>
              <w:rPr>
                <w:b/>
                <w:sz w:val="22"/>
                <w:szCs w:val="22"/>
              </w:rPr>
            </w:pPr>
            <w:r w:rsidRPr="002229F5">
              <w:rPr>
                <w:color w:val="222222"/>
                <w:sz w:val="22"/>
                <w:szCs w:val="22"/>
                <w:shd w:val="clear" w:color="auto" w:fill="FFFFFF"/>
              </w:rPr>
              <w:t>ГУП СК «</w:t>
            </w:r>
            <w:proofErr w:type="spellStart"/>
            <w:r w:rsidRPr="002229F5">
              <w:rPr>
                <w:color w:val="222222"/>
                <w:sz w:val="22"/>
                <w:szCs w:val="22"/>
                <w:shd w:val="clear" w:color="auto" w:fill="FFFFFF"/>
              </w:rPr>
              <w:t>Ставрополькрайводоканал</w:t>
            </w:r>
            <w:proofErr w:type="spellEnd"/>
            <w:r w:rsidRPr="002229F5">
              <w:rPr>
                <w:color w:val="222222"/>
                <w:sz w:val="22"/>
                <w:szCs w:val="22"/>
                <w:shd w:val="clear" w:color="auto" w:fill="FFFFFF"/>
              </w:rPr>
              <w:t>» - «Восточный»</w:t>
            </w:r>
          </w:p>
        </w:tc>
      </w:tr>
      <w:tr w:rsidR="007B1325" w:rsidRPr="00014142" w14:paraId="4F1D3C47" w14:textId="77777777" w:rsidTr="007B1325">
        <w:tc>
          <w:tcPr>
            <w:tcW w:w="667" w:type="dxa"/>
          </w:tcPr>
          <w:p w14:paraId="20899C67" w14:textId="77777777" w:rsidR="007B1325" w:rsidRPr="00480315" w:rsidRDefault="007B1325" w:rsidP="0005527A">
            <w:pPr>
              <w:spacing w:before="100" w:beforeAutospacing="1" w:after="100" w:afterAutospacing="1"/>
              <w:rPr>
                <w:b/>
                <w:sz w:val="22"/>
                <w:szCs w:val="22"/>
              </w:rPr>
            </w:pPr>
          </w:p>
        </w:tc>
        <w:tc>
          <w:tcPr>
            <w:tcW w:w="4573" w:type="dxa"/>
          </w:tcPr>
          <w:p w14:paraId="5A41E91E" w14:textId="77777777" w:rsidR="007B1325" w:rsidRPr="007A2048" w:rsidRDefault="007B1325" w:rsidP="0005527A">
            <w:pPr>
              <w:spacing w:before="100" w:beforeAutospacing="1" w:after="100" w:afterAutospacing="1"/>
              <w:rPr>
                <w:b/>
                <w:bCs/>
                <w:color w:val="000000"/>
                <w:sz w:val="22"/>
                <w:szCs w:val="22"/>
              </w:rPr>
            </w:pPr>
            <w:r w:rsidRPr="007A2048">
              <w:rPr>
                <w:b/>
                <w:bCs/>
                <w:color w:val="000000"/>
                <w:sz w:val="22"/>
                <w:szCs w:val="22"/>
              </w:rPr>
              <w:t>ИТОГО</w:t>
            </w:r>
          </w:p>
        </w:tc>
        <w:tc>
          <w:tcPr>
            <w:tcW w:w="1418" w:type="dxa"/>
          </w:tcPr>
          <w:p w14:paraId="2D990B9A" w14:textId="1096572A" w:rsidR="007B1325" w:rsidRPr="00480315" w:rsidRDefault="00FE6305" w:rsidP="00FE6305">
            <w:pPr>
              <w:spacing w:before="100" w:beforeAutospacing="1" w:after="100" w:afterAutospacing="1"/>
              <w:jc w:val="center"/>
              <w:rPr>
                <w:b/>
                <w:sz w:val="22"/>
                <w:szCs w:val="22"/>
              </w:rPr>
            </w:pPr>
            <w:r>
              <w:rPr>
                <w:b/>
                <w:sz w:val="22"/>
                <w:szCs w:val="22"/>
              </w:rPr>
              <w:t>2037,11</w:t>
            </w:r>
          </w:p>
        </w:tc>
        <w:tc>
          <w:tcPr>
            <w:tcW w:w="1417" w:type="dxa"/>
          </w:tcPr>
          <w:p w14:paraId="635ED568" w14:textId="77777777" w:rsidR="007B1325" w:rsidRPr="00480315" w:rsidRDefault="007B1325" w:rsidP="00FE6305">
            <w:pPr>
              <w:spacing w:before="100" w:beforeAutospacing="1" w:after="100" w:afterAutospacing="1"/>
              <w:jc w:val="center"/>
              <w:rPr>
                <w:b/>
                <w:sz w:val="22"/>
                <w:szCs w:val="22"/>
              </w:rPr>
            </w:pPr>
          </w:p>
        </w:tc>
        <w:tc>
          <w:tcPr>
            <w:tcW w:w="1418" w:type="dxa"/>
          </w:tcPr>
          <w:p w14:paraId="482DD50A" w14:textId="0EE41F15" w:rsidR="007B1325" w:rsidRPr="00480315" w:rsidRDefault="00FE6305" w:rsidP="00FE6305">
            <w:pPr>
              <w:spacing w:before="100" w:beforeAutospacing="1" w:after="100" w:afterAutospacing="1"/>
              <w:jc w:val="center"/>
              <w:rPr>
                <w:b/>
                <w:sz w:val="22"/>
                <w:szCs w:val="22"/>
              </w:rPr>
            </w:pPr>
            <w:r>
              <w:rPr>
                <w:b/>
                <w:sz w:val="22"/>
                <w:szCs w:val="22"/>
              </w:rPr>
              <w:t>2037,11</w:t>
            </w:r>
          </w:p>
        </w:tc>
        <w:tc>
          <w:tcPr>
            <w:tcW w:w="1134" w:type="dxa"/>
          </w:tcPr>
          <w:p w14:paraId="2152CDCE" w14:textId="77777777" w:rsidR="007B1325" w:rsidRPr="00480315" w:rsidRDefault="007B1325" w:rsidP="00FE6305">
            <w:pPr>
              <w:spacing w:before="100" w:beforeAutospacing="1" w:after="100" w:afterAutospacing="1"/>
              <w:jc w:val="center"/>
              <w:rPr>
                <w:b/>
                <w:sz w:val="22"/>
                <w:szCs w:val="22"/>
              </w:rPr>
            </w:pPr>
          </w:p>
        </w:tc>
        <w:tc>
          <w:tcPr>
            <w:tcW w:w="1275" w:type="dxa"/>
          </w:tcPr>
          <w:p w14:paraId="00AE2444" w14:textId="640D0C0B" w:rsidR="007B1325" w:rsidRPr="00480315" w:rsidRDefault="007B1325" w:rsidP="00FE6305">
            <w:pPr>
              <w:spacing w:before="100" w:beforeAutospacing="1" w:after="100" w:afterAutospacing="1"/>
              <w:jc w:val="center"/>
              <w:rPr>
                <w:b/>
                <w:sz w:val="22"/>
                <w:szCs w:val="22"/>
              </w:rPr>
            </w:pPr>
          </w:p>
        </w:tc>
        <w:tc>
          <w:tcPr>
            <w:tcW w:w="2552" w:type="dxa"/>
          </w:tcPr>
          <w:p w14:paraId="33B202AB" w14:textId="77777777" w:rsidR="007B1325" w:rsidRPr="00480315" w:rsidRDefault="007B1325" w:rsidP="00FE6305">
            <w:pPr>
              <w:spacing w:before="100" w:beforeAutospacing="1" w:after="100" w:afterAutospacing="1"/>
              <w:jc w:val="center"/>
              <w:rPr>
                <w:color w:val="000000"/>
                <w:sz w:val="22"/>
                <w:szCs w:val="22"/>
              </w:rPr>
            </w:pPr>
          </w:p>
        </w:tc>
      </w:tr>
    </w:tbl>
    <w:p w14:paraId="7205CF0A" w14:textId="77777777" w:rsidR="00480315" w:rsidRDefault="00480315" w:rsidP="001D5CBB">
      <w:pPr>
        <w:rPr>
          <w:b/>
        </w:rPr>
      </w:pPr>
    </w:p>
    <w:p w14:paraId="63E4B9BA" w14:textId="77777777" w:rsidR="002E2EDA" w:rsidRPr="00EF4F2A" w:rsidRDefault="002E2EDA" w:rsidP="00EF4F2A">
      <w:pPr>
        <w:jc w:val="center"/>
        <w:rPr>
          <w:b/>
        </w:rPr>
      </w:pPr>
      <w:bookmarkStart w:id="21" w:name="_Hlk140841343"/>
      <w:r w:rsidRPr="00EF4F2A">
        <w:rPr>
          <w:b/>
        </w:rPr>
        <w:t xml:space="preserve">Программа инвестиционных проектов в </w:t>
      </w:r>
      <w:r w:rsidR="0092041C">
        <w:rPr>
          <w:b/>
        </w:rPr>
        <w:t>обращении с отходами</w:t>
      </w:r>
    </w:p>
    <w:p w14:paraId="58B60197" w14:textId="77777777" w:rsidR="002E2EDA" w:rsidRPr="0024405B" w:rsidRDefault="002E2EDA" w:rsidP="002E2EDA"/>
    <w:p w14:paraId="5967E2B5" w14:textId="4128E69C" w:rsidR="002E2EDA" w:rsidRPr="0024405B" w:rsidRDefault="00480315" w:rsidP="002E2EDA">
      <w:r>
        <w:t xml:space="preserve">                                                                                                                                                                              </w:t>
      </w:r>
      <w:r w:rsidR="0024405B" w:rsidRPr="0024405B">
        <w:t xml:space="preserve">Таблица </w:t>
      </w:r>
      <w:r>
        <w:t>1</w:t>
      </w:r>
      <w:r w:rsidR="001B5F53">
        <w:t>2</w:t>
      </w:r>
    </w:p>
    <w:tbl>
      <w:tblPr>
        <w:tblStyle w:val="a8"/>
        <w:tblW w:w="0" w:type="auto"/>
        <w:tblLayout w:type="fixed"/>
        <w:tblLook w:val="04A0" w:firstRow="1" w:lastRow="0" w:firstColumn="1" w:lastColumn="0" w:noHBand="0" w:noVBand="1"/>
      </w:tblPr>
      <w:tblGrid>
        <w:gridCol w:w="667"/>
        <w:gridCol w:w="4573"/>
        <w:gridCol w:w="1418"/>
        <w:gridCol w:w="1417"/>
        <w:gridCol w:w="1418"/>
        <w:gridCol w:w="1134"/>
        <w:gridCol w:w="1275"/>
        <w:gridCol w:w="2552"/>
      </w:tblGrid>
      <w:tr w:rsidR="001D5CBB" w:rsidRPr="00580E9C" w14:paraId="172B42FA" w14:textId="77777777" w:rsidTr="007B1325">
        <w:trPr>
          <w:trHeight w:val="488"/>
        </w:trPr>
        <w:tc>
          <w:tcPr>
            <w:tcW w:w="667" w:type="dxa"/>
            <w:vMerge w:val="restart"/>
          </w:tcPr>
          <w:p w14:paraId="01712654" w14:textId="09FDA2A8" w:rsidR="001D5CBB" w:rsidRPr="001D5CBB" w:rsidRDefault="001D5CBB" w:rsidP="001D5CBB">
            <w:pPr>
              <w:spacing w:before="100" w:beforeAutospacing="1" w:after="100" w:afterAutospacing="1"/>
              <w:rPr>
                <w:bCs/>
                <w:sz w:val="22"/>
                <w:szCs w:val="22"/>
              </w:rPr>
            </w:pPr>
            <w:bookmarkStart w:id="22" w:name="_Hlk140843031"/>
            <w:r w:rsidRPr="001D5CBB">
              <w:rPr>
                <w:bCs/>
                <w:sz w:val="22"/>
                <w:szCs w:val="22"/>
              </w:rPr>
              <w:t>№п/п</w:t>
            </w:r>
          </w:p>
        </w:tc>
        <w:tc>
          <w:tcPr>
            <w:tcW w:w="4573" w:type="dxa"/>
            <w:vMerge w:val="restart"/>
          </w:tcPr>
          <w:p w14:paraId="6CD81F8F" w14:textId="0D906286" w:rsidR="001D5CBB" w:rsidRPr="001D5CBB" w:rsidRDefault="001D5CBB" w:rsidP="001D5CBB">
            <w:pPr>
              <w:spacing w:before="100" w:beforeAutospacing="1" w:after="100" w:afterAutospacing="1"/>
              <w:rPr>
                <w:bCs/>
                <w:sz w:val="22"/>
                <w:szCs w:val="22"/>
              </w:rPr>
            </w:pPr>
            <w:r w:rsidRPr="001D5CBB">
              <w:rPr>
                <w:bCs/>
                <w:sz w:val="22"/>
                <w:szCs w:val="22"/>
              </w:rPr>
              <w:t>Наименование мероприятия</w:t>
            </w:r>
          </w:p>
        </w:tc>
        <w:tc>
          <w:tcPr>
            <w:tcW w:w="1418" w:type="dxa"/>
            <w:vMerge w:val="restart"/>
            <w:vAlign w:val="center"/>
          </w:tcPr>
          <w:p w14:paraId="3A3F8FE3" w14:textId="305CAA77" w:rsidR="001D5CBB" w:rsidRPr="001D5CBB" w:rsidRDefault="001D5CBB" w:rsidP="001D5CBB">
            <w:pPr>
              <w:spacing w:before="100" w:beforeAutospacing="1" w:after="100" w:afterAutospacing="1"/>
              <w:rPr>
                <w:bCs/>
                <w:sz w:val="22"/>
                <w:szCs w:val="22"/>
              </w:rPr>
            </w:pPr>
            <w:r w:rsidRPr="001D5CBB">
              <w:rPr>
                <w:bCs/>
                <w:sz w:val="22"/>
                <w:szCs w:val="22"/>
              </w:rPr>
              <w:t xml:space="preserve">Всего, </w:t>
            </w:r>
            <w:proofErr w:type="spellStart"/>
            <w:proofErr w:type="gramStart"/>
            <w:r w:rsidRPr="001D5CBB">
              <w:rPr>
                <w:bCs/>
                <w:sz w:val="22"/>
                <w:szCs w:val="22"/>
              </w:rPr>
              <w:t>тыс.руб</w:t>
            </w:r>
            <w:proofErr w:type="spellEnd"/>
            <w:proofErr w:type="gramEnd"/>
          </w:p>
        </w:tc>
        <w:tc>
          <w:tcPr>
            <w:tcW w:w="1417" w:type="dxa"/>
            <w:vMerge w:val="restart"/>
            <w:vAlign w:val="center"/>
          </w:tcPr>
          <w:p w14:paraId="337FBBE0" w14:textId="36DDC5FA" w:rsidR="001D5CBB" w:rsidRPr="001D5CBB" w:rsidRDefault="001D5CBB" w:rsidP="001D5CBB">
            <w:pPr>
              <w:spacing w:before="100" w:beforeAutospacing="1" w:after="100" w:afterAutospacing="1"/>
              <w:rPr>
                <w:bCs/>
                <w:sz w:val="22"/>
                <w:szCs w:val="22"/>
              </w:rPr>
            </w:pPr>
            <w:r w:rsidRPr="001D5CBB">
              <w:rPr>
                <w:bCs/>
                <w:sz w:val="22"/>
                <w:szCs w:val="22"/>
              </w:rPr>
              <w:t>Средства федерального бюджета</w:t>
            </w:r>
          </w:p>
        </w:tc>
        <w:tc>
          <w:tcPr>
            <w:tcW w:w="1418" w:type="dxa"/>
            <w:vMerge w:val="restart"/>
            <w:vAlign w:val="center"/>
          </w:tcPr>
          <w:p w14:paraId="465753FF" w14:textId="3CD56DF7" w:rsidR="001D5CBB" w:rsidRPr="001D5CBB" w:rsidRDefault="001D5CBB" w:rsidP="001D5CBB">
            <w:pPr>
              <w:spacing w:before="100" w:beforeAutospacing="1" w:after="100" w:afterAutospacing="1"/>
              <w:rPr>
                <w:bCs/>
                <w:sz w:val="22"/>
                <w:szCs w:val="22"/>
              </w:rPr>
            </w:pPr>
            <w:r w:rsidRPr="001D5CBB">
              <w:rPr>
                <w:bCs/>
                <w:sz w:val="22"/>
                <w:szCs w:val="22"/>
              </w:rPr>
              <w:t>Средства бюджета Ставропольского края</w:t>
            </w:r>
          </w:p>
        </w:tc>
        <w:tc>
          <w:tcPr>
            <w:tcW w:w="1134" w:type="dxa"/>
            <w:vMerge w:val="restart"/>
            <w:vAlign w:val="center"/>
          </w:tcPr>
          <w:p w14:paraId="1F3E2C64" w14:textId="0A6198FE" w:rsidR="001D5CBB" w:rsidRPr="001D5CBB" w:rsidRDefault="001D5CBB" w:rsidP="001D5CBB">
            <w:pPr>
              <w:spacing w:before="100" w:beforeAutospacing="1" w:after="100" w:afterAutospacing="1"/>
              <w:rPr>
                <w:bCs/>
                <w:sz w:val="22"/>
                <w:szCs w:val="22"/>
              </w:rPr>
            </w:pPr>
            <w:r w:rsidRPr="001D5CBB">
              <w:rPr>
                <w:bCs/>
                <w:sz w:val="22"/>
                <w:szCs w:val="22"/>
              </w:rPr>
              <w:t>Внебюджетные источники</w:t>
            </w:r>
          </w:p>
        </w:tc>
        <w:tc>
          <w:tcPr>
            <w:tcW w:w="1275" w:type="dxa"/>
            <w:vMerge w:val="restart"/>
            <w:vAlign w:val="center"/>
          </w:tcPr>
          <w:p w14:paraId="2F39A822" w14:textId="209B8F7A" w:rsidR="001D5CBB" w:rsidRPr="001D5CBB" w:rsidRDefault="001D5CBB" w:rsidP="001D5CBB">
            <w:pPr>
              <w:spacing w:before="100" w:beforeAutospacing="1" w:after="100" w:afterAutospacing="1"/>
              <w:rPr>
                <w:bCs/>
                <w:sz w:val="22"/>
                <w:szCs w:val="22"/>
              </w:rPr>
            </w:pPr>
            <w:proofErr w:type="gramStart"/>
            <w:r w:rsidRPr="001D5CBB">
              <w:rPr>
                <w:bCs/>
                <w:sz w:val="22"/>
                <w:szCs w:val="22"/>
              </w:rPr>
              <w:t>Средства  бюджета</w:t>
            </w:r>
            <w:proofErr w:type="gramEnd"/>
            <w:r w:rsidRPr="001D5CBB">
              <w:rPr>
                <w:bCs/>
                <w:sz w:val="22"/>
                <w:szCs w:val="22"/>
              </w:rPr>
              <w:t xml:space="preserve"> Нефтекумского городского округа</w:t>
            </w:r>
          </w:p>
        </w:tc>
        <w:tc>
          <w:tcPr>
            <w:tcW w:w="2552" w:type="dxa"/>
            <w:vMerge w:val="restart"/>
          </w:tcPr>
          <w:p w14:paraId="51F3F5D8" w14:textId="4C1C1042" w:rsidR="001D5CBB" w:rsidRPr="001D5CBB" w:rsidRDefault="00A5662C" w:rsidP="001D5CBB">
            <w:pPr>
              <w:spacing w:before="100" w:beforeAutospacing="1" w:after="100" w:afterAutospacing="1"/>
              <w:rPr>
                <w:bCs/>
                <w:sz w:val="22"/>
                <w:szCs w:val="22"/>
              </w:rPr>
            </w:pPr>
            <w:r w:rsidRPr="001D5CBB">
              <w:rPr>
                <w:bCs/>
                <w:sz w:val="22"/>
                <w:szCs w:val="22"/>
              </w:rPr>
              <w:t xml:space="preserve">Ответственный за выполнение </w:t>
            </w:r>
            <w:proofErr w:type="gramStart"/>
            <w:r w:rsidRPr="001D5CBB">
              <w:rPr>
                <w:bCs/>
                <w:sz w:val="22"/>
                <w:szCs w:val="22"/>
              </w:rPr>
              <w:t>мероприятия  подпрограммы</w:t>
            </w:r>
            <w:proofErr w:type="gramEnd"/>
          </w:p>
        </w:tc>
      </w:tr>
      <w:tr w:rsidR="007B1325" w14:paraId="3C1D1217" w14:textId="77777777" w:rsidTr="007B1325">
        <w:trPr>
          <w:trHeight w:val="487"/>
        </w:trPr>
        <w:tc>
          <w:tcPr>
            <w:tcW w:w="667" w:type="dxa"/>
            <w:vMerge/>
          </w:tcPr>
          <w:p w14:paraId="71B52CAF" w14:textId="77777777" w:rsidR="007B1325" w:rsidRPr="00480315" w:rsidRDefault="007B1325" w:rsidP="00346AA4">
            <w:pPr>
              <w:spacing w:before="100" w:beforeAutospacing="1" w:after="100" w:afterAutospacing="1"/>
              <w:rPr>
                <w:b/>
                <w:sz w:val="22"/>
                <w:szCs w:val="22"/>
              </w:rPr>
            </w:pPr>
          </w:p>
        </w:tc>
        <w:tc>
          <w:tcPr>
            <w:tcW w:w="4573" w:type="dxa"/>
            <w:vMerge/>
          </w:tcPr>
          <w:p w14:paraId="4E803ACC" w14:textId="77777777" w:rsidR="007B1325" w:rsidRPr="00480315" w:rsidRDefault="007B1325" w:rsidP="00346AA4">
            <w:pPr>
              <w:spacing w:before="100" w:beforeAutospacing="1" w:after="100" w:afterAutospacing="1"/>
              <w:rPr>
                <w:b/>
                <w:sz w:val="22"/>
                <w:szCs w:val="22"/>
              </w:rPr>
            </w:pPr>
          </w:p>
        </w:tc>
        <w:tc>
          <w:tcPr>
            <w:tcW w:w="1418" w:type="dxa"/>
            <w:vMerge/>
            <w:vAlign w:val="center"/>
          </w:tcPr>
          <w:p w14:paraId="285C7C74" w14:textId="77777777" w:rsidR="007B1325" w:rsidRPr="00480315" w:rsidRDefault="007B1325" w:rsidP="00346AA4">
            <w:pPr>
              <w:spacing w:before="100" w:beforeAutospacing="1" w:after="100" w:afterAutospacing="1"/>
              <w:rPr>
                <w:b/>
                <w:bCs/>
                <w:sz w:val="22"/>
                <w:szCs w:val="22"/>
              </w:rPr>
            </w:pPr>
          </w:p>
        </w:tc>
        <w:tc>
          <w:tcPr>
            <w:tcW w:w="1417" w:type="dxa"/>
            <w:vMerge/>
            <w:vAlign w:val="center"/>
          </w:tcPr>
          <w:p w14:paraId="7F1F2788" w14:textId="77777777" w:rsidR="007B1325" w:rsidRPr="00480315" w:rsidRDefault="007B1325" w:rsidP="00346AA4">
            <w:pPr>
              <w:spacing w:before="100" w:beforeAutospacing="1" w:after="100" w:afterAutospacing="1"/>
              <w:rPr>
                <w:b/>
                <w:bCs/>
                <w:sz w:val="22"/>
                <w:szCs w:val="22"/>
              </w:rPr>
            </w:pPr>
          </w:p>
        </w:tc>
        <w:tc>
          <w:tcPr>
            <w:tcW w:w="1418" w:type="dxa"/>
            <w:vMerge/>
            <w:vAlign w:val="center"/>
          </w:tcPr>
          <w:p w14:paraId="693C91DA" w14:textId="77777777" w:rsidR="007B1325" w:rsidRPr="00480315" w:rsidRDefault="007B1325" w:rsidP="00346AA4">
            <w:pPr>
              <w:spacing w:before="100" w:beforeAutospacing="1" w:after="100" w:afterAutospacing="1"/>
              <w:rPr>
                <w:b/>
                <w:bCs/>
                <w:sz w:val="22"/>
                <w:szCs w:val="22"/>
              </w:rPr>
            </w:pPr>
          </w:p>
        </w:tc>
        <w:tc>
          <w:tcPr>
            <w:tcW w:w="1134" w:type="dxa"/>
            <w:vMerge/>
            <w:vAlign w:val="center"/>
          </w:tcPr>
          <w:p w14:paraId="53B4455D" w14:textId="77777777" w:rsidR="007B1325" w:rsidRPr="00480315" w:rsidRDefault="007B1325" w:rsidP="00346AA4">
            <w:pPr>
              <w:spacing w:before="100" w:beforeAutospacing="1" w:after="100" w:afterAutospacing="1"/>
              <w:rPr>
                <w:b/>
                <w:bCs/>
                <w:sz w:val="22"/>
                <w:szCs w:val="22"/>
              </w:rPr>
            </w:pPr>
          </w:p>
        </w:tc>
        <w:tc>
          <w:tcPr>
            <w:tcW w:w="1275" w:type="dxa"/>
            <w:vMerge/>
            <w:vAlign w:val="center"/>
          </w:tcPr>
          <w:p w14:paraId="45D5F393" w14:textId="77777777" w:rsidR="007B1325" w:rsidRPr="00480315" w:rsidRDefault="007B1325" w:rsidP="00346AA4">
            <w:pPr>
              <w:spacing w:before="100" w:beforeAutospacing="1" w:after="100" w:afterAutospacing="1"/>
              <w:rPr>
                <w:b/>
                <w:bCs/>
                <w:sz w:val="22"/>
                <w:szCs w:val="22"/>
              </w:rPr>
            </w:pPr>
          </w:p>
        </w:tc>
        <w:tc>
          <w:tcPr>
            <w:tcW w:w="2552" w:type="dxa"/>
            <w:vMerge/>
          </w:tcPr>
          <w:p w14:paraId="3BEE32BB" w14:textId="77777777" w:rsidR="007B1325" w:rsidRPr="00480315" w:rsidRDefault="007B1325" w:rsidP="00346AA4">
            <w:pPr>
              <w:spacing w:before="100" w:beforeAutospacing="1" w:after="100" w:afterAutospacing="1"/>
              <w:rPr>
                <w:b/>
                <w:sz w:val="22"/>
                <w:szCs w:val="22"/>
              </w:rPr>
            </w:pPr>
          </w:p>
        </w:tc>
      </w:tr>
      <w:tr w:rsidR="007B1325" w:rsidRPr="00580E9C" w14:paraId="7ABCBD9A" w14:textId="77777777" w:rsidTr="007B1325">
        <w:tc>
          <w:tcPr>
            <w:tcW w:w="667" w:type="dxa"/>
          </w:tcPr>
          <w:p w14:paraId="424BD43F" w14:textId="77777777" w:rsidR="007B1325" w:rsidRPr="00480315" w:rsidRDefault="007B1325" w:rsidP="00346AA4">
            <w:pPr>
              <w:spacing w:before="100" w:beforeAutospacing="1" w:after="100" w:afterAutospacing="1"/>
              <w:rPr>
                <w:b/>
                <w:sz w:val="22"/>
                <w:szCs w:val="22"/>
              </w:rPr>
            </w:pPr>
            <w:r w:rsidRPr="00480315">
              <w:rPr>
                <w:b/>
                <w:sz w:val="22"/>
                <w:szCs w:val="22"/>
              </w:rPr>
              <w:t>1</w:t>
            </w:r>
          </w:p>
        </w:tc>
        <w:tc>
          <w:tcPr>
            <w:tcW w:w="4573" w:type="dxa"/>
          </w:tcPr>
          <w:p w14:paraId="721A5132" w14:textId="79BEA618" w:rsidR="007B1325" w:rsidRPr="00480315" w:rsidRDefault="003136C8" w:rsidP="00346AA4">
            <w:pPr>
              <w:spacing w:before="100" w:beforeAutospacing="1" w:after="100" w:afterAutospacing="1"/>
              <w:rPr>
                <w:b/>
                <w:sz w:val="22"/>
                <w:szCs w:val="22"/>
              </w:rPr>
            </w:pPr>
            <w:r>
              <w:t>Закупка контейнеров для раздельного накопления твердых коммунальных отходов</w:t>
            </w:r>
          </w:p>
        </w:tc>
        <w:tc>
          <w:tcPr>
            <w:tcW w:w="1418" w:type="dxa"/>
          </w:tcPr>
          <w:p w14:paraId="76A9E2F9" w14:textId="4F74E934" w:rsidR="007B1325" w:rsidRPr="009711D8" w:rsidRDefault="00AF6C26" w:rsidP="00AF6C26">
            <w:pPr>
              <w:spacing w:before="100" w:beforeAutospacing="1" w:after="100" w:afterAutospacing="1"/>
              <w:jc w:val="center"/>
              <w:rPr>
                <w:sz w:val="22"/>
                <w:szCs w:val="22"/>
              </w:rPr>
            </w:pPr>
            <w:r w:rsidRPr="009711D8">
              <w:rPr>
                <w:sz w:val="22"/>
                <w:szCs w:val="22"/>
              </w:rPr>
              <w:t>4248,75</w:t>
            </w:r>
          </w:p>
        </w:tc>
        <w:tc>
          <w:tcPr>
            <w:tcW w:w="1417" w:type="dxa"/>
          </w:tcPr>
          <w:p w14:paraId="6E755561" w14:textId="77777777" w:rsidR="007B1325" w:rsidRPr="009711D8" w:rsidRDefault="007B1325" w:rsidP="00AF6C26">
            <w:pPr>
              <w:spacing w:before="100" w:beforeAutospacing="1" w:after="100" w:afterAutospacing="1"/>
              <w:jc w:val="center"/>
              <w:rPr>
                <w:sz w:val="22"/>
                <w:szCs w:val="22"/>
              </w:rPr>
            </w:pPr>
          </w:p>
        </w:tc>
        <w:tc>
          <w:tcPr>
            <w:tcW w:w="1418" w:type="dxa"/>
          </w:tcPr>
          <w:p w14:paraId="26594BDF" w14:textId="633C8723" w:rsidR="007B1325" w:rsidRPr="009711D8" w:rsidRDefault="007B1325" w:rsidP="00AF6C26">
            <w:pPr>
              <w:spacing w:before="100" w:beforeAutospacing="1" w:after="100" w:afterAutospacing="1"/>
              <w:jc w:val="center"/>
              <w:rPr>
                <w:sz w:val="22"/>
                <w:szCs w:val="22"/>
              </w:rPr>
            </w:pPr>
          </w:p>
        </w:tc>
        <w:tc>
          <w:tcPr>
            <w:tcW w:w="1134" w:type="dxa"/>
          </w:tcPr>
          <w:p w14:paraId="4AC07790" w14:textId="77777777" w:rsidR="007B1325" w:rsidRPr="009711D8" w:rsidRDefault="007B1325" w:rsidP="00AF6C26">
            <w:pPr>
              <w:spacing w:before="100" w:beforeAutospacing="1" w:after="100" w:afterAutospacing="1"/>
              <w:jc w:val="center"/>
              <w:rPr>
                <w:sz w:val="22"/>
                <w:szCs w:val="22"/>
              </w:rPr>
            </w:pPr>
          </w:p>
        </w:tc>
        <w:tc>
          <w:tcPr>
            <w:tcW w:w="1275" w:type="dxa"/>
          </w:tcPr>
          <w:p w14:paraId="54B7A913" w14:textId="363025C8" w:rsidR="007B1325" w:rsidRPr="009711D8" w:rsidRDefault="00AF6C26" w:rsidP="00AF6C26">
            <w:pPr>
              <w:spacing w:before="100" w:beforeAutospacing="1" w:after="100" w:afterAutospacing="1"/>
              <w:jc w:val="center"/>
              <w:rPr>
                <w:sz w:val="22"/>
                <w:szCs w:val="22"/>
              </w:rPr>
            </w:pPr>
            <w:r w:rsidRPr="009711D8">
              <w:rPr>
                <w:sz w:val="22"/>
                <w:szCs w:val="22"/>
              </w:rPr>
              <w:t>4248,75</w:t>
            </w:r>
          </w:p>
        </w:tc>
        <w:tc>
          <w:tcPr>
            <w:tcW w:w="2552" w:type="dxa"/>
          </w:tcPr>
          <w:p w14:paraId="24DE2EF9" w14:textId="0C0A3CDD" w:rsidR="007B1325" w:rsidRPr="00480315" w:rsidRDefault="007B1325" w:rsidP="00346AA4">
            <w:pPr>
              <w:spacing w:before="100" w:beforeAutospacing="1" w:after="100" w:afterAutospacing="1"/>
              <w:rPr>
                <w:b/>
                <w:sz w:val="22"/>
                <w:szCs w:val="22"/>
              </w:rPr>
            </w:pPr>
          </w:p>
        </w:tc>
      </w:tr>
      <w:tr w:rsidR="007B1325" w:rsidRPr="00580E9C" w14:paraId="7A51D697" w14:textId="77777777" w:rsidTr="007B1325">
        <w:tc>
          <w:tcPr>
            <w:tcW w:w="667" w:type="dxa"/>
          </w:tcPr>
          <w:p w14:paraId="35C2B129" w14:textId="77777777" w:rsidR="007B1325" w:rsidRPr="00480315" w:rsidRDefault="007B1325" w:rsidP="00346AA4">
            <w:pPr>
              <w:spacing w:before="100" w:beforeAutospacing="1" w:after="100" w:afterAutospacing="1"/>
              <w:rPr>
                <w:b/>
                <w:sz w:val="22"/>
                <w:szCs w:val="22"/>
              </w:rPr>
            </w:pPr>
            <w:r w:rsidRPr="00480315">
              <w:rPr>
                <w:b/>
                <w:sz w:val="22"/>
                <w:szCs w:val="22"/>
              </w:rPr>
              <w:t>2</w:t>
            </w:r>
          </w:p>
        </w:tc>
        <w:tc>
          <w:tcPr>
            <w:tcW w:w="4573" w:type="dxa"/>
          </w:tcPr>
          <w:p w14:paraId="0913413F" w14:textId="5EDF20BD" w:rsidR="007B1325" w:rsidRPr="00480315" w:rsidRDefault="003136C8" w:rsidP="00346AA4">
            <w:pPr>
              <w:spacing w:before="100" w:beforeAutospacing="1" w:after="100" w:afterAutospacing="1"/>
              <w:rPr>
                <w:b/>
                <w:sz w:val="22"/>
                <w:szCs w:val="22"/>
              </w:rPr>
            </w:pPr>
            <w:r>
              <w:t>Рекультивация объектов размещения отходов, в том числе твердых коммунальных</w:t>
            </w:r>
          </w:p>
        </w:tc>
        <w:tc>
          <w:tcPr>
            <w:tcW w:w="1418" w:type="dxa"/>
          </w:tcPr>
          <w:p w14:paraId="42BACF13" w14:textId="50E5DC86" w:rsidR="007B1325" w:rsidRPr="009711D8" w:rsidRDefault="003136C8" w:rsidP="003136C8">
            <w:pPr>
              <w:spacing w:before="100" w:beforeAutospacing="1" w:after="100" w:afterAutospacing="1"/>
              <w:jc w:val="center"/>
              <w:rPr>
                <w:sz w:val="22"/>
                <w:szCs w:val="22"/>
              </w:rPr>
            </w:pPr>
            <w:r w:rsidRPr="009711D8">
              <w:rPr>
                <w:sz w:val="22"/>
                <w:szCs w:val="22"/>
              </w:rPr>
              <w:t>70149</w:t>
            </w:r>
            <w:r w:rsidR="0081202D">
              <w:rPr>
                <w:sz w:val="22"/>
                <w:szCs w:val="22"/>
              </w:rPr>
              <w:t>,58</w:t>
            </w:r>
          </w:p>
        </w:tc>
        <w:tc>
          <w:tcPr>
            <w:tcW w:w="1417" w:type="dxa"/>
          </w:tcPr>
          <w:p w14:paraId="13A6E6CB" w14:textId="5769BEDD" w:rsidR="007B1325" w:rsidRPr="009711D8" w:rsidRDefault="003136C8" w:rsidP="003136C8">
            <w:pPr>
              <w:spacing w:before="100" w:beforeAutospacing="1" w:after="100" w:afterAutospacing="1"/>
              <w:jc w:val="center"/>
              <w:rPr>
                <w:sz w:val="22"/>
                <w:szCs w:val="22"/>
              </w:rPr>
            </w:pPr>
            <w:r w:rsidRPr="009711D8">
              <w:rPr>
                <w:sz w:val="22"/>
                <w:szCs w:val="22"/>
              </w:rPr>
              <w:t>49104</w:t>
            </w:r>
            <w:r w:rsidR="0081202D">
              <w:rPr>
                <w:sz w:val="22"/>
                <w:szCs w:val="22"/>
              </w:rPr>
              <w:t>,706</w:t>
            </w:r>
          </w:p>
        </w:tc>
        <w:tc>
          <w:tcPr>
            <w:tcW w:w="1418" w:type="dxa"/>
          </w:tcPr>
          <w:p w14:paraId="04F0B9E3" w14:textId="395AE6B2" w:rsidR="007B1325" w:rsidRPr="009711D8" w:rsidRDefault="003136C8" w:rsidP="003136C8">
            <w:pPr>
              <w:spacing w:before="100" w:beforeAutospacing="1" w:after="100" w:afterAutospacing="1"/>
              <w:jc w:val="center"/>
              <w:rPr>
                <w:sz w:val="22"/>
                <w:szCs w:val="22"/>
              </w:rPr>
            </w:pPr>
            <w:r w:rsidRPr="009711D8">
              <w:rPr>
                <w:sz w:val="22"/>
                <w:szCs w:val="22"/>
              </w:rPr>
              <w:t>140</w:t>
            </w:r>
            <w:r w:rsidR="0081202D">
              <w:rPr>
                <w:sz w:val="22"/>
                <w:szCs w:val="22"/>
              </w:rPr>
              <w:t>29,916</w:t>
            </w:r>
          </w:p>
        </w:tc>
        <w:tc>
          <w:tcPr>
            <w:tcW w:w="1134" w:type="dxa"/>
          </w:tcPr>
          <w:p w14:paraId="2217FF86" w14:textId="77777777" w:rsidR="007B1325" w:rsidRPr="009711D8" w:rsidRDefault="007B1325" w:rsidP="003136C8">
            <w:pPr>
              <w:spacing w:before="100" w:beforeAutospacing="1" w:after="100" w:afterAutospacing="1"/>
              <w:jc w:val="center"/>
              <w:rPr>
                <w:sz w:val="22"/>
                <w:szCs w:val="22"/>
              </w:rPr>
            </w:pPr>
          </w:p>
        </w:tc>
        <w:tc>
          <w:tcPr>
            <w:tcW w:w="1275" w:type="dxa"/>
          </w:tcPr>
          <w:p w14:paraId="0DB28B27" w14:textId="75800559" w:rsidR="007B1325" w:rsidRPr="009711D8" w:rsidRDefault="003136C8" w:rsidP="003136C8">
            <w:pPr>
              <w:spacing w:before="100" w:beforeAutospacing="1" w:after="100" w:afterAutospacing="1"/>
              <w:jc w:val="center"/>
              <w:rPr>
                <w:sz w:val="22"/>
                <w:szCs w:val="22"/>
              </w:rPr>
            </w:pPr>
            <w:r w:rsidRPr="009711D8">
              <w:rPr>
                <w:sz w:val="22"/>
                <w:szCs w:val="22"/>
              </w:rPr>
              <w:t>701</w:t>
            </w:r>
            <w:r w:rsidR="0081202D">
              <w:rPr>
                <w:sz w:val="22"/>
                <w:szCs w:val="22"/>
              </w:rPr>
              <w:t>4,958</w:t>
            </w:r>
          </w:p>
        </w:tc>
        <w:tc>
          <w:tcPr>
            <w:tcW w:w="2552" w:type="dxa"/>
          </w:tcPr>
          <w:p w14:paraId="159117FC" w14:textId="7FCDADF1" w:rsidR="007B1325" w:rsidRPr="00480315" w:rsidRDefault="007B1325" w:rsidP="00346AA4">
            <w:pPr>
              <w:spacing w:before="100" w:beforeAutospacing="1" w:after="100" w:afterAutospacing="1"/>
              <w:rPr>
                <w:b/>
                <w:sz w:val="22"/>
                <w:szCs w:val="22"/>
              </w:rPr>
            </w:pPr>
          </w:p>
        </w:tc>
      </w:tr>
      <w:tr w:rsidR="007B1325" w:rsidRPr="00580E9C" w14:paraId="33F6D788" w14:textId="77777777" w:rsidTr="007B1325">
        <w:tc>
          <w:tcPr>
            <w:tcW w:w="667" w:type="dxa"/>
          </w:tcPr>
          <w:p w14:paraId="30A259F7" w14:textId="77777777" w:rsidR="007B1325" w:rsidRPr="00480315" w:rsidRDefault="007B1325" w:rsidP="00346AA4">
            <w:pPr>
              <w:spacing w:before="100" w:beforeAutospacing="1" w:after="100" w:afterAutospacing="1"/>
              <w:rPr>
                <w:b/>
                <w:sz w:val="22"/>
                <w:szCs w:val="22"/>
              </w:rPr>
            </w:pPr>
            <w:r w:rsidRPr="00480315">
              <w:rPr>
                <w:b/>
                <w:sz w:val="22"/>
                <w:szCs w:val="22"/>
              </w:rPr>
              <w:t>3</w:t>
            </w:r>
          </w:p>
        </w:tc>
        <w:tc>
          <w:tcPr>
            <w:tcW w:w="4573" w:type="dxa"/>
          </w:tcPr>
          <w:p w14:paraId="5F621CFD" w14:textId="4F98E794" w:rsidR="007B1325" w:rsidRPr="00480315" w:rsidRDefault="00C4424F" w:rsidP="00346AA4">
            <w:pPr>
              <w:spacing w:before="100" w:beforeAutospacing="1" w:after="100" w:afterAutospacing="1"/>
              <w:rPr>
                <w:b/>
                <w:sz w:val="22"/>
                <w:szCs w:val="22"/>
              </w:rPr>
            </w:pPr>
            <w:r>
              <w:t>Разработка проектно-сметной документации в целях реализации мероприятий, направленных на рекультивацию объектов размещения отходов, в том числе твердых коммунальных</w:t>
            </w:r>
          </w:p>
        </w:tc>
        <w:tc>
          <w:tcPr>
            <w:tcW w:w="1418" w:type="dxa"/>
          </w:tcPr>
          <w:p w14:paraId="51FF01F5" w14:textId="577EF452" w:rsidR="007B1325" w:rsidRPr="009711D8" w:rsidRDefault="00C4424F" w:rsidP="0097087F">
            <w:pPr>
              <w:spacing w:before="100" w:beforeAutospacing="1" w:after="100" w:afterAutospacing="1"/>
              <w:jc w:val="center"/>
              <w:rPr>
                <w:sz w:val="22"/>
                <w:szCs w:val="22"/>
              </w:rPr>
            </w:pPr>
            <w:r w:rsidRPr="009711D8">
              <w:rPr>
                <w:sz w:val="22"/>
                <w:szCs w:val="22"/>
              </w:rPr>
              <w:t>120</w:t>
            </w:r>
            <w:r w:rsidR="0081202D">
              <w:rPr>
                <w:sz w:val="22"/>
                <w:szCs w:val="22"/>
              </w:rPr>
              <w:t>00,0</w:t>
            </w:r>
          </w:p>
        </w:tc>
        <w:tc>
          <w:tcPr>
            <w:tcW w:w="1417" w:type="dxa"/>
          </w:tcPr>
          <w:p w14:paraId="3EFAEAFF" w14:textId="591734A1" w:rsidR="007B1325" w:rsidRPr="009711D8" w:rsidRDefault="0097087F" w:rsidP="0097087F">
            <w:pPr>
              <w:spacing w:before="100" w:beforeAutospacing="1" w:after="100" w:afterAutospacing="1"/>
              <w:jc w:val="center"/>
              <w:rPr>
                <w:sz w:val="22"/>
                <w:szCs w:val="22"/>
              </w:rPr>
            </w:pPr>
            <w:r w:rsidRPr="009711D8">
              <w:rPr>
                <w:sz w:val="22"/>
                <w:szCs w:val="22"/>
              </w:rPr>
              <w:t>84</w:t>
            </w:r>
            <w:r w:rsidR="0081202D">
              <w:rPr>
                <w:sz w:val="22"/>
                <w:szCs w:val="22"/>
              </w:rPr>
              <w:t>00,0</w:t>
            </w:r>
          </w:p>
        </w:tc>
        <w:tc>
          <w:tcPr>
            <w:tcW w:w="1418" w:type="dxa"/>
          </w:tcPr>
          <w:p w14:paraId="3B160E0E" w14:textId="5FCE612E" w:rsidR="007B1325" w:rsidRPr="009711D8" w:rsidRDefault="0097087F" w:rsidP="0097087F">
            <w:pPr>
              <w:spacing w:before="100" w:beforeAutospacing="1" w:after="100" w:afterAutospacing="1"/>
              <w:jc w:val="center"/>
              <w:rPr>
                <w:sz w:val="22"/>
                <w:szCs w:val="22"/>
              </w:rPr>
            </w:pPr>
            <w:r w:rsidRPr="009711D8">
              <w:rPr>
                <w:sz w:val="22"/>
                <w:szCs w:val="22"/>
              </w:rPr>
              <w:t>24</w:t>
            </w:r>
            <w:r w:rsidR="0081202D">
              <w:rPr>
                <w:sz w:val="22"/>
                <w:szCs w:val="22"/>
              </w:rPr>
              <w:t>00,0</w:t>
            </w:r>
          </w:p>
        </w:tc>
        <w:tc>
          <w:tcPr>
            <w:tcW w:w="1134" w:type="dxa"/>
          </w:tcPr>
          <w:p w14:paraId="58260B9F" w14:textId="77777777" w:rsidR="007B1325" w:rsidRPr="009711D8" w:rsidRDefault="007B1325" w:rsidP="0097087F">
            <w:pPr>
              <w:spacing w:before="100" w:beforeAutospacing="1" w:after="100" w:afterAutospacing="1"/>
              <w:jc w:val="center"/>
              <w:rPr>
                <w:sz w:val="22"/>
                <w:szCs w:val="22"/>
              </w:rPr>
            </w:pPr>
          </w:p>
        </w:tc>
        <w:tc>
          <w:tcPr>
            <w:tcW w:w="1275" w:type="dxa"/>
          </w:tcPr>
          <w:p w14:paraId="4698B91D" w14:textId="551B4F1B" w:rsidR="007B1325" w:rsidRPr="009711D8" w:rsidRDefault="00C4424F" w:rsidP="0097087F">
            <w:pPr>
              <w:spacing w:before="100" w:beforeAutospacing="1" w:after="100" w:afterAutospacing="1"/>
              <w:jc w:val="center"/>
              <w:rPr>
                <w:sz w:val="22"/>
                <w:szCs w:val="22"/>
              </w:rPr>
            </w:pPr>
            <w:r w:rsidRPr="009711D8">
              <w:rPr>
                <w:sz w:val="22"/>
                <w:szCs w:val="22"/>
              </w:rPr>
              <w:t>12</w:t>
            </w:r>
            <w:r w:rsidR="0081202D">
              <w:rPr>
                <w:sz w:val="22"/>
                <w:szCs w:val="22"/>
              </w:rPr>
              <w:t>00,0</w:t>
            </w:r>
          </w:p>
        </w:tc>
        <w:tc>
          <w:tcPr>
            <w:tcW w:w="2552" w:type="dxa"/>
          </w:tcPr>
          <w:p w14:paraId="6C026C04" w14:textId="1096F795" w:rsidR="007B1325" w:rsidRPr="00480315" w:rsidRDefault="007B1325" w:rsidP="00346AA4">
            <w:pPr>
              <w:spacing w:before="100" w:beforeAutospacing="1" w:after="100" w:afterAutospacing="1"/>
              <w:rPr>
                <w:b/>
                <w:sz w:val="22"/>
                <w:szCs w:val="22"/>
              </w:rPr>
            </w:pPr>
          </w:p>
        </w:tc>
      </w:tr>
      <w:tr w:rsidR="007B1325" w:rsidRPr="00580E9C" w14:paraId="28853A12" w14:textId="77777777" w:rsidTr="007B1325">
        <w:tc>
          <w:tcPr>
            <w:tcW w:w="667" w:type="dxa"/>
          </w:tcPr>
          <w:p w14:paraId="417315E6" w14:textId="77777777" w:rsidR="007B1325" w:rsidRPr="00480315" w:rsidRDefault="007B1325" w:rsidP="00346AA4">
            <w:pPr>
              <w:spacing w:before="100" w:beforeAutospacing="1" w:after="100" w:afterAutospacing="1"/>
              <w:rPr>
                <w:b/>
                <w:sz w:val="22"/>
                <w:szCs w:val="22"/>
              </w:rPr>
            </w:pPr>
          </w:p>
        </w:tc>
        <w:tc>
          <w:tcPr>
            <w:tcW w:w="4573" w:type="dxa"/>
          </w:tcPr>
          <w:p w14:paraId="771BDDB6" w14:textId="77777777" w:rsidR="007B1325" w:rsidRPr="00480315" w:rsidRDefault="007B1325" w:rsidP="00346AA4">
            <w:pPr>
              <w:spacing w:before="100" w:beforeAutospacing="1" w:after="100" w:afterAutospacing="1"/>
              <w:rPr>
                <w:sz w:val="22"/>
                <w:szCs w:val="22"/>
              </w:rPr>
            </w:pPr>
            <w:r w:rsidRPr="00480315">
              <w:rPr>
                <w:sz w:val="22"/>
                <w:szCs w:val="22"/>
              </w:rPr>
              <w:t>ИТОГО</w:t>
            </w:r>
          </w:p>
        </w:tc>
        <w:tc>
          <w:tcPr>
            <w:tcW w:w="1418" w:type="dxa"/>
          </w:tcPr>
          <w:p w14:paraId="03158210" w14:textId="1EEE0097" w:rsidR="007B1325" w:rsidRPr="00480315" w:rsidRDefault="00B252E3" w:rsidP="0066791E">
            <w:pPr>
              <w:spacing w:before="100" w:beforeAutospacing="1" w:after="100" w:afterAutospacing="1"/>
              <w:jc w:val="center"/>
              <w:rPr>
                <w:b/>
                <w:sz w:val="22"/>
                <w:szCs w:val="22"/>
              </w:rPr>
            </w:pPr>
            <w:r>
              <w:rPr>
                <w:b/>
                <w:sz w:val="22"/>
                <w:szCs w:val="22"/>
              </w:rPr>
              <w:t>86398,33</w:t>
            </w:r>
          </w:p>
        </w:tc>
        <w:tc>
          <w:tcPr>
            <w:tcW w:w="1417" w:type="dxa"/>
          </w:tcPr>
          <w:p w14:paraId="6B2B4580" w14:textId="7BA11D56" w:rsidR="007B1325" w:rsidRPr="00480315" w:rsidRDefault="00AF6C26" w:rsidP="0066791E">
            <w:pPr>
              <w:spacing w:before="100" w:beforeAutospacing="1" w:after="100" w:afterAutospacing="1"/>
              <w:jc w:val="center"/>
              <w:rPr>
                <w:b/>
                <w:sz w:val="22"/>
                <w:szCs w:val="22"/>
              </w:rPr>
            </w:pPr>
            <w:r>
              <w:rPr>
                <w:b/>
                <w:sz w:val="22"/>
                <w:szCs w:val="22"/>
              </w:rPr>
              <w:t>57504</w:t>
            </w:r>
            <w:r w:rsidR="0081202D">
              <w:rPr>
                <w:b/>
                <w:sz w:val="22"/>
                <w:szCs w:val="22"/>
              </w:rPr>
              <w:t>,706</w:t>
            </w:r>
          </w:p>
        </w:tc>
        <w:tc>
          <w:tcPr>
            <w:tcW w:w="1418" w:type="dxa"/>
          </w:tcPr>
          <w:p w14:paraId="7616275A" w14:textId="0278D6D2" w:rsidR="007B1325" w:rsidRPr="00480315" w:rsidRDefault="00B252E3" w:rsidP="0066791E">
            <w:pPr>
              <w:spacing w:before="100" w:beforeAutospacing="1" w:after="100" w:afterAutospacing="1"/>
              <w:jc w:val="center"/>
              <w:rPr>
                <w:b/>
                <w:sz w:val="22"/>
                <w:szCs w:val="22"/>
              </w:rPr>
            </w:pPr>
            <w:r>
              <w:rPr>
                <w:b/>
                <w:sz w:val="22"/>
                <w:szCs w:val="22"/>
              </w:rPr>
              <w:t>16429,916</w:t>
            </w:r>
          </w:p>
        </w:tc>
        <w:tc>
          <w:tcPr>
            <w:tcW w:w="1134" w:type="dxa"/>
          </w:tcPr>
          <w:p w14:paraId="4AF08F2C" w14:textId="77777777" w:rsidR="007B1325" w:rsidRPr="00480315" w:rsidRDefault="007B1325" w:rsidP="0066791E">
            <w:pPr>
              <w:spacing w:before="100" w:beforeAutospacing="1" w:after="100" w:afterAutospacing="1"/>
              <w:jc w:val="center"/>
              <w:rPr>
                <w:b/>
                <w:sz w:val="22"/>
                <w:szCs w:val="22"/>
              </w:rPr>
            </w:pPr>
          </w:p>
        </w:tc>
        <w:tc>
          <w:tcPr>
            <w:tcW w:w="1275" w:type="dxa"/>
          </w:tcPr>
          <w:p w14:paraId="09B15EFC" w14:textId="352512FA" w:rsidR="007B1325" w:rsidRPr="00480315" w:rsidRDefault="00B252E3" w:rsidP="0066791E">
            <w:pPr>
              <w:spacing w:before="100" w:beforeAutospacing="1" w:after="100" w:afterAutospacing="1"/>
              <w:jc w:val="center"/>
              <w:rPr>
                <w:b/>
                <w:sz w:val="22"/>
                <w:szCs w:val="22"/>
              </w:rPr>
            </w:pPr>
            <w:r>
              <w:rPr>
                <w:b/>
                <w:sz w:val="22"/>
                <w:szCs w:val="22"/>
              </w:rPr>
              <w:t>12463,708</w:t>
            </w:r>
          </w:p>
        </w:tc>
        <w:tc>
          <w:tcPr>
            <w:tcW w:w="2552" w:type="dxa"/>
          </w:tcPr>
          <w:p w14:paraId="74958E69" w14:textId="77777777" w:rsidR="007B1325" w:rsidRPr="00480315" w:rsidRDefault="007B1325" w:rsidP="00346AA4">
            <w:pPr>
              <w:spacing w:before="100" w:beforeAutospacing="1" w:after="100" w:afterAutospacing="1"/>
              <w:rPr>
                <w:b/>
                <w:sz w:val="22"/>
                <w:szCs w:val="22"/>
              </w:rPr>
            </w:pPr>
          </w:p>
        </w:tc>
      </w:tr>
      <w:bookmarkEnd w:id="21"/>
      <w:bookmarkEnd w:id="22"/>
    </w:tbl>
    <w:p w14:paraId="2AC43B42" w14:textId="77777777" w:rsidR="005E5718" w:rsidRDefault="005E5718" w:rsidP="009004CD">
      <w:pPr>
        <w:rPr>
          <w:b/>
        </w:rPr>
        <w:sectPr w:rsidR="005E5718" w:rsidSect="0028440A">
          <w:pgSz w:w="16838" w:h="11906" w:orient="landscape"/>
          <w:pgMar w:top="1588" w:right="1134" w:bottom="851" w:left="1134" w:header="708" w:footer="708" w:gutter="0"/>
          <w:cols w:space="708"/>
          <w:docGrid w:linePitch="360"/>
        </w:sectPr>
      </w:pPr>
    </w:p>
    <w:p w14:paraId="3099C50D" w14:textId="77777777" w:rsidR="00203FEF" w:rsidRDefault="00203FEF" w:rsidP="00EF4F2A">
      <w:pPr>
        <w:rPr>
          <w:b/>
        </w:rPr>
      </w:pPr>
    </w:p>
    <w:p w14:paraId="16294789" w14:textId="77777777" w:rsidR="00203FEF" w:rsidRDefault="00203FEF" w:rsidP="00813269">
      <w:pPr>
        <w:jc w:val="center"/>
        <w:rPr>
          <w:b/>
        </w:rPr>
      </w:pPr>
      <w:r w:rsidRPr="00203FEF">
        <w:rPr>
          <w:b/>
        </w:rPr>
        <w:t>6. Источники инвестиций, тарифы и доступность программы для населения</w:t>
      </w:r>
    </w:p>
    <w:p w14:paraId="48AA1502" w14:textId="77777777" w:rsidR="00203FEF" w:rsidRDefault="00203FEF" w:rsidP="00813269">
      <w:pPr>
        <w:jc w:val="center"/>
        <w:rPr>
          <w:b/>
        </w:rPr>
      </w:pPr>
    </w:p>
    <w:p w14:paraId="3FF4B715" w14:textId="77777777" w:rsidR="0050706D" w:rsidRPr="0050706D" w:rsidRDefault="0050706D" w:rsidP="00A53A25">
      <w:pPr>
        <w:ind w:firstLine="709"/>
        <w:jc w:val="both"/>
      </w:pPr>
      <w:r w:rsidRPr="0050706D">
        <w:t>Финансирование мероприятий Программы может осуществляться из двух</w:t>
      </w:r>
      <w:r>
        <w:t xml:space="preserve"> </w:t>
      </w:r>
      <w:r w:rsidRPr="0050706D">
        <w:t>основных групп источников: бюджетных и внебюджетных.</w:t>
      </w:r>
    </w:p>
    <w:p w14:paraId="2A2073CD" w14:textId="77777777" w:rsidR="0050706D" w:rsidRPr="0050706D" w:rsidRDefault="0050706D" w:rsidP="00A53A25">
      <w:pPr>
        <w:ind w:firstLine="709"/>
        <w:jc w:val="both"/>
      </w:pPr>
      <w:r w:rsidRPr="0050706D">
        <w:t>Бюджетное финансирование указанных про</w:t>
      </w:r>
      <w:r>
        <w:t xml:space="preserve">ектов осуществляется из бюджета </w:t>
      </w:r>
      <w:r w:rsidRPr="0050706D">
        <w:t>Российской Федерации, бюджетов субъектов Российск</w:t>
      </w:r>
      <w:r>
        <w:t xml:space="preserve">ой Федерации и местных </w:t>
      </w:r>
      <w:r w:rsidRPr="0050706D">
        <w:t>бюджетов в соответствии с Бюджетным ко</w:t>
      </w:r>
      <w:r>
        <w:t>дексом РФ и другими нормативно-</w:t>
      </w:r>
      <w:r w:rsidRPr="0050706D">
        <w:t>правовыми актами.</w:t>
      </w:r>
    </w:p>
    <w:p w14:paraId="3A074AC7" w14:textId="77777777" w:rsidR="0050706D" w:rsidRDefault="0050706D" w:rsidP="00A53A25">
      <w:pPr>
        <w:ind w:firstLine="709"/>
        <w:jc w:val="both"/>
      </w:pPr>
      <w:r w:rsidRPr="0050706D">
        <w:t>Дополнительная государственная</w:t>
      </w:r>
      <w:r>
        <w:t xml:space="preserve"> поддержка может быть оказана в соответствии с </w:t>
      </w:r>
      <w:r w:rsidRPr="0050706D">
        <w:t>законодательством о государст</w:t>
      </w:r>
      <w:r>
        <w:t xml:space="preserve">венной поддержке инвестиционной </w:t>
      </w:r>
      <w:r w:rsidRPr="0050706D">
        <w:t>деятельности, в том числе при реализации ме</w:t>
      </w:r>
      <w:r>
        <w:t xml:space="preserve">роприятий по энергосбережению и </w:t>
      </w:r>
      <w:r w:rsidRPr="0050706D">
        <w:t>повышению энергетической эффективности.</w:t>
      </w:r>
    </w:p>
    <w:p w14:paraId="44CC7CD3" w14:textId="77777777" w:rsidR="0050706D" w:rsidRPr="0050706D" w:rsidRDefault="0050706D" w:rsidP="00A53A25">
      <w:pPr>
        <w:autoSpaceDE w:val="0"/>
        <w:autoSpaceDN w:val="0"/>
        <w:adjustRightInd w:val="0"/>
        <w:ind w:firstLine="709"/>
        <w:jc w:val="both"/>
        <w:rPr>
          <w:rFonts w:eastAsiaTheme="minorHAnsi"/>
          <w:lang w:eastAsia="en-US"/>
        </w:rPr>
      </w:pPr>
      <w:r w:rsidRPr="0050706D">
        <w:rPr>
          <w:rFonts w:eastAsiaTheme="minorHAnsi"/>
          <w:lang w:eastAsia="en-US"/>
        </w:rPr>
        <w:t>Внебюджетное финансирование осуществляется за счет собственных средств</w:t>
      </w:r>
      <w:r>
        <w:rPr>
          <w:rFonts w:eastAsiaTheme="minorHAnsi"/>
          <w:lang w:eastAsia="en-US"/>
        </w:rPr>
        <w:t xml:space="preserve"> </w:t>
      </w:r>
      <w:r w:rsidRPr="0050706D">
        <w:rPr>
          <w:rFonts w:eastAsiaTheme="minorHAnsi"/>
          <w:lang w:eastAsia="en-US"/>
        </w:rPr>
        <w:t>энергоснабжающих и энергосетевых предприятий, состоящих из прибыли и</w:t>
      </w:r>
      <w:r>
        <w:rPr>
          <w:rFonts w:eastAsiaTheme="minorHAnsi"/>
          <w:lang w:eastAsia="en-US"/>
        </w:rPr>
        <w:t xml:space="preserve"> </w:t>
      </w:r>
      <w:r w:rsidRPr="0050706D">
        <w:rPr>
          <w:rFonts w:eastAsiaTheme="minorHAnsi"/>
          <w:lang w:eastAsia="en-US"/>
        </w:rPr>
        <w:t>амортизационных отчислений.</w:t>
      </w:r>
    </w:p>
    <w:p w14:paraId="73DD7DE5" w14:textId="77777777" w:rsidR="00203FEF" w:rsidRDefault="00203FEF" w:rsidP="00813269">
      <w:pPr>
        <w:jc w:val="center"/>
        <w:rPr>
          <w:b/>
        </w:rPr>
      </w:pPr>
    </w:p>
    <w:p w14:paraId="1333B2D4" w14:textId="77777777" w:rsidR="002E2EDA" w:rsidRPr="009004CD" w:rsidRDefault="002E2EDA" w:rsidP="00A8608E">
      <w:pPr>
        <w:ind w:left="567" w:hanging="425"/>
        <w:jc w:val="center"/>
        <w:rPr>
          <w:b/>
        </w:rPr>
      </w:pPr>
      <w:r w:rsidRPr="009004CD">
        <w:rPr>
          <w:b/>
        </w:rPr>
        <w:t>Электроснабжение</w:t>
      </w:r>
    </w:p>
    <w:p w14:paraId="22A76FF6" w14:textId="4EBE8504" w:rsidR="002E2EDA" w:rsidRPr="0024405B" w:rsidRDefault="00480315" w:rsidP="001B5F53">
      <w:r>
        <w:t xml:space="preserve">                                                                                                              </w:t>
      </w:r>
      <w:r w:rsidR="001B5F53" w:rsidRPr="0024405B">
        <w:t>Таблица</w:t>
      </w:r>
      <w:r w:rsidR="001B5F53">
        <w:t xml:space="preserve"> 13</w:t>
      </w:r>
      <w:r w:rsidR="001B5F53" w:rsidRPr="0024405B">
        <w:t xml:space="preserve"> </w:t>
      </w:r>
      <w:r>
        <w:t xml:space="preserve">                                          </w:t>
      </w:r>
      <w:r w:rsidR="001B5F53">
        <w:t xml:space="preserve">                                                      </w:t>
      </w:r>
    </w:p>
    <w:tbl>
      <w:tblPr>
        <w:tblStyle w:val="a8"/>
        <w:tblW w:w="9634" w:type="dxa"/>
        <w:tblLook w:val="04A0" w:firstRow="1" w:lastRow="0" w:firstColumn="1" w:lastColumn="0" w:noHBand="0" w:noVBand="1"/>
      </w:tblPr>
      <w:tblGrid>
        <w:gridCol w:w="2478"/>
        <w:gridCol w:w="849"/>
        <w:gridCol w:w="849"/>
        <w:gridCol w:w="849"/>
        <w:gridCol w:w="899"/>
        <w:gridCol w:w="849"/>
        <w:gridCol w:w="849"/>
        <w:gridCol w:w="916"/>
        <w:gridCol w:w="1096"/>
      </w:tblGrid>
      <w:tr w:rsidR="005E5964" w:rsidRPr="00B24BFD" w14:paraId="2B0210BC" w14:textId="77777777" w:rsidTr="005E5964">
        <w:tc>
          <w:tcPr>
            <w:tcW w:w="2478" w:type="dxa"/>
            <w:vMerge w:val="restart"/>
          </w:tcPr>
          <w:p w14:paraId="554EAB74" w14:textId="77777777" w:rsidR="005E5964" w:rsidRDefault="005E5964" w:rsidP="00DF0309">
            <w:pPr>
              <w:ind w:left="567" w:hanging="425"/>
              <w:jc w:val="center"/>
              <w:rPr>
                <w:b/>
              </w:rPr>
            </w:pPr>
            <w:r w:rsidRPr="00F00976">
              <w:rPr>
                <w:sz w:val="22"/>
                <w:szCs w:val="22"/>
              </w:rPr>
              <w:t>Общая потребность в финансировании инвестиционной программы</w:t>
            </w:r>
          </w:p>
        </w:tc>
        <w:tc>
          <w:tcPr>
            <w:tcW w:w="6060" w:type="dxa"/>
            <w:gridSpan w:val="7"/>
          </w:tcPr>
          <w:p w14:paraId="461464B8" w14:textId="77777777" w:rsidR="005E5964" w:rsidRPr="00B24BFD" w:rsidRDefault="005E5964" w:rsidP="00DF0309">
            <w:pPr>
              <w:ind w:left="567" w:hanging="425"/>
              <w:jc w:val="center"/>
              <w:rPr>
                <w:b/>
                <w:sz w:val="22"/>
                <w:szCs w:val="22"/>
              </w:rPr>
            </w:pPr>
            <w:proofErr w:type="gramStart"/>
            <w:r w:rsidRPr="00B24BFD">
              <w:rPr>
                <w:sz w:val="22"/>
                <w:szCs w:val="22"/>
              </w:rPr>
              <w:t>Период ,</w:t>
            </w:r>
            <w:proofErr w:type="gramEnd"/>
            <w:r w:rsidRPr="00B24BFD">
              <w:rPr>
                <w:sz w:val="22"/>
                <w:szCs w:val="22"/>
              </w:rPr>
              <w:t>(202</w:t>
            </w:r>
            <w:r>
              <w:rPr>
                <w:sz w:val="22"/>
                <w:szCs w:val="22"/>
              </w:rPr>
              <w:t>3</w:t>
            </w:r>
            <w:r w:rsidRPr="00B24BFD">
              <w:rPr>
                <w:sz w:val="22"/>
                <w:szCs w:val="22"/>
              </w:rPr>
              <w:t>-202</w:t>
            </w:r>
            <w:r>
              <w:rPr>
                <w:sz w:val="22"/>
                <w:szCs w:val="22"/>
              </w:rPr>
              <w:t>8</w:t>
            </w:r>
            <w:r w:rsidRPr="00B24BFD">
              <w:rPr>
                <w:sz w:val="22"/>
                <w:szCs w:val="22"/>
              </w:rPr>
              <w:t>г</w:t>
            </w:r>
            <w:r>
              <w:rPr>
                <w:sz w:val="22"/>
                <w:szCs w:val="22"/>
              </w:rPr>
              <w:t xml:space="preserve"> и до 2040г</w:t>
            </w:r>
            <w:r w:rsidRPr="00B24BFD">
              <w:rPr>
                <w:sz w:val="22"/>
                <w:szCs w:val="22"/>
              </w:rPr>
              <w:t>) в т.ч. по годам, тыс. руб.</w:t>
            </w:r>
          </w:p>
        </w:tc>
        <w:tc>
          <w:tcPr>
            <w:tcW w:w="1096" w:type="dxa"/>
            <w:vMerge w:val="restart"/>
          </w:tcPr>
          <w:p w14:paraId="1768D00C" w14:textId="6302A8A5" w:rsidR="005E5964" w:rsidRPr="00B24BFD" w:rsidRDefault="005E5964" w:rsidP="005E5718">
            <w:pPr>
              <w:jc w:val="center"/>
              <w:rPr>
                <w:sz w:val="22"/>
                <w:szCs w:val="22"/>
              </w:rPr>
            </w:pPr>
            <w:r w:rsidRPr="005E5718">
              <w:rPr>
                <w:b/>
                <w:sz w:val="20"/>
                <w:szCs w:val="20"/>
              </w:rPr>
              <w:t>ИТО</w:t>
            </w:r>
            <w:r>
              <w:rPr>
                <w:b/>
                <w:sz w:val="20"/>
                <w:szCs w:val="20"/>
              </w:rPr>
              <w:t>Г</w:t>
            </w:r>
            <w:r w:rsidRPr="005E5718">
              <w:rPr>
                <w:b/>
                <w:sz w:val="20"/>
                <w:szCs w:val="20"/>
              </w:rPr>
              <w:t>О</w:t>
            </w:r>
          </w:p>
        </w:tc>
      </w:tr>
      <w:tr w:rsidR="005E5964" w14:paraId="2CFC17AF" w14:textId="77777777" w:rsidTr="005E5964">
        <w:tc>
          <w:tcPr>
            <w:tcW w:w="2478" w:type="dxa"/>
            <w:vMerge/>
          </w:tcPr>
          <w:p w14:paraId="0948D4DE" w14:textId="77777777" w:rsidR="005E5964" w:rsidRPr="00F00976" w:rsidRDefault="005E5964" w:rsidP="00DF0309">
            <w:pPr>
              <w:spacing w:before="100" w:beforeAutospacing="1" w:after="100" w:afterAutospacing="1"/>
              <w:ind w:left="567" w:hanging="425"/>
              <w:rPr>
                <w:sz w:val="22"/>
                <w:szCs w:val="22"/>
              </w:rPr>
            </w:pPr>
          </w:p>
        </w:tc>
        <w:tc>
          <w:tcPr>
            <w:tcW w:w="849" w:type="dxa"/>
          </w:tcPr>
          <w:p w14:paraId="4A1AF096" w14:textId="77777777" w:rsidR="005E5964" w:rsidRPr="005E5718" w:rsidRDefault="005E5964" w:rsidP="005E5718">
            <w:pPr>
              <w:ind w:left="142"/>
              <w:jc w:val="center"/>
              <w:rPr>
                <w:b/>
                <w:sz w:val="20"/>
                <w:szCs w:val="20"/>
              </w:rPr>
            </w:pPr>
            <w:r w:rsidRPr="005E5718">
              <w:rPr>
                <w:b/>
                <w:sz w:val="20"/>
                <w:szCs w:val="20"/>
              </w:rPr>
              <w:t>2023г</w:t>
            </w:r>
          </w:p>
        </w:tc>
        <w:tc>
          <w:tcPr>
            <w:tcW w:w="849" w:type="dxa"/>
          </w:tcPr>
          <w:p w14:paraId="068C7D38" w14:textId="77777777" w:rsidR="005E5964" w:rsidRPr="005E5718" w:rsidRDefault="005E5964" w:rsidP="005E5718">
            <w:pPr>
              <w:ind w:left="142"/>
              <w:jc w:val="center"/>
              <w:rPr>
                <w:b/>
                <w:sz w:val="20"/>
                <w:szCs w:val="20"/>
              </w:rPr>
            </w:pPr>
            <w:r w:rsidRPr="005E5718">
              <w:rPr>
                <w:b/>
                <w:sz w:val="20"/>
                <w:szCs w:val="20"/>
              </w:rPr>
              <w:t>2024г</w:t>
            </w:r>
          </w:p>
        </w:tc>
        <w:tc>
          <w:tcPr>
            <w:tcW w:w="849" w:type="dxa"/>
          </w:tcPr>
          <w:p w14:paraId="56AC6ED6" w14:textId="77777777" w:rsidR="005E5964" w:rsidRPr="005E5718" w:rsidRDefault="005E5964" w:rsidP="005E5718">
            <w:pPr>
              <w:ind w:left="142"/>
              <w:jc w:val="center"/>
              <w:rPr>
                <w:b/>
                <w:sz w:val="20"/>
                <w:szCs w:val="20"/>
              </w:rPr>
            </w:pPr>
            <w:r w:rsidRPr="005E5718">
              <w:rPr>
                <w:b/>
                <w:sz w:val="20"/>
                <w:szCs w:val="20"/>
              </w:rPr>
              <w:t>2025г</w:t>
            </w:r>
          </w:p>
        </w:tc>
        <w:tc>
          <w:tcPr>
            <w:tcW w:w="899" w:type="dxa"/>
          </w:tcPr>
          <w:p w14:paraId="3024E900" w14:textId="77777777" w:rsidR="005E5964" w:rsidRPr="005E5718" w:rsidRDefault="005E5964" w:rsidP="005E5718">
            <w:pPr>
              <w:ind w:left="142"/>
              <w:jc w:val="center"/>
              <w:rPr>
                <w:b/>
                <w:sz w:val="20"/>
                <w:szCs w:val="20"/>
              </w:rPr>
            </w:pPr>
            <w:r w:rsidRPr="005E5718">
              <w:rPr>
                <w:b/>
                <w:sz w:val="20"/>
                <w:szCs w:val="20"/>
              </w:rPr>
              <w:t>2026г.</w:t>
            </w:r>
          </w:p>
        </w:tc>
        <w:tc>
          <w:tcPr>
            <w:tcW w:w="849" w:type="dxa"/>
          </w:tcPr>
          <w:p w14:paraId="130B7600" w14:textId="77777777" w:rsidR="005E5964" w:rsidRPr="005E5718" w:rsidRDefault="005E5964" w:rsidP="005E5718">
            <w:pPr>
              <w:ind w:left="142"/>
              <w:jc w:val="center"/>
              <w:rPr>
                <w:b/>
                <w:sz w:val="20"/>
                <w:szCs w:val="20"/>
              </w:rPr>
            </w:pPr>
            <w:r w:rsidRPr="005E5718">
              <w:rPr>
                <w:b/>
                <w:sz w:val="20"/>
                <w:szCs w:val="20"/>
              </w:rPr>
              <w:t>2027г</w:t>
            </w:r>
          </w:p>
        </w:tc>
        <w:tc>
          <w:tcPr>
            <w:tcW w:w="849" w:type="dxa"/>
          </w:tcPr>
          <w:p w14:paraId="39BA9F0A" w14:textId="77777777" w:rsidR="005E5964" w:rsidRPr="005E5718" w:rsidRDefault="005E5964" w:rsidP="005E5718">
            <w:pPr>
              <w:ind w:left="142"/>
              <w:jc w:val="center"/>
              <w:rPr>
                <w:b/>
                <w:sz w:val="20"/>
                <w:szCs w:val="20"/>
              </w:rPr>
            </w:pPr>
            <w:r w:rsidRPr="005E5718">
              <w:rPr>
                <w:b/>
                <w:sz w:val="20"/>
                <w:szCs w:val="20"/>
              </w:rPr>
              <w:t>2028г</w:t>
            </w:r>
          </w:p>
        </w:tc>
        <w:tc>
          <w:tcPr>
            <w:tcW w:w="916" w:type="dxa"/>
          </w:tcPr>
          <w:p w14:paraId="47740F96" w14:textId="77777777" w:rsidR="005E5964" w:rsidRPr="005E5718" w:rsidRDefault="005E5964" w:rsidP="005E5718">
            <w:pPr>
              <w:ind w:left="142"/>
              <w:jc w:val="center"/>
              <w:rPr>
                <w:b/>
                <w:sz w:val="20"/>
                <w:szCs w:val="20"/>
              </w:rPr>
            </w:pPr>
            <w:r w:rsidRPr="005E5718">
              <w:rPr>
                <w:b/>
                <w:sz w:val="20"/>
                <w:szCs w:val="20"/>
              </w:rPr>
              <w:t>2029г-2040г</w:t>
            </w:r>
          </w:p>
        </w:tc>
        <w:tc>
          <w:tcPr>
            <w:tcW w:w="1096" w:type="dxa"/>
            <w:vMerge/>
          </w:tcPr>
          <w:p w14:paraId="4A86B5DF" w14:textId="173B8FA7" w:rsidR="005E5964" w:rsidRPr="005E5718" w:rsidRDefault="005E5964" w:rsidP="005E5718">
            <w:pPr>
              <w:jc w:val="center"/>
              <w:rPr>
                <w:b/>
                <w:sz w:val="20"/>
                <w:szCs w:val="20"/>
              </w:rPr>
            </w:pPr>
          </w:p>
        </w:tc>
      </w:tr>
      <w:tr w:rsidR="00A5062E" w14:paraId="3F408D09" w14:textId="77777777" w:rsidTr="005E5964">
        <w:tc>
          <w:tcPr>
            <w:tcW w:w="2478" w:type="dxa"/>
          </w:tcPr>
          <w:p w14:paraId="5E256F16" w14:textId="77777777" w:rsidR="00A5062E" w:rsidRPr="00F00976" w:rsidRDefault="00A5062E" w:rsidP="00DF0309">
            <w:pPr>
              <w:spacing w:before="100" w:beforeAutospacing="1" w:after="100" w:afterAutospacing="1"/>
              <w:ind w:left="567" w:hanging="425"/>
              <w:rPr>
                <w:sz w:val="22"/>
                <w:szCs w:val="22"/>
              </w:rPr>
            </w:pPr>
            <w:r>
              <w:rPr>
                <w:sz w:val="22"/>
                <w:szCs w:val="22"/>
              </w:rPr>
              <w:t>ВСЕГО</w:t>
            </w:r>
          </w:p>
        </w:tc>
        <w:tc>
          <w:tcPr>
            <w:tcW w:w="849" w:type="dxa"/>
          </w:tcPr>
          <w:p w14:paraId="5D238904" w14:textId="5207EA2F" w:rsidR="00A5062E" w:rsidRPr="00FE6305" w:rsidRDefault="00726A04" w:rsidP="00DF0309">
            <w:pPr>
              <w:ind w:left="567" w:hanging="425"/>
              <w:jc w:val="center"/>
              <w:rPr>
                <w:bCs/>
                <w:sz w:val="22"/>
                <w:szCs w:val="22"/>
              </w:rPr>
            </w:pPr>
            <w:r w:rsidRPr="00FE6305">
              <w:rPr>
                <w:bCs/>
                <w:sz w:val="22"/>
                <w:szCs w:val="22"/>
              </w:rPr>
              <w:t>9114</w:t>
            </w:r>
          </w:p>
        </w:tc>
        <w:tc>
          <w:tcPr>
            <w:tcW w:w="849" w:type="dxa"/>
          </w:tcPr>
          <w:p w14:paraId="374C391E" w14:textId="58F932F2" w:rsidR="00A5062E" w:rsidRPr="00FE6305" w:rsidRDefault="00726A04" w:rsidP="00DF0309">
            <w:pPr>
              <w:ind w:left="567" w:hanging="425"/>
              <w:jc w:val="center"/>
              <w:rPr>
                <w:bCs/>
                <w:sz w:val="22"/>
                <w:szCs w:val="22"/>
              </w:rPr>
            </w:pPr>
            <w:r w:rsidRPr="00FE6305">
              <w:rPr>
                <w:bCs/>
                <w:sz w:val="22"/>
                <w:szCs w:val="22"/>
              </w:rPr>
              <w:t>3128</w:t>
            </w:r>
          </w:p>
        </w:tc>
        <w:tc>
          <w:tcPr>
            <w:tcW w:w="849" w:type="dxa"/>
          </w:tcPr>
          <w:p w14:paraId="02380580" w14:textId="68645F3B" w:rsidR="00A5062E" w:rsidRPr="00FE6305" w:rsidRDefault="00726A04" w:rsidP="00DF0309">
            <w:pPr>
              <w:ind w:left="567" w:hanging="425"/>
              <w:jc w:val="center"/>
              <w:rPr>
                <w:bCs/>
                <w:sz w:val="22"/>
                <w:szCs w:val="22"/>
              </w:rPr>
            </w:pPr>
            <w:r w:rsidRPr="00FE6305">
              <w:rPr>
                <w:bCs/>
                <w:sz w:val="22"/>
                <w:szCs w:val="22"/>
              </w:rPr>
              <w:t>3700</w:t>
            </w:r>
          </w:p>
        </w:tc>
        <w:tc>
          <w:tcPr>
            <w:tcW w:w="899" w:type="dxa"/>
          </w:tcPr>
          <w:p w14:paraId="3A37AB8F" w14:textId="49DDC0F9" w:rsidR="00A5062E" w:rsidRPr="00495E13" w:rsidRDefault="00A5062E" w:rsidP="00DF0309">
            <w:pPr>
              <w:ind w:left="567" w:hanging="425"/>
              <w:jc w:val="center"/>
              <w:rPr>
                <w:b/>
                <w:sz w:val="22"/>
                <w:szCs w:val="22"/>
              </w:rPr>
            </w:pPr>
          </w:p>
        </w:tc>
        <w:tc>
          <w:tcPr>
            <w:tcW w:w="849" w:type="dxa"/>
          </w:tcPr>
          <w:p w14:paraId="04BD5F4D" w14:textId="77777777" w:rsidR="00A5062E" w:rsidRPr="00495E13" w:rsidRDefault="00A5062E" w:rsidP="00DF0309">
            <w:pPr>
              <w:ind w:left="567" w:hanging="425"/>
              <w:jc w:val="center"/>
              <w:rPr>
                <w:b/>
                <w:sz w:val="22"/>
                <w:szCs w:val="22"/>
              </w:rPr>
            </w:pPr>
          </w:p>
        </w:tc>
        <w:tc>
          <w:tcPr>
            <w:tcW w:w="849" w:type="dxa"/>
          </w:tcPr>
          <w:p w14:paraId="6FFDC8FD" w14:textId="77777777" w:rsidR="00A5062E" w:rsidRPr="00495E13" w:rsidRDefault="00A5062E" w:rsidP="00DF0309">
            <w:pPr>
              <w:ind w:left="567" w:hanging="425"/>
              <w:jc w:val="center"/>
              <w:rPr>
                <w:b/>
                <w:sz w:val="22"/>
                <w:szCs w:val="22"/>
              </w:rPr>
            </w:pPr>
          </w:p>
        </w:tc>
        <w:tc>
          <w:tcPr>
            <w:tcW w:w="916" w:type="dxa"/>
          </w:tcPr>
          <w:p w14:paraId="76147EB4" w14:textId="4D5B7D2B" w:rsidR="00A5062E" w:rsidRPr="00495E13" w:rsidRDefault="00A5062E" w:rsidP="00DF0309">
            <w:pPr>
              <w:ind w:left="567" w:hanging="425"/>
              <w:jc w:val="center"/>
              <w:rPr>
                <w:b/>
                <w:sz w:val="22"/>
                <w:szCs w:val="22"/>
              </w:rPr>
            </w:pPr>
          </w:p>
        </w:tc>
        <w:tc>
          <w:tcPr>
            <w:tcW w:w="1096" w:type="dxa"/>
          </w:tcPr>
          <w:p w14:paraId="0B4DB5B5" w14:textId="5A4F6B9D" w:rsidR="00A5062E" w:rsidRPr="00495E13" w:rsidRDefault="001F60EE" w:rsidP="00DF0309">
            <w:pPr>
              <w:ind w:left="567" w:hanging="425"/>
              <w:jc w:val="center"/>
              <w:rPr>
                <w:b/>
                <w:sz w:val="22"/>
                <w:szCs w:val="22"/>
              </w:rPr>
            </w:pPr>
            <w:r w:rsidRPr="00495E13">
              <w:rPr>
                <w:b/>
                <w:sz w:val="22"/>
                <w:szCs w:val="22"/>
              </w:rPr>
              <w:t>15942</w:t>
            </w:r>
          </w:p>
        </w:tc>
      </w:tr>
      <w:tr w:rsidR="00A5062E" w14:paraId="2828B664" w14:textId="77777777" w:rsidTr="005E5964">
        <w:tc>
          <w:tcPr>
            <w:tcW w:w="2478" w:type="dxa"/>
          </w:tcPr>
          <w:p w14:paraId="2A6F7986" w14:textId="77777777" w:rsidR="00A5062E" w:rsidRPr="00F00976" w:rsidRDefault="00A5062E" w:rsidP="00DF0309">
            <w:pPr>
              <w:spacing w:before="100" w:beforeAutospacing="1" w:after="100" w:afterAutospacing="1"/>
              <w:ind w:left="567" w:hanging="425"/>
              <w:rPr>
                <w:sz w:val="22"/>
                <w:szCs w:val="22"/>
              </w:rPr>
            </w:pPr>
            <w:r w:rsidRPr="00F00976">
              <w:rPr>
                <w:sz w:val="22"/>
                <w:szCs w:val="22"/>
              </w:rPr>
              <w:t>Собственные средства, в т.ч.:</w:t>
            </w:r>
          </w:p>
        </w:tc>
        <w:tc>
          <w:tcPr>
            <w:tcW w:w="849" w:type="dxa"/>
          </w:tcPr>
          <w:p w14:paraId="1195C8B3" w14:textId="77777777" w:rsidR="00A5062E" w:rsidRPr="00FE6305" w:rsidRDefault="00A5062E" w:rsidP="00DF0309">
            <w:pPr>
              <w:ind w:left="567" w:hanging="425"/>
              <w:jc w:val="center"/>
              <w:rPr>
                <w:bCs/>
                <w:sz w:val="22"/>
                <w:szCs w:val="22"/>
              </w:rPr>
            </w:pPr>
          </w:p>
        </w:tc>
        <w:tc>
          <w:tcPr>
            <w:tcW w:w="849" w:type="dxa"/>
          </w:tcPr>
          <w:p w14:paraId="3A41254A" w14:textId="77777777" w:rsidR="00A5062E" w:rsidRPr="00FE6305" w:rsidRDefault="00A5062E" w:rsidP="00DF0309">
            <w:pPr>
              <w:ind w:left="567" w:hanging="425"/>
              <w:jc w:val="center"/>
              <w:rPr>
                <w:bCs/>
                <w:sz w:val="22"/>
                <w:szCs w:val="22"/>
              </w:rPr>
            </w:pPr>
          </w:p>
        </w:tc>
        <w:tc>
          <w:tcPr>
            <w:tcW w:w="849" w:type="dxa"/>
          </w:tcPr>
          <w:p w14:paraId="70404C71" w14:textId="77777777" w:rsidR="00A5062E" w:rsidRPr="00FE6305" w:rsidRDefault="00A5062E" w:rsidP="00DF0309">
            <w:pPr>
              <w:ind w:left="567" w:hanging="425"/>
              <w:jc w:val="center"/>
              <w:rPr>
                <w:bCs/>
                <w:sz w:val="22"/>
                <w:szCs w:val="22"/>
              </w:rPr>
            </w:pPr>
          </w:p>
        </w:tc>
        <w:tc>
          <w:tcPr>
            <w:tcW w:w="899" w:type="dxa"/>
          </w:tcPr>
          <w:p w14:paraId="6DC16C9B" w14:textId="77777777" w:rsidR="00A5062E" w:rsidRPr="00495E13" w:rsidRDefault="00A5062E" w:rsidP="00DF0309">
            <w:pPr>
              <w:ind w:left="567" w:hanging="425"/>
              <w:jc w:val="center"/>
              <w:rPr>
                <w:b/>
                <w:sz w:val="22"/>
                <w:szCs w:val="22"/>
              </w:rPr>
            </w:pPr>
          </w:p>
        </w:tc>
        <w:tc>
          <w:tcPr>
            <w:tcW w:w="849" w:type="dxa"/>
          </w:tcPr>
          <w:p w14:paraId="30706355" w14:textId="77777777" w:rsidR="00A5062E" w:rsidRPr="00495E13" w:rsidRDefault="00A5062E" w:rsidP="00DF0309">
            <w:pPr>
              <w:ind w:left="567" w:hanging="425"/>
              <w:jc w:val="center"/>
              <w:rPr>
                <w:b/>
                <w:sz w:val="22"/>
                <w:szCs w:val="22"/>
              </w:rPr>
            </w:pPr>
          </w:p>
        </w:tc>
        <w:tc>
          <w:tcPr>
            <w:tcW w:w="849" w:type="dxa"/>
          </w:tcPr>
          <w:p w14:paraId="629F7271" w14:textId="77777777" w:rsidR="00A5062E" w:rsidRPr="00495E13" w:rsidRDefault="00A5062E" w:rsidP="00DF0309">
            <w:pPr>
              <w:ind w:left="567" w:hanging="425"/>
              <w:jc w:val="center"/>
              <w:rPr>
                <w:b/>
                <w:sz w:val="22"/>
                <w:szCs w:val="22"/>
              </w:rPr>
            </w:pPr>
          </w:p>
        </w:tc>
        <w:tc>
          <w:tcPr>
            <w:tcW w:w="916" w:type="dxa"/>
          </w:tcPr>
          <w:p w14:paraId="19F64C98" w14:textId="77777777" w:rsidR="00A5062E" w:rsidRPr="00495E13" w:rsidRDefault="00A5062E" w:rsidP="00DF0309">
            <w:pPr>
              <w:ind w:left="567" w:hanging="425"/>
              <w:jc w:val="center"/>
              <w:rPr>
                <w:b/>
                <w:sz w:val="22"/>
                <w:szCs w:val="22"/>
              </w:rPr>
            </w:pPr>
          </w:p>
        </w:tc>
        <w:tc>
          <w:tcPr>
            <w:tcW w:w="1096" w:type="dxa"/>
          </w:tcPr>
          <w:p w14:paraId="18E51A25" w14:textId="77777777" w:rsidR="00A5062E" w:rsidRPr="00495E13" w:rsidRDefault="00A5062E" w:rsidP="00DF0309">
            <w:pPr>
              <w:ind w:left="567" w:hanging="425"/>
              <w:jc w:val="center"/>
              <w:rPr>
                <w:b/>
                <w:sz w:val="22"/>
                <w:szCs w:val="22"/>
              </w:rPr>
            </w:pPr>
          </w:p>
        </w:tc>
      </w:tr>
      <w:tr w:rsidR="00A5062E" w14:paraId="29D05E1B" w14:textId="77777777" w:rsidTr="005E5964">
        <w:tc>
          <w:tcPr>
            <w:tcW w:w="2478" w:type="dxa"/>
          </w:tcPr>
          <w:p w14:paraId="3CE9CF9A" w14:textId="77777777" w:rsidR="00A5062E" w:rsidRPr="00F00976" w:rsidRDefault="00A5062E" w:rsidP="00DF0309">
            <w:pPr>
              <w:spacing w:before="100" w:beforeAutospacing="1" w:after="100" w:afterAutospacing="1"/>
              <w:ind w:left="567" w:hanging="425"/>
              <w:rPr>
                <w:sz w:val="22"/>
                <w:szCs w:val="22"/>
              </w:rPr>
            </w:pPr>
            <w:r w:rsidRPr="00F00976">
              <w:rPr>
                <w:sz w:val="22"/>
                <w:szCs w:val="22"/>
              </w:rPr>
              <w:t>из амортизационных отчислений</w:t>
            </w:r>
          </w:p>
        </w:tc>
        <w:tc>
          <w:tcPr>
            <w:tcW w:w="849" w:type="dxa"/>
          </w:tcPr>
          <w:p w14:paraId="70CE2667" w14:textId="77777777" w:rsidR="00A5062E" w:rsidRPr="00FE6305" w:rsidRDefault="00A5062E" w:rsidP="00DF0309">
            <w:pPr>
              <w:ind w:left="567" w:hanging="425"/>
              <w:jc w:val="center"/>
              <w:rPr>
                <w:bCs/>
                <w:sz w:val="22"/>
                <w:szCs w:val="22"/>
              </w:rPr>
            </w:pPr>
          </w:p>
        </w:tc>
        <w:tc>
          <w:tcPr>
            <w:tcW w:w="849" w:type="dxa"/>
          </w:tcPr>
          <w:p w14:paraId="2FA426FE" w14:textId="77777777" w:rsidR="00A5062E" w:rsidRPr="00FE6305" w:rsidRDefault="00A5062E" w:rsidP="00DF0309">
            <w:pPr>
              <w:ind w:left="567" w:hanging="425"/>
              <w:jc w:val="center"/>
              <w:rPr>
                <w:bCs/>
                <w:sz w:val="22"/>
                <w:szCs w:val="22"/>
              </w:rPr>
            </w:pPr>
          </w:p>
        </w:tc>
        <w:tc>
          <w:tcPr>
            <w:tcW w:w="849" w:type="dxa"/>
          </w:tcPr>
          <w:p w14:paraId="4778B591" w14:textId="77777777" w:rsidR="00A5062E" w:rsidRPr="00FE6305" w:rsidRDefault="00A5062E" w:rsidP="00DF0309">
            <w:pPr>
              <w:ind w:left="567" w:hanging="425"/>
              <w:jc w:val="center"/>
              <w:rPr>
                <w:bCs/>
                <w:sz w:val="22"/>
                <w:szCs w:val="22"/>
              </w:rPr>
            </w:pPr>
          </w:p>
        </w:tc>
        <w:tc>
          <w:tcPr>
            <w:tcW w:w="899" w:type="dxa"/>
          </w:tcPr>
          <w:p w14:paraId="7CDA469A" w14:textId="77777777" w:rsidR="00A5062E" w:rsidRPr="00495E13" w:rsidRDefault="00A5062E" w:rsidP="00DF0309">
            <w:pPr>
              <w:ind w:left="567" w:hanging="425"/>
              <w:jc w:val="center"/>
              <w:rPr>
                <w:b/>
                <w:sz w:val="22"/>
                <w:szCs w:val="22"/>
              </w:rPr>
            </w:pPr>
          </w:p>
        </w:tc>
        <w:tc>
          <w:tcPr>
            <w:tcW w:w="849" w:type="dxa"/>
          </w:tcPr>
          <w:p w14:paraId="5CD3745C" w14:textId="77777777" w:rsidR="00A5062E" w:rsidRPr="00495E13" w:rsidRDefault="00A5062E" w:rsidP="00DF0309">
            <w:pPr>
              <w:ind w:left="567" w:hanging="425"/>
              <w:jc w:val="center"/>
              <w:rPr>
                <w:b/>
                <w:sz w:val="22"/>
                <w:szCs w:val="22"/>
              </w:rPr>
            </w:pPr>
          </w:p>
        </w:tc>
        <w:tc>
          <w:tcPr>
            <w:tcW w:w="849" w:type="dxa"/>
          </w:tcPr>
          <w:p w14:paraId="3723D559" w14:textId="77777777" w:rsidR="00A5062E" w:rsidRPr="00495E13" w:rsidRDefault="00A5062E" w:rsidP="00DF0309">
            <w:pPr>
              <w:ind w:left="567" w:hanging="425"/>
              <w:jc w:val="center"/>
              <w:rPr>
                <w:b/>
                <w:sz w:val="22"/>
                <w:szCs w:val="22"/>
              </w:rPr>
            </w:pPr>
          </w:p>
        </w:tc>
        <w:tc>
          <w:tcPr>
            <w:tcW w:w="916" w:type="dxa"/>
          </w:tcPr>
          <w:p w14:paraId="74BC8EB2" w14:textId="77777777" w:rsidR="00A5062E" w:rsidRPr="00495E13" w:rsidRDefault="00A5062E" w:rsidP="00DF0309">
            <w:pPr>
              <w:ind w:left="567" w:hanging="425"/>
              <w:jc w:val="center"/>
              <w:rPr>
                <w:b/>
                <w:sz w:val="22"/>
                <w:szCs w:val="22"/>
              </w:rPr>
            </w:pPr>
          </w:p>
        </w:tc>
        <w:tc>
          <w:tcPr>
            <w:tcW w:w="1096" w:type="dxa"/>
          </w:tcPr>
          <w:p w14:paraId="00BB3AEE" w14:textId="77777777" w:rsidR="00A5062E" w:rsidRPr="00495E13" w:rsidRDefault="00A5062E" w:rsidP="00DF0309">
            <w:pPr>
              <w:ind w:left="567" w:hanging="425"/>
              <w:jc w:val="center"/>
              <w:rPr>
                <w:b/>
                <w:sz w:val="22"/>
                <w:szCs w:val="22"/>
              </w:rPr>
            </w:pPr>
          </w:p>
        </w:tc>
      </w:tr>
      <w:tr w:rsidR="00A5062E" w14:paraId="3BC72826" w14:textId="77777777" w:rsidTr="005E5964">
        <w:tc>
          <w:tcPr>
            <w:tcW w:w="2478" w:type="dxa"/>
          </w:tcPr>
          <w:p w14:paraId="39B6FAA4" w14:textId="77777777" w:rsidR="00A5062E" w:rsidRPr="00F00976" w:rsidRDefault="00A5062E" w:rsidP="00DF0309">
            <w:pPr>
              <w:spacing w:before="100" w:beforeAutospacing="1" w:after="100" w:afterAutospacing="1"/>
              <w:ind w:left="567" w:hanging="425"/>
              <w:rPr>
                <w:sz w:val="22"/>
                <w:szCs w:val="22"/>
              </w:rPr>
            </w:pPr>
            <w:r w:rsidRPr="00F00976">
              <w:rPr>
                <w:sz w:val="22"/>
                <w:szCs w:val="22"/>
              </w:rPr>
              <w:t>из прибыли</w:t>
            </w:r>
          </w:p>
        </w:tc>
        <w:tc>
          <w:tcPr>
            <w:tcW w:w="849" w:type="dxa"/>
          </w:tcPr>
          <w:p w14:paraId="3BBA39D6" w14:textId="77777777" w:rsidR="00A5062E" w:rsidRPr="00FE6305" w:rsidRDefault="00A5062E" w:rsidP="00DF0309">
            <w:pPr>
              <w:ind w:left="567" w:hanging="425"/>
              <w:jc w:val="center"/>
              <w:rPr>
                <w:bCs/>
                <w:sz w:val="22"/>
                <w:szCs w:val="22"/>
              </w:rPr>
            </w:pPr>
          </w:p>
        </w:tc>
        <w:tc>
          <w:tcPr>
            <w:tcW w:w="849" w:type="dxa"/>
          </w:tcPr>
          <w:p w14:paraId="72499736" w14:textId="77777777" w:rsidR="00A5062E" w:rsidRPr="00FE6305" w:rsidRDefault="00A5062E" w:rsidP="00DF0309">
            <w:pPr>
              <w:ind w:left="567" w:hanging="425"/>
              <w:jc w:val="center"/>
              <w:rPr>
                <w:bCs/>
                <w:sz w:val="22"/>
                <w:szCs w:val="22"/>
              </w:rPr>
            </w:pPr>
          </w:p>
        </w:tc>
        <w:tc>
          <w:tcPr>
            <w:tcW w:w="849" w:type="dxa"/>
          </w:tcPr>
          <w:p w14:paraId="0C3AF5F8" w14:textId="77777777" w:rsidR="00A5062E" w:rsidRPr="00FE6305" w:rsidRDefault="00A5062E" w:rsidP="00DF0309">
            <w:pPr>
              <w:ind w:left="567" w:hanging="425"/>
              <w:jc w:val="center"/>
              <w:rPr>
                <w:bCs/>
                <w:sz w:val="22"/>
                <w:szCs w:val="22"/>
              </w:rPr>
            </w:pPr>
          </w:p>
        </w:tc>
        <w:tc>
          <w:tcPr>
            <w:tcW w:w="899" w:type="dxa"/>
          </w:tcPr>
          <w:p w14:paraId="4CFAEE9B" w14:textId="77777777" w:rsidR="00A5062E" w:rsidRPr="00495E13" w:rsidRDefault="00A5062E" w:rsidP="00DF0309">
            <w:pPr>
              <w:ind w:left="567" w:hanging="425"/>
              <w:jc w:val="center"/>
              <w:rPr>
                <w:b/>
                <w:sz w:val="22"/>
                <w:szCs w:val="22"/>
              </w:rPr>
            </w:pPr>
          </w:p>
        </w:tc>
        <w:tc>
          <w:tcPr>
            <w:tcW w:w="849" w:type="dxa"/>
          </w:tcPr>
          <w:p w14:paraId="51A07D09" w14:textId="77777777" w:rsidR="00A5062E" w:rsidRPr="00495E13" w:rsidRDefault="00A5062E" w:rsidP="00DF0309">
            <w:pPr>
              <w:ind w:left="567" w:hanging="425"/>
              <w:jc w:val="center"/>
              <w:rPr>
                <w:b/>
                <w:sz w:val="22"/>
                <w:szCs w:val="22"/>
              </w:rPr>
            </w:pPr>
          </w:p>
        </w:tc>
        <w:tc>
          <w:tcPr>
            <w:tcW w:w="849" w:type="dxa"/>
          </w:tcPr>
          <w:p w14:paraId="14E99C1D" w14:textId="77777777" w:rsidR="00A5062E" w:rsidRPr="00495E13" w:rsidRDefault="00A5062E" w:rsidP="00DF0309">
            <w:pPr>
              <w:ind w:left="567" w:hanging="425"/>
              <w:jc w:val="center"/>
              <w:rPr>
                <w:b/>
                <w:sz w:val="22"/>
                <w:szCs w:val="22"/>
              </w:rPr>
            </w:pPr>
          </w:p>
        </w:tc>
        <w:tc>
          <w:tcPr>
            <w:tcW w:w="916" w:type="dxa"/>
          </w:tcPr>
          <w:p w14:paraId="6116AFD8" w14:textId="77777777" w:rsidR="00A5062E" w:rsidRPr="00495E13" w:rsidRDefault="00A5062E" w:rsidP="00DF0309">
            <w:pPr>
              <w:ind w:left="567" w:hanging="425"/>
              <w:jc w:val="center"/>
              <w:rPr>
                <w:b/>
                <w:sz w:val="22"/>
                <w:szCs w:val="22"/>
              </w:rPr>
            </w:pPr>
          </w:p>
        </w:tc>
        <w:tc>
          <w:tcPr>
            <w:tcW w:w="1096" w:type="dxa"/>
          </w:tcPr>
          <w:p w14:paraId="3E64CADC" w14:textId="77777777" w:rsidR="00A5062E" w:rsidRPr="00495E13" w:rsidRDefault="00A5062E" w:rsidP="00DF0309">
            <w:pPr>
              <w:ind w:left="567" w:hanging="425"/>
              <w:jc w:val="center"/>
              <w:rPr>
                <w:b/>
                <w:sz w:val="22"/>
                <w:szCs w:val="22"/>
              </w:rPr>
            </w:pPr>
          </w:p>
        </w:tc>
      </w:tr>
      <w:tr w:rsidR="00A5062E" w14:paraId="1FA5BE01" w14:textId="77777777" w:rsidTr="005E5964">
        <w:tc>
          <w:tcPr>
            <w:tcW w:w="2478" w:type="dxa"/>
          </w:tcPr>
          <w:p w14:paraId="625C058E" w14:textId="77777777" w:rsidR="00A5062E" w:rsidRPr="00F00976" w:rsidRDefault="00A5062E" w:rsidP="00DF0309">
            <w:pPr>
              <w:spacing w:before="100" w:beforeAutospacing="1" w:after="100" w:afterAutospacing="1"/>
              <w:ind w:left="567" w:hanging="425"/>
              <w:rPr>
                <w:sz w:val="22"/>
                <w:szCs w:val="22"/>
              </w:rPr>
            </w:pPr>
            <w:r w:rsidRPr="00F00976">
              <w:rPr>
                <w:sz w:val="22"/>
                <w:szCs w:val="22"/>
              </w:rPr>
              <w:t> из надбавки</w:t>
            </w:r>
          </w:p>
        </w:tc>
        <w:tc>
          <w:tcPr>
            <w:tcW w:w="849" w:type="dxa"/>
          </w:tcPr>
          <w:p w14:paraId="7F4E0AEC" w14:textId="77777777" w:rsidR="00A5062E" w:rsidRPr="00FE6305" w:rsidRDefault="00A5062E" w:rsidP="00DF0309">
            <w:pPr>
              <w:ind w:left="567" w:hanging="425"/>
              <w:jc w:val="center"/>
              <w:rPr>
                <w:bCs/>
                <w:sz w:val="22"/>
                <w:szCs w:val="22"/>
              </w:rPr>
            </w:pPr>
          </w:p>
        </w:tc>
        <w:tc>
          <w:tcPr>
            <w:tcW w:w="849" w:type="dxa"/>
          </w:tcPr>
          <w:p w14:paraId="700606FA" w14:textId="77777777" w:rsidR="00A5062E" w:rsidRPr="00FE6305" w:rsidRDefault="00A5062E" w:rsidP="00DF0309">
            <w:pPr>
              <w:ind w:left="567" w:hanging="425"/>
              <w:jc w:val="center"/>
              <w:rPr>
                <w:bCs/>
                <w:sz w:val="22"/>
                <w:szCs w:val="22"/>
              </w:rPr>
            </w:pPr>
          </w:p>
        </w:tc>
        <w:tc>
          <w:tcPr>
            <w:tcW w:w="849" w:type="dxa"/>
          </w:tcPr>
          <w:p w14:paraId="32469FC7" w14:textId="77777777" w:rsidR="00A5062E" w:rsidRPr="00FE6305" w:rsidRDefault="00A5062E" w:rsidP="00DF0309">
            <w:pPr>
              <w:ind w:left="567" w:hanging="425"/>
              <w:jc w:val="center"/>
              <w:rPr>
                <w:bCs/>
                <w:sz w:val="22"/>
                <w:szCs w:val="22"/>
              </w:rPr>
            </w:pPr>
          </w:p>
        </w:tc>
        <w:tc>
          <w:tcPr>
            <w:tcW w:w="899" w:type="dxa"/>
          </w:tcPr>
          <w:p w14:paraId="5A6C71FA" w14:textId="77777777" w:rsidR="00A5062E" w:rsidRPr="00495E13" w:rsidRDefault="00A5062E" w:rsidP="00DF0309">
            <w:pPr>
              <w:ind w:left="567" w:hanging="425"/>
              <w:jc w:val="center"/>
              <w:rPr>
                <w:b/>
                <w:sz w:val="22"/>
                <w:szCs w:val="22"/>
              </w:rPr>
            </w:pPr>
          </w:p>
        </w:tc>
        <w:tc>
          <w:tcPr>
            <w:tcW w:w="849" w:type="dxa"/>
          </w:tcPr>
          <w:p w14:paraId="0D5D781D" w14:textId="77777777" w:rsidR="00A5062E" w:rsidRPr="00495E13" w:rsidRDefault="00A5062E" w:rsidP="00DF0309">
            <w:pPr>
              <w:ind w:left="567" w:hanging="425"/>
              <w:jc w:val="center"/>
              <w:rPr>
                <w:b/>
                <w:sz w:val="22"/>
                <w:szCs w:val="22"/>
              </w:rPr>
            </w:pPr>
          </w:p>
        </w:tc>
        <w:tc>
          <w:tcPr>
            <w:tcW w:w="849" w:type="dxa"/>
          </w:tcPr>
          <w:p w14:paraId="55D5A06A" w14:textId="77777777" w:rsidR="00A5062E" w:rsidRPr="00495E13" w:rsidRDefault="00A5062E" w:rsidP="00DF0309">
            <w:pPr>
              <w:ind w:left="567" w:hanging="425"/>
              <w:jc w:val="center"/>
              <w:rPr>
                <w:b/>
                <w:sz w:val="22"/>
                <w:szCs w:val="22"/>
              </w:rPr>
            </w:pPr>
          </w:p>
        </w:tc>
        <w:tc>
          <w:tcPr>
            <w:tcW w:w="916" w:type="dxa"/>
          </w:tcPr>
          <w:p w14:paraId="7F77DEF7" w14:textId="77777777" w:rsidR="00A5062E" w:rsidRPr="00495E13" w:rsidRDefault="00A5062E" w:rsidP="00DF0309">
            <w:pPr>
              <w:ind w:left="567" w:hanging="425"/>
              <w:jc w:val="center"/>
              <w:rPr>
                <w:b/>
                <w:sz w:val="22"/>
                <w:szCs w:val="22"/>
              </w:rPr>
            </w:pPr>
          </w:p>
        </w:tc>
        <w:tc>
          <w:tcPr>
            <w:tcW w:w="1096" w:type="dxa"/>
          </w:tcPr>
          <w:p w14:paraId="34B1AF7A" w14:textId="77777777" w:rsidR="00A5062E" w:rsidRPr="00495E13" w:rsidRDefault="00A5062E" w:rsidP="00DF0309">
            <w:pPr>
              <w:ind w:left="567" w:hanging="425"/>
              <w:jc w:val="center"/>
              <w:rPr>
                <w:b/>
                <w:sz w:val="22"/>
                <w:szCs w:val="22"/>
              </w:rPr>
            </w:pPr>
          </w:p>
        </w:tc>
      </w:tr>
      <w:tr w:rsidR="00A5062E" w14:paraId="70205E28" w14:textId="77777777" w:rsidTr="005E5964">
        <w:tc>
          <w:tcPr>
            <w:tcW w:w="2478" w:type="dxa"/>
          </w:tcPr>
          <w:p w14:paraId="3476E84F" w14:textId="77777777" w:rsidR="00A5062E" w:rsidRPr="00F00976" w:rsidRDefault="00A5062E" w:rsidP="00DF0309">
            <w:pPr>
              <w:spacing w:before="100" w:beforeAutospacing="1" w:after="100" w:afterAutospacing="1"/>
              <w:ind w:left="567" w:hanging="425"/>
              <w:rPr>
                <w:sz w:val="22"/>
                <w:szCs w:val="22"/>
              </w:rPr>
            </w:pPr>
            <w:r w:rsidRPr="00F00976">
              <w:rPr>
                <w:sz w:val="22"/>
                <w:szCs w:val="22"/>
              </w:rPr>
              <w:t>из платы за подключение (присоединение)</w:t>
            </w:r>
          </w:p>
        </w:tc>
        <w:tc>
          <w:tcPr>
            <w:tcW w:w="849" w:type="dxa"/>
          </w:tcPr>
          <w:p w14:paraId="50BADE2A" w14:textId="77777777" w:rsidR="00A5062E" w:rsidRPr="00FE6305" w:rsidRDefault="00A5062E" w:rsidP="00DF0309">
            <w:pPr>
              <w:ind w:left="567" w:hanging="425"/>
              <w:jc w:val="center"/>
              <w:rPr>
                <w:bCs/>
                <w:sz w:val="22"/>
                <w:szCs w:val="22"/>
              </w:rPr>
            </w:pPr>
          </w:p>
        </w:tc>
        <w:tc>
          <w:tcPr>
            <w:tcW w:w="849" w:type="dxa"/>
          </w:tcPr>
          <w:p w14:paraId="2BE9C554" w14:textId="77777777" w:rsidR="00A5062E" w:rsidRPr="00FE6305" w:rsidRDefault="00A5062E" w:rsidP="00DF0309">
            <w:pPr>
              <w:ind w:left="567" w:hanging="425"/>
              <w:jc w:val="center"/>
              <w:rPr>
                <w:bCs/>
                <w:sz w:val="22"/>
                <w:szCs w:val="22"/>
              </w:rPr>
            </w:pPr>
          </w:p>
        </w:tc>
        <w:tc>
          <w:tcPr>
            <w:tcW w:w="849" w:type="dxa"/>
          </w:tcPr>
          <w:p w14:paraId="4243F9B6" w14:textId="77777777" w:rsidR="00A5062E" w:rsidRPr="00FE6305" w:rsidRDefault="00A5062E" w:rsidP="00DF0309">
            <w:pPr>
              <w:ind w:left="567" w:hanging="425"/>
              <w:jc w:val="center"/>
              <w:rPr>
                <w:bCs/>
                <w:sz w:val="22"/>
                <w:szCs w:val="22"/>
              </w:rPr>
            </w:pPr>
          </w:p>
        </w:tc>
        <w:tc>
          <w:tcPr>
            <w:tcW w:w="899" w:type="dxa"/>
          </w:tcPr>
          <w:p w14:paraId="44CF9EEC" w14:textId="77777777" w:rsidR="00A5062E" w:rsidRPr="00495E13" w:rsidRDefault="00A5062E" w:rsidP="00DF0309">
            <w:pPr>
              <w:ind w:left="567" w:hanging="425"/>
              <w:jc w:val="center"/>
              <w:rPr>
                <w:b/>
                <w:sz w:val="22"/>
                <w:szCs w:val="22"/>
              </w:rPr>
            </w:pPr>
          </w:p>
        </w:tc>
        <w:tc>
          <w:tcPr>
            <w:tcW w:w="849" w:type="dxa"/>
          </w:tcPr>
          <w:p w14:paraId="6C109B79" w14:textId="77777777" w:rsidR="00A5062E" w:rsidRPr="00495E13" w:rsidRDefault="00A5062E" w:rsidP="00DF0309">
            <w:pPr>
              <w:ind w:left="567" w:hanging="425"/>
              <w:jc w:val="center"/>
              <w:rPr>
                <w:b/>
                <w:sz w:val="22"/>
                <w:szCs w:val="22"/>
              </w:rPr>
            </w:pPr>
          </w:p>
        </w:tc>
        <w:tc>
          <w:tcPr>
            <w:tcW w:w="849" w:type="dxa"/>
          </w:tcPr>
          <w:p w14:paraId="542965B2" w14:textId="77777777" w:rsidR="00A5062E" w:rsidRPr="00495E13" w:rsidRDefault="00A5062E" w:rsidP="00DF0309">
            <w:pPr>
              <w:ind w:left="567" w:hanging="425"/>
              <w:jc w:val="center"/>
              <w:rPr>
                <w:b/>
                <w:sz w:val="22"/>
                <w:szCs w:val="22"/>
              </w:rPr>
            </w:pPr>
          </w:p>
        </w:tc>
        <w:tc>
          <w:tcPr>
            <w:tcW w:w="916" w:type="dxa"/>
          </w:tcPr>
          <w:p w14:paraId="532F3781" w14:textId="77777777" w:rsidR="00A5062E" w:rsidRPr="00495E13" w:rsidRDefault="00A5062E" w:rsidP="00DF0309">
            <w:pPr>
              <w:ind w:left="567" w:hanging="425"/>
              <w:jc w:val="center"/>
              <w:rPr>
                <w:b/>
                <w:sz w:val="22"/>
                <w:szCs w:val="22"/>
              </w:rPr>
            </w:pPr>
          </w:p>
        </w:tc>
        <w:tc>
          <w:tcPr>
            <w:tcW w:w="1096" w:type="dxa"/>
          </w:tcPr>
          <w:p w14:paraId="55712189" w14:textId="77777777" w:rsidR="00A5062E" w:rsidRPr="00495E13" w:rsidRDefault="00A5062E" w:rsidP="00DF0309">
            <w:pPr>
              <w:ind w:left="567" w:hanging="425"/>
              <w:jc w:val="center"/>
              <w:rPr>
                <w:b/>
                <w:sz w:val="22"/>
                <w:szCs w:val="22"/>
              </w:rPr>
            </w:pPr>
          </w:p>
        </w:tc>
      </w:tr>
      <w:tr w:rsidR="00A5062E" w14:paraId="5ADD52F8" w14:textId="77777777" w:rsidTr="005E5964">
        <w:tc>
          <w:tcPr>
            <w:tcW w:w="2478" w:type="dxa"/>
          </w:tcPr>
          <w:p w14:paraId="24C9191F" w14:textId="77777777" w:rsidR="00A5062E" w:rsidRPr="00F00976" w:rsidRDefault="00A5062E" w:rsidP="00DF0309">
            <w:pPr>
              <w:spacing w:before="100" w:beforeAutospacing="1" w:after="100" w:afterAutospacing="1"/>
              <w:ind w:left="567" w:hanging="425"/>
              <w:rPr>
                <w:sz w:val="22"/>
                <w:szCs w:val="22"/>
              </w:rPr>
            </w:pPr>
            <w:r w:rsidRPr="00F00976">
              <w:rPr>
                <w:sz w:val="22"/>
                <w:szCs w:val="22"/>
              </w:rPr>
              <w:t>Кредитные средства (указать %% ставку)</w:t>
            </w:r>
          </w:p>
        </w:tc>
        <w:tc>
          <w:tcPr>
            <w:tcW w:w="849" w:type="dxa"/>
          </w:tcPr>
          <w:p w14:paraId="51D58603" w14:textId="77777777" w:rsidR="00A5062E" w:rsidRPr="00FE6305" w:rsidRDefault="00A5062E" w:rsidP="00DF0309">
            <w:pPr>
              <w:ind w:left="567" w:hanging="425"/>
              <w:jc w:val="center"/>
              <w:rPr>
                <w:bCs/>
                <w:sz w:val="22"/>
                <w:szCs w:val="22"/>
              </w:rPr>
            </w:pPr>
          </w:p>
        </w:tc>
        <w:tc>
          <w:tcPr>
            <w:tcW w:w="849" w:type="dxa"/>
          </w:tcPr>
          <w:p w14:paraId="0783136F" w14:textId="77777777" w:rsidR="00A5062E" w:rsidRPr="00FE6305" w:rsidRDefault="00A5062E" w:rsidP="00DF0309">
            <w:pPr>
              <w:ind w:left="567" w:hanging="425"/>
              <w:jc w:val="center"/>
              <w:rPr>
                <w:bCs/>
                <w:sz w:val="22"/>
                <w:szCs w:val="22"/>
              </w:rPr>
            </w:pPr>
          </w:p>
        </w:tc>
        <w:tc>
          <w:tcPr>
            <w:tcW w:w="849" w:type="dxa"/>
          </w:tcPr>
          <w:p w14:paraId="4A8D43D8" w14:textId="77777777" w:rsidR="00A5062E" w:rsidRPr="00FE6305" w:rsidRDefault="00A5062E" w:rsidP="00DF0309">
            <w:pPr>
              <w:ind w:left="567" w:hanging="425"/>
              <w:jc w:val="center"/>
              <w:rPr>
                <w:bCs/>
                <w:sz w:val="22"/>
                <w:szCs w:val="22"/>
              </w:rPr>
            </w:pPr>
          </w:p>
        </w:tc>
        <w:tc>
          <w:tcPr>
            <w:tcW w:w="899" w:type="dxa"/>
          </w:tcPr>
          <w:p w14:paraId="287089FD" w14:textId="77777777" w:rsidR="00A5062E" w:rsidRPr="00495E13" w:rsidRDefault="00A5062E" w:rsidP="00DF0309">
            <w:pPr>
              <w:ind w:left="567" w:hanging="425"/>
              <w:jc w:val="center"/>
              <w:rPr>
                <w:b/>
                <w:sz w:val="22"/>
                <w:szCs w:val="22"/>
              </w:rPr>
            </w:pPr>
          </w:p>
        </w:tc>
        <w:tc>
          <w:tcPr>
            <w:tcW w:w="849" w:type="dxa"/>
          </w:tcPr>
          <w:p w14:paraId="006A848F" w14:textId="77777777" w:rsidR="00A5062E" w:rsidRPr="00495E13" w:rsidRDefault="00A5062E" w:rsidP="00DF0309">
            <w:pPr>
              <w:ind w:left="567" w:hanging="425"/>
              <w:jc w:val="center"/>
              <w:rPr>
                <w:b/>
                <w:sz w:val="22"/>
                <w:szCs w:val="22"/>
              </w:rPr>
            </w:pPr>
          </w:p>
        </w:tc>
        <w:tc>
          <w:tcPr>
            <w:tcW w:w="849" w:type="dxa"/>
          </w:tcPr>
          <w:p w14:paraId="116C06AB" w14:textId="77777777" w:rsidR="00A5062E" w:rsidRPr="00495E13" w:rsidRDefault="00A5062E" w:rsidP="00DF0309">
            <w:pPr>
              <w:ind w:left="567" w:hanging="425"/>
              <w:jc w:val="center"/>
              <w:rPr>
                <w:b/>
                <w:sz w:val="22"/>
                <w:szCs w:val="22"/>
              </w:rPr>
            </w:pPr>
          </w:p>
        </w:tc>
        <w:tc>
          <w:tcPr>
            <w:tcW w:w="916" w:type="dxa"/>
          </w:tcPr>
          <w:p w14:paraId="784881BF" w14:textId="77777777" w:rsidR="00A5062E" w:rsidRPr="00495E13" w:rsidRDefault="00A5062E" w:rsidP="00DF0309">
            <w:pPr>
              <w:ind w:left="567" w:hanging="425"/>
              <w:jc w:val="center"/>
              <w:rPr>
                <w:b/>
                <w:sz w:val="22"/>
                <w:szCs w:val="22"/>
              </w:rPr>
            </w:pPr>
          </w:p>
        </w:tc>
        <w:tc>
          <w:tcPr>
            <w:tcW w:w="1096" w:type="dxa"/>
          </w:tcPr>
          <w:p w14:paraId="10A66780" w14:textId="77777777" w:rsidR="00A5062E" w:rsidRPr="00495E13" w:rsidRDefault="00A5062E" w:rsidP="00DF0309">
            <w:pPr>
              <w:ind w:left="567" w:hanging="425"/>
              <w:jc w:val="center"/>
              <w:rPr>
                <w:b/>
                <w:sz w:val="22"/>
                <w:szCs w:val="22"/>
              </w:rPr>
            </w:pPr>
          </w:p>
        </w:tc>
      </w:tr>
      <w:tr w:rsidR="00A5062E" w14:paraId="2DA58029" w14:textId="77777777" w:rsidTr="005E5964">
        <w:tc>
          <w:tcPr>
            <w:tcW w:w="2478" w:type="dxa"/>
          </w:tcPr>
          <w:p w14:paraId="77C4DA25" w14:textId="77777777" w:rsidR="00A5062E" w:rsidRPr="00F00976" w:rsidRDefault="00A5062E" w:rsidP="00DF0309">
            <w:pPr>
              <w:spacing w:before="100" w:beforeAutospacing="1" w:after="100" w:afterAutospacing="1"/>
              <w:ind w:left="567" w:hanging="425"/>
              <w:rPr>
                <w:sz w:val="22"/>
                <w:szCs w:val="22"/>
              </w:rPr>
            </w:pPr>
            <w:r w:rsidRPr="00F00976">
              <w:rPr>
                <w:sz w:val="22"/>
                <w:szCs w:val="22"/>
              </w:rPr>
              <w:t>Внебюджетные средства</w:t>
            </w:r>
          </w:p>
        </w:tc>
        <w:tc>
          <w:tcPr>
            <w:tcW w:w="849" w:type="dxa"/>
          </w:tcPr>
          <w:p w14:paraId="55F1A66A" w14:textId="77777777" w:rsidR="00A5062E" w:rsidRPr="00FE6305" w:rsidRDefault="00A5062E" w:rsidP="00DF0309">
            <w:pPr>
              <w:ind w:left="567" w:hanging="425"/>
              <w:jc w:val="center"/>
              <w:rPr>
                <w:bCs/>
                <w:sz w:val="22"/>
                <w:szCs w:val="22"/>
              </w:rPr>
            </w:pPr>
          </w:p>
        </w:tc>
        <w:tc>
          <w:tcPr>
            <w:tcW w:w="849" w:type="dxa"/>
          </w:tcPr>
          <w:p w14:paraId="328A1CC8" w14:textId="77777777" w:rsidR="00A5062E" w:rsidRPr="00FE6305" w:rsidRDefault="00A5062E" w:rsidP="00DF0309">
            <w:pPr>
              <w:ind w:left="567" w:hanging="425"/>
              <w:jc w:val="center"/>
              <w:rPr>
                <w:bCs/>
                <w:sz w:val="22"/>
                <w:szCs w:val="22"/>
              </w:rPr>
            </w:pPr>
          </w:p>
        </w:tc>
        <w:tc>
          <w:tcPr>
            <w:tcW w:w="849" w:type="dxa"/>
          </w:tcPr>
          <w:p w14:paraId="777EEA30" w14:textId="690C539F" w:rsidR="00A5062E" w:rsidRPr="00FE6305" w:rsidRDefault="00A5062E" w:rsidP="00DF0309">
            <w:pPr>
              <w:ind w:left="567" w:hanging="425"/>
              <w:jc w:val="center"/>
              <w:rPr>
                <w:bCs/>
                <w:sz w:val="22"/>
                <w:szCs w:val="22"/>
              </w:rPr>
            </w:pPr>
          </w:p>
        </w:tc>
        <w:tc>
          <w:tcPr>
            <w:tcW w:w="899" w:type="dxa"/>
          </w:tcPr>
          <w:p w14:paraId="5AEB22DB" w14:textId="4E9C9BA8" w:rsidR="00A5062E" w:rsidRPr="00495E13" w:rsidRDefault="00A5062E" w:rsidP="00DF0309">
            <w:pPr>
              <w:ind w:left="567" w:hanging="425"/>
              <w:jc w:val="center"/>
              <w:rPr>
                <w:b/>
                <w:sz w:val="22"/>
                <w:szCs w:val="22"/>
              </w:rPr>
            </w:pPr>
          </w:p>
        </w:tc>
        <w:tc>
          <w:tcPr>
            <w:tcW w:w="849" w:type="dxa"/>
          </w:tcPr>
          <w:p w14:paraId="09A5094C" w14:textId="77777777" w:rsidR="00A5062E" w:rsidRPr="00495E13" w:rsidRDefault="00A5062E" w:rsidP="00DF0309">
            <w:pPr>
              <w:ind w:left="567" w:hanging="425"/>
              <w:jc w:val="center"/>
              <w:rPr>
                <w:b/>
                <w:sz w:val="22"/>
                <w:szCs w:val="22"/>
              </w:rPr>
            </w:pPr>
          </w:p>
        </w:tc>
        <w:tc>
          <w:tcPr>
            <w:tcW w:w="849" w:type="dxa"/>
          </w:tcPr>
          <w:p w14:paraId="1B626501" w14:textId="77777777" w:rsidR="00A5062E" w:rsidRPr="00495E13" w:rsidRDefault="00A5062E" w:rsidP="00DF0309">
            <w:pPr>
              <w:ind w:left="567" w:hanging="425"/>
              <w:jc w:val="center"/>
              <w:rPr>
                <w:b/>
                <w:sz w:val="22"/>
                <w:szCs w:val="22"/>
              </w:rPr>
            </w:pPr>
          </w:p>
        </w:tc>
        <w:tc>
          <w:tcPr>
            <w:tcW w:w="916" w:type="dxa"/>
          </w:tcPr>
          <w:p w14:paraId="28C99A47" w14:textId="688843C4" w:rsidR="00A5062E" w:rsidRPr="00495E13" w:rsidRDefault="00A5062E" w:rsidP="00DF0309">
            <w:pPr>
              <w:ind w:left="567" w:hanging="425"/>
              <w:jc w:val="center"/>
              <w:rPr>
                <w:b/>
                <w:sz w:val="22"/>
                <w:szCs w:val="22"/>
              </w:rPr>
            </w:pPr>
          </w:p>
        </w:tc>
        <w:tc>
          <w:tcPr>
            <w:tcW w:w="1096" w:type="dxa"/>
          </w:tcPr>
          <w:p w14:paraId="59305123" w14:textId="651B6F43" w:rsidR="00A5062E" w:rsidRPr="00495E13" w:rsidRDefault="00A5062E" w:rsidP="00DF0309">
            <w:pPr>
              <w:ind w:left="567" w:hanging="425"/>
              <w:jc w:val="center"/>
              <w:rPr>
                <w:b/>
                <w:sz w:val="22"/>
                <w:szCs w:val="22"/>
              </w:rPr>
            </w:pPr>
          </w:p>
        </w:tc>
      </w:tr>
      <w:tr w:rsidR="00A5062E" w14:paraId="7B2BD3A2" w14:textId="77777777" w:rsidTr="005E5964">
        <w:tc>
          <w:tcPr>
            <w:tcW w:w="2478" w:type="dxa"/>
          </w:tcPr>
          <w:p w14:paraId="41327392" w14:textId="77777777" w:rsidR="00A5062E" w:rsidRPr="00F00976" w:rsidRDefault="00A5062E" w:rsidP="00DF0309">
            <w:pPr>
              <w:spacing w:before="100" w:beforeAutospacing="1" w:after="100" w:afterAutospacing="1"/>
              <w:ind w:left="567" w:hanging="425"/>
              <w:rPr>
                <w:sz w:val="22"/>
                <w:szCs w:val="22"/>
              </w:rPr>
            </w:pPr>
            <w:r w:rsidRPr="00F00976">
              <w:rPr>
                <w:sz w:val="22"/>
                <w:szCs w:val="22"/>
              </w:rPr>
              <w:t>Бюджетные средства, в т.ч.</w:t>
            </w:r>
          </w:p>
        </w:tc>
        <w:tc>
          <w:tcPr>
            <w:tcW w:w="849" w:type="dxa"/>
          </w:tcPr>
          <w:p w14:paraId="4788773D" w14:textId="77777777" w:rsidR="00A5062E" w:rsidRPr="00FE6305" w:rsidRDefault="00A5062E" w:rsidP="00DF0309">
            <w:pPr>
              <w:ind w:left="567" w:hanging="425"/>
              <w:jc w:val="center"/>
              <w:rPr>
                <w:bCs/>
                <w:sz w:val="22"/>
                <w:szCs w:val="22"/>
              </w:rPr>
            </w:pPr>
          </w:p>
        </w:tc>
        <w:tc>
          <w:tcPr>
            <w:tcW w:w="849" w:type="dxa"/>
          </w:tcPr>
          <w:p w14:paraId="595338C6" w14:textId="77777777" w:rsidR="00A5062E" w:rsidRPr="00FE6305" w:rsidRDefault="00A5062E" w:rsidP="00DF0309">
            <w:pPr>
              <w:ind w:left="567" w:hanging="425"/>
              <w:jc w:val="center"/>
              <w:rPr>
                <w:bCs/>
                <w:sz w:val="22"/>
                <w:szCs w:val="22"/>
              </w:rPr>
            </w:pPr>
          </w:p>
        </w:tc>
        <w:tc>
          <w:tcPr>
            <w:tcW w:w="849" w:type="dxa"/>
          </w:tcPr>
          <w:p w14:paraId="68B5E70F" w14:textId="77777777" w:rsidR="00A5062E" w:rsidRPr="00FE6305" w:rsidRDefault="00A5062E" w:rsidP="00DF0309">
            <w:pPr>
              <w:ind w:left="567" w:hanging="425"/>
              <w:jc w:val="center"/>
              <w:rPr>
                <w:bCs/>
                <w:sz w:val="22"/>
                <w:szCs w:val="22"/>
              </w:rPr>
            </w:pPr>
          </w:p>
        </w:tc>
        <w:tc>
          <w:tcPr>
            <w:tcW w:w="899" w:type="dxa"/>
          </w:tcPr>
          <w:p w14:paraId="256E1034" w14:textId="77777777" w:rsidR="00A5062E" w:rsidRPr="00495E13" w:rsidRDefault="00A5062E" w:rsidP="00DF0309">
            <w:pPr>
              <w:ind w:left="567" w:hanging="425"/>
              <w:jc w:val="center"/>
              <w:rPr>
                <w:b/>
                <w:sz w:val="22"/>
                <w:szCs w:val="22"/>
              </w:rPr>
            </w:pPr>
          </w:p>
        </w:tc>
        <w:tc>
          <w:tcPr>
            <w:tcW w:w="849" w:type="dxa"/>
          </w:tcPr>
          <w:p w14:paraId="0A7067FF" w14:textId="77777777" w:rsidR="00A5062E" w:rsidRPr="00495E13" w:rsidRDefault="00A5062E" w:rsidP="00DF0309">
            <w:pPr>
              <w:ind w:left="567" w:hanging="425"/>
              <w:jc w:val="center"/>
              <w:rPr>
                <w:b/>
                <w:sz w:val="22"/>
                <w:szCs w:val="22"/>
              </w:rPr>
            </w:pPr>
          </w:p>
        </w:tc>
        <w:tc>
          <w:tcPr>
            <w:tcW w:w="849" w:type="dxa"/>
          </w:tcPr>
          <w:p w14:paraId="15525198" w14:textId="77777777" w:rsidR="00A5062E" w:rsidRPr="00495E13" w:rsidRDefault="00A5062E" w:rsidP="00DF0309">
            <w:pPr>
              <w:ind w:left="567" w:hanging="425"/>
              <w:jc w:val="center"/>
              <w:rPr>
                <w:b/>
                <w:sz w:val="22"/>
                <w:szCs w:val="22"/>
              </w:rPr>
            </w:pPr>
          </w:p>
        </w:tc>
        <w:tc>
          <w:tcPr>
            <w:tcW w:w="916" w:type="dxa"/>
          </w:tcPr>
          <w:p w14:paraId="1210F14A" w14:textId="77777777" w:rsidR="00A5062E" w:rsidRPr="00495E13" w:rsidRDefault="00A5062E" w:rsidP="00DF0309">
            <w:pPr>
              <w:ind w:left="567" w:hanging="425"/>
              <w:jc w:val="center"/>
              <w:rPr>
                <w:b/>
                <w:sz w:val="22"/>
                <w:szCs w:val="22"/>
              </w:rPr>
            </w:pPr>
          </w:p>
        </w:tc>
        <w:tc>
          <w:tcPr>
            <w:tcW w:w="1096" w:type="dxa"/>
          </w:tcPr>
          <w:p w14:paraId="2F0558C9" w14:textId="77777777" w:rsidR="00A5062E" w:rsidRPr="00495E13" w:rsidRDefault="00A5062E" w:rsidP="00DF0309">
            <w:pPr>
              <w:ind w:left="567" w:hanging="425"/>
              <w:jc w:val="center"/>
              <w:rPr>
                <w:b/>
                <w:sz w:val="22"/>
                <w:szCs w:val="22"/>
              </w:rPr>
            </w:pPr>
          </w:p>
        </w:tc>
      </w:tr>
      <w:tr w:rsidR="00A5062E" w14:paraId="2C67CFED" w14:textId="77777777" w:rsidTr="005E5964">
        <w:tc>
          <w:tcPr>
            <w:tcW w:w="2478" w:type="dxa"/>
          </w:tcPr>
          <w:p w14:paraId="5B62EC08" w14:textId="77777777" w:rsidR="00A5062E" w:rsidRPr="00F00976" w:rsidRDefault="00A5062E" w:rsidP="00DF0309">
            <w:pPr>
              <w:spacing w:before="100" w:beforeAutospacing="1" w:after="100" w:afterAutospacing="1"/>
              <w:ind w:left="567" w:hanging="425"/>
              <w:rPr>
                <w:sz w:val="22"/>
                <w:szCs w:val="22"/>
              </w:rPr>
            </w:pPr>
            <w:r w:rsidRPr="00F00976">
              <w:rPr>
                <w:sz w:val="22"/>
                <w:szCs w:val="22"/>
              </w:rPr>
              <w:t>Федерального бюджета</w:t>
            </w:r>
          </w:p>
        </w:tc>
        <w:tc>
          <w:tcPr>
            <w:tcW w:w="849" w:type="dxa"/>
          </w:tcPr>
          <w:p w14:paraId="7D05C43F" w14:textId="77777777" w:rsidR="00A5062E" w:rsidRPr="00FE6305" w:rsidRDefault="00A5062E" w:rsidP="00DF0309">
            <w:pPr>
              <w:ind w:left="567" w:hanging="425"/>
              <w:jc w:val="center"/>
              <w:rPr>
                <w:bCs/>
                <w:sz w:val="22"/>
                <w:szCs w:val="22"/>
              </w:rPr>
            </w:pPr>
          </w:p>
        </w:tc>
        <w:tc>
          <w:tcPr>
            <w:tcW w:w="849" w:type="dxa"/>
          </w:tcPr>
          <w:p w14:paraId="6146A0D1" w14:textId="77777777" w:rsidR="00A5062E" w:rsidRPr="00FE6305" w:rsidRDefault="00A5062E" w:rsidP="00DF0309">
            <w:pPr>
              <w:ind w:left="567" w:hanging="425"/>
              <w:jc w:val="center"/>
              <w:rPr>
                <w:bCs/>
                <w:sz w:val="22"/>
                <w:szCs w:val="22"/>
              </w:rPr>
            </w:pPr>
          </w:p>
        </w:tc>
        <w:tc>
          <w:tcPr>
            <w:tcW w:w="849" w:type="dxa"/>
          </w:tcPr>
          <w:p w14:paraId="6D945C8C" w14:textId="77777777" w:rsidR="00A5062E" w:rsidRPr="00FE6305" w:rsidRDefault="00A5062E" w:rsidP="00DF0309">
            <w:pPr>
              <w:ind w:left="567" w:hanging="425"/>
              <w:jc w:val="center"/>
              <w:rPr>
                <w:bCs/>
                <w:sz w:val="22"/>
                <w:szCs w:val="22"/>
              </w:rPr>
            </w:pPr>
          </w:p>
        </w:tc>
        <w:tc>
          <w:tcPr>
            <w:tcW w:w="899" w:type="dxa"/>
          </w:tcPr>
          <w:p w14:paraId="6FAF52E7" w14:textId="77777777" w:rsidR="00A5062E" w:rsidRPr="00495E13" w:rsidRDefault="00A5062E" w:rsidP="00DF0309">
            <w:pPr>
              <w:ind w:left="567" w:hanging="425"/>
              <w:jc w:val="center"/>
              <w:rPr>
                <w:b/>
                <w:sz w:val="22"/>
                <w:szCs w:val="22"/>
              </w:rPr>
            </w:pPr>
          </w:p>
        </w:tc>
        <w:tc>
          <w:tcPr>
            <w:tcW w:w="849" w:type="dxa"/>
          </w:tcPr>
          <w:p w14:paraId="340C656D" w14:textId="77777777" w:rsidR="00A5062E" w:rsidRPr="00495E13" w:rsidRDefault="00A5062E" w:rsidP="00DF0309">
            <w:pPr>
              <w:ind w:left="567" w:hanging="425"/>
              <w:jc w:val="center"/>
              <w:rPr>
                <w:b/>
                <w:sz w:val="22"/>
                <w:szCs w:val="22"/>
              </w:rPr>
            </w:pPr>
          </w:p>
        </w:tc>
        <w:tc>
          <w:tcPr>
            <w:tcW w:w="849" w:type="dxa"/>
          </w:tcPr>
          <w:p w14:paraId="5A9BC3AA" w14:textId="77777777" w:rsidR="00A5062E" w:rsidRPr="00495E13" w:rsidRDefault="00A5062E" w:rsidP="00DF0309">
            <w:pPr>
              <w:ind w:left="567" w:hanging="425"/>
              <w:jc w:val="center"/>
              <w:rPr>
                <w:b/>
                <w:sz w:val="22"/>
                <w:szCs w:val="22"/>
              </w:rPr>
            </w:pPr>
          </w:p>
        </w:tc>
        <w:tc>
          <w:tcPr>
            <w:tcW w:w="916" w:type="dxa"/>
          </w:tcPr>
          <w:p w14:paraId="24AE2C06" w14:textId="77777777" w:rsidR="00A5062E" w:rsidRPr="00495E13" w:rsidRDefault="00A5062E" w:rsidP="00DF0309">
            <w:pPr>
              <w:ind w:left="567" w:hanging="425"/>
              <w:jc w:val="center"/>
              <w:rPr>
                <w:b/>
                <w:sz w:val="22"/>
                <w:szCs w:val="22"/>
              </w:rPr>
            </w:pPr>
          </w:p>
        </w:tc>
        <w:tc>
          <w:tcPr>
            <w:tcW w:w="1096" w:type="dxa"/>
          </w:tcPr>
          <w:p w14:paraId="48DB9ECC" w14:textId="77777777" w:rsidR="00A5062E" w:rsidRPr="00495E13" w:rsidRDefault="00A5062E" w:rsidP="00DF0309">
            <w:pPr>
              <w:ind w:left="567" w:hanging="425"/>
              <w:jc w:val="center"/>
              <w:rPr>
                <w:b/>
                <w:sz w:val="22"/>
                <w:szCs w:val="22"/>
              </w:rPr>
            </w:pPr>
          </w:p>
        </w:tc>
      </w:tr>
      <w:tr w:rsidR="00A5062E" w14:paraId="644CEBE9" w14:textId="77777777" w:rsidTr="005E5964">
        <w:tc>
          <w:tcPr>
            <w:tcW w:w="2478" w:type="dxa"/>
          </w:tcPr>
          <w:p w14:paraId="25A08C71" w14:textId="77777777" w:rsidR="00A5062E" w:rsidRPr="00F00976" w:rsidRDefault="00A5062E" w:rsidP="00DF0309">
            <w:pPr>
              <w:spacing w:before="100" w:beforeAutospacing="1" w:after="100" w:afterAutospacing="1"/>
              <w:ind w:left="567" w:hanging="425"/>
              <w:rPr>
                <w:sz w:val="22"/>
                <w:szCs w:val="22"/>
              </w:rPr>
            </w:pPr>
            <w:r w:rsidRPr="00F00976">
              <w:rPr>
                <w:sz w:val="22"/>
                <w:szCs w:val="22"/>
              </w:rPr>
              <w:t>Бюджета субъекта федерации</w:t>
            </w:r>
          </w:p>
        </w:tc>
        <w:tc>
          <w:tcPr>
            <w:tcW w:w="849" w:type="dxa"/>
          </w:tcPr>
          <w:p w14:paraId="1B38A09F" w14:textId="3609753A" w:rsidR="00A5062E" w:rsidRPr="00FE6305" w:rsidRDefault="00726A04" w:rsidP="00DF0309">
            <w:pPr>
              <w:ind w:left="567" w:hanging="425"/>
              <w:jc w:val="center"/>
              <w:rPr>
                <w:bCs/>
                <w:sz w:val="22"/>
                <w:szCs w:val="22"/>
              </w:rPr>
            </w:pPr>
            <w:r w:rsidRPr="00FE6305">
              <w:rPr>
                <w:bCs/>
                <w:sz w:val="22"/>
                <w:szCs w:val="22"/>
              </w:rPr>
              <w:t>9114</w:t>
            </w:r>
          </w:p>
        </w:tc>
        <w:tc>
          <w:tcPr>
            <w:tcW w:w="849" w:type="dxa"/>
          </w:tcPr>
          <w:p w14:paraId="6676B7DF" w14:textId="3663CD5C" w:rsidR="00A5062E" w:rsidRPr="00FE6305" w:rsidRDefault="00726A04" w:rsidP="00DF0309">
            <w:pPr>
              <w:ind w:left="567" w:hanging="425"/>
              <w:jc w:val="center"/>
              <w:rPr>
                <w:bCs/>
                <w:sz w:val="22"/>
                <w:szCs w:val="22"/>
              </w:rPr>
            </w:pPr>
            <w:r w:rsidRPr="00FE6305">
              <w:rPr>
                <w:bCs/>
                <w:sz w:val="22"/>
                <w:szCs w:val="22"/>
              </w:rPr>
              <w:t>3128</w:t>
            </w:r>
          </w:p>
        </w:tc>
        <w:tc>
          <w:tcPr>
            <w:tcW w:w="849" w:type="dxa"/>
          </w:tcPr>
          <w:p w14:paraId="7378C41E" w14:textId="00BF8D9E" w:rsidR="00A5062E" w:rsidRPr="00FE6305" w:rsidRDefault="00726A04" w:rsidP="00DF0309">
            <w:pPr>
              <w:ind w:left="567" w:hanging="425"/>
              <w:jc w:val="center"/>
              <w:rPr>
                <w:bCs/>
                <w:sz w:val="22"/>
                <w:szCs w:val="22"/>
              </w:rPr>
            </w:pPr>
            <w:r w:rsidRPr="00FE6305">
              <w:rPr>
                <w:bCs/>
                <w:sz w:val="22"/>
                <w:szCs w:val="22"/>
              </w:rPr>
              <w:t>3700</w:t>
            </w:r>
          </w:p>
        </w:tc>
        <w:tc>
          <w:tcPr>
            <w:tcW w:w="899" w:type="dxa"/>
          </w:tcPr>
          <w:p w14:paraId="7B08B87E" w14:textId="77777777" w:rsidR="00A5062E" w:rsidRPr="00495E13" w:rsidRDefault="00A5062E" w:rsidP="00DF0309">
            <w:pPr>
              <w:ind w:left="567" w:hanging="425"/>
              <w:jc w:val="center"/>
              <w:rPr>
                <w:b/>
                <w:sz w:val="22"/>
                <w:szCs w:val="22"/>
              </w:rPr>
            </w:pPr>
          </w:p>
        </w:tc>
        <w:tc>
          <w:tcPr>
            <w:tcW w:w="849" w:type="dxa"/>
          </w:tcPr>
          <w:p w14:paraId="189AB4E2" w14:textId="77777777" w:rsidR="00A5062E" w:rsidRPr="00495E13" w:rsidRDefault="00A5062E" w:rsidP="00DF0309">
            <w:pPr>
              <w:ind w:left="567" w:hanging="425"/>
              <w:jc w:val="center"/>
              <w:rPr>
                <w:b/>
                <w:sz w:val="22"/>
                <w:szCs w:val="22"/>
              </w:rPr>
            </w:pPr>
          </w:p>
        </w:tc>
        <w:tc>
          <w:tcPr>
            <w:tcW w:w="849" w:type="dxa"/>
          </w:tcPr>
          <w:p w14:paraId="021A065E" w14:textId="77777777" w:rsidR="00A5062E" w:rsidRPr="00495E13" w:rsidRDefault="00A5062E" w:rsidP="00DF0309">
            <w:pPr>
              <w:ind w:left="567" w:hanging="425"/>
              <w:jc w:val="center"/>
              <w:rPr>
                <w:b/>
                <w:sz w:val="22"/>
                <w:szCs w:val="22"/>
              </w:rPr>
            </w:pPr>
          </w:p>
        </w:tc>
        <w:tc>
          <w:tcPr>
            <w:tcW w:w="916" w:type="dxa"/>
          </w:tcPr>
          <w:p w14:paraId="3B72E378" w14:textId="77777777" w:rsidR="00A5062E" w:rsidRPr="00495E13" w:rsidRDefault="00A5062E" w:rsidP="00DF0309">
            <w:pPr>
              <w:ind w:left="567" w:hanging="425"/>
              <w:jc w:val="center"/>
              <w:rPr>
                <w:b/>
                <w:sz w:val="22"/>
                <w:szCs w:val="22"/>
              </w:rPr>
            </w:pPr>
          </w:p>
        </w:tc>
        <w:tc>
          <w:tcPr>
            <w:tcW w:w="1096" w:type="dxa"/>
          </w:tcPr>
          <w:p w14:paraId="418D4997" w14:textId="0BC93676" w:rsidR="00A5062E" w:rsidRPr="00495E13" w:rsidRDefault="001F60EE" w:rsidP="00DF0309">
            <w:pPr>
              <w:ind w:left="567" w:hanging="425"/>
              <w:jc w:val="center"/>
              <w:rPr>
                <w:b/>
                <w:sz w:val="22"/>
                <w:szCs w:val="22"/>
              </w:rPr>
            </w:pPr>
            <w:r w:rsidRPr="00495E13">
              <w:rPr>
                <w:b/>
                <w:sz w:val="22"/>
                <w:szCs w:val="22"/>
              </w:rPr>
              <w:t>15942</w:t>
            </w:r>
          </w:p>
        </w:tc>
      </w:tr>
      <w:tr w:rsidR="00A5062E" w14:paraId="7FCEC44C" w14:textId="77777777" w:rsidTr="005E5964">
        <w:trPr>
          <w:trHeight w:val="311"/>
        </w:trPr>
        <w:tc>
          <w:tcPr>
            <w:tcW w:w="2478" w:type="dxa"/>
          </w:tcPr>
          <w:p w14:paraId="7603437A" w14:textId="77777777" w:rsidR="00A5062E" w:rsidRPr="00B24BFD" w:rsidRDefault="00A5062E" w:rsidP="00726A04">
            <w:pPr>
              <w:spacing w:before="100" w:beforeAutospacing="1" w:after="100" w:afterAutospacing="1"/>
              <w:ind w:left="142"/>
              <w:rPr>
                <w:sz w:val="22"/>
                <w:szCs w:val="22"/>
              </w:rPr>
            </w:pPr>
            <w:r w:rsidRPr="00B24BFD">
              <w:rPr>
                <w:sz w:val="22"/>
                <w:szCs w:val="22"/>
              </w:rPr>
              <w:t>Бюджета муниципального образования</w:t>
            </w:r>
          </w:p>
        </w:tc>
        <w:tc>
          <w:tcPr>
            <w:tcW w:w="849" w:type="dxa"/>
          </w:tcPr>
          <w:p w14:paraId="7640867E" w14:textId="77777777" w:rsidR="00A5062E" w:rsidRPr="00495E13" w:rsidRDefault="00A5062E" w:rsidP="00DF0309">
            <w:pPr>
              <w:ind w:left="567" w:hanging="425"/>
              <w:jc w:val="center"/>
              <w:rPr>
                <w:b/>
                <w:sz w:val="22"/>
                <w:szCs w:val="22"/>
              </w:rPr>
            </w:pPr>
          </w:p>
        </w:tc>
        <w:tc>
          <w:tcPr>
            <w:tcW w:w="849" w:type="dxa"/>
          </w:tcPr>
          <w:p w14:paraId="247494A0" w14:textId="77777777" w:rsidR="00A5062E" w:rsidRPr="00495E13" w:rsidRDefault="00A5062E" w:rsidP="00DF0309">
            <w:pPr>
              <w:ind w:left="567" w:hanging="425"/>
              <w:jc w:val="center"/>
              <w:rPr>
                <w:b/>
                <w:sz w:val="22"/>
                <w:szCs w:val="22"/>
              </w:rPr>
            </w:pPr>
          </w:p>
        </w:tc>
        <w:tc>
          <w:tcPr>
            <w:tcW w:w="849" w:type="dxa"/>
          </w:tcPr>
          <w:p w14:paraId="2776738D" w14:textId="77777777" w:rsidR="00A5062E" w:rsidRPr="00495E13" w:rsidRDefault="00A5062E" w:rsidP="00DF0309">
            <w:pPr>
              <w:ind w:left="567" w:hanging="425"/>
              <w:jc w:val="center"/>
              <w:rPr>
                <w:b/>
                <w:sz w:val="22"/>
                <w:szCs w:val="22"/>
              </w:rPr>
            </w:pPr>
          </w:p>
        </w:tc>
        <w:tc>
          <w:tcPr>
            <w:tcW w:w="899" w:type="dxa"/>
          </w:tcPr>
          <w:p w14:paraId="063BAF42" w14:textId="77777777" w:rsidR="00A5062E" w:rsidRPr="00495E13" w:rsidRDefault="00A5062E" w:rsidP="00DF0309">
            <w:pPr>
              <w:ind w:left="567" w:hanging="425"/>
              <w:jc w:val="center"/>
              <w:rPr>
                <w:b/>
                <w:sz w:val="22"/>
                <w:szCs w:val="22"/>
              </w:rPr>
            </w:pPr>
          </w:p>
        </w:tc>
        <w:tc>
          <w:tcPr>
            <w:tcW w:w="849" w:type="dxa"/>
          </w:tcPr>
          <w:p w14:paraId="3ABF31F2" w14:textId="77777777" w:rsidR="00A5062E" w:rsidRPr="00495E13" w:rsidRDefault="00A5062E" w:rsidP="00DF0309">
            <w:pPr>
              <w:ind w:left="567" w:hanging="425"/>
              <w:jc w:val="center"/>
              <w:rPr>
                <w:b/>
                <w:sz w:val="22"/>
                <w:szCs w:val="22"/>
              </w:rPr>
            </w:pPr>
          </w:p>
        </w:tc>
        <w:tc>
          <w:tcPr>
            <w:tcW w:w="849" w:type="dxa"/>
          </w:tcPr>
          <w:p w14:paraId="53EBE8E1" w14:textId="77777777" w:rsidR="00A5062E" w:rsidRPr="00495E13" w:rsidRDefault="00A5062E" w:rsidP="00DF0309">
            <w:pPr>
              <w:ind w:left="567" w:hanging="425"/>
              <w:jc w:val="center"/>
              <w:rPr>
                <w:b/>
                <w:sz w:val="22"/>
                <w:szCs w:val="22"/>
              </w:rPr>
            </w:pPr>
          </w:p>
        </w:tc>
        <w:tc>
          <w:tcPr>
            <w:tcW w:w="916" w:type="dxa"/>
          </w:tcPr>
          <w:p w14:paraId="1C51E305" w14:textId="77777777" w:rsidR="00A5062E" w:rsidRPr="00495E13" w:rsidRDefault="00A5062E" w:rsidP="00DF0309">
            <w:pPr>
              <w:ind w:left="567" w:hanging="425"/>
              <w:jc w:val="center"/>
              <w:rPr>
                <w:b/>
                <w:sz w:val="22"/>
                <w:szCs w:val="22"/>
              </w:rPr>
            </w:pPr>
          </w:p>
        </w:tc>
        <w:tc>
          <w:tcPr>
            <w:tcW w:w="1096" w:type="dxa"/>
          </w:tcPr>
          <w:p w14:paraId="0C7F0425" w14:textId="77777777" w:rsidR="00A5062E" w:rsidRPr="00495E13" w:rsidRDefault="00A5062E" w:rsidP="00DF0309">
            <w:pPr>
              <w:ind w:left="567" w:hanging="425"/>
              <w:jc w:val="center"/>
              <w:rPr>
                <w:b/>
                <w:sz w:val="22"/>
                <w:szCs w:val="22"/>
              </w:rPr>
            </w:pPr>
          </w:p>
        </w:tc>
      </w:tr>
    </w:tbl>
    <w:p w14:paraId="25D90E08" w14:textId="002AC75D" w:rsidR="009004CD" w:rsidRDefault="009004CD" w:rsidP="00A8608E">
      <w:pPr>
        <w:ind w:left="567" w:hanging="425"/>
        <w:jc w:val="center"/>
        <w:rPr>
          <w:b/>
        </w:rPr>
      </w:pPr>
    </w:p>
    <w:p w14:paraId="042EDF47" w14:textId="451326DB" w:rsidR="00744D78" w:rsidRDefault="00744D78" w:rsidP="00A8608E">
      <w:pPr>
        <w:ind w:left="567" w:hanging="425"/>
        <w:jc w:val="center"/>
        <w:rPr>
          <w:b/>
        </w:rPr>
      </w:pPr>
    </w:p>
    <w:p w14:paraId="0AC682B1" w14:textId="7C907FB0" w:rsidR="001B5F53" w:rsidRDefault="001B5F53" w:rsidP="00A8608E">
      <w:pPr>
        <w:ind w:left="567" w:hanging="425"/>
        <w:jc w:val="center"/>
        <w:rPr>
          <w:b/>
        </w:rPr>
      </w:pPr>
    </w:p>
    <w:p w14:paraId="4E7F7667" w14:textId="77777777" w:rsidR="001B5F53" w:rsidRDefault="001B5F53" w:rsidP="00A8608E">
      <w:pPr>
        <w:ind w:left="567" w:hanging="425"/>
        <w:jc w:val="center"/>
        <w:rPr>
          <w:b/>
        </w:rPr>
      </w:pPr>
    </w:p>
    <w:p w14:paraId="308F6AB8" w14:textId="08FDEF8C" w:rsidR="00744D78" w:rsidRDefault="00744D78" w:rsidP="00A8608E">
      <w:pPr>
        <w:ind w:left="567" w:hanging="425"/>
        <w:jc w:val="center"/>
        <w:rPr>
          <w:b/>
        </w:rPr>
      </w:pPr>
    </w:p>
    <w:p w14:paraId="10DB8FC3" w14:textId="5226E905" w:rsidR="00744D78" w:rsidRDefault="00744D78" w:rsidP="00A8608E">
      <w:pPr>
        <w:ind w:left="567" w:hanging="425"/>
        <w:jc w:val="center"/>
        <w:rPr>
          <w:b/>
        </w:rPr>
      </w:pPr>
    </w:p>
    <w:p w14:paraId="39C6375A" w14:textId="04464147" w:rsidR="00744D78" w:rsidRDefault="00744D78" w:rsidP="00A8608E">
      <w:pPr>
        <w:ind w:left="567" w:hanging="425"/>
        <w:jc w:val="center"/>
        <w:rPr>
          <w:b/>
        </w:rPr>
      </w:pPr>
    </w:p>
    <w:p w14:paraId="16430282" w14:textId="77777777" w:rsidR="00744D78" w:rsidRDefault="00744D78" w:rsidP="00A8608E">
      <w:pPr>
        <w:ind w:left="567" w:hanging="425"/>
        <w:jc w:val="center"/>
        <w:rPr>
          <w:b/>
        </w:rPr>
      </w:pPr>
    </w:p>
    <w:p w14:paraId="12FC21A0" w14:textId="77777777" w:rsidR="002E2EDA" w:rsidRDefault="002E2EDA" w:rsidP="00A8608E">
      <w:pPr>
        <w:ind w:left="567" w:hanging="425"/>
        <w:jc w:val="center"/>
        <w:rPr>
          <w:b/>
        </w:rPr>
      </w:pPr>
      <w:r>
        <w:rPr>
          <w:b/>
        </w:rPr>
        <w:lastRenderedPageBreak/>
        <w:t>Теплоснабжение</w:t>
      </w:r>
    </w:p>
    <w:p w14:paraId="6DA2ACFF" w14:textId="77777777" w:rsidR="006876A1" w:rsidRDefault="006876A1" w:rsidP="00A8608E">
      <w:pPr>
        <w:ind w:left="567" w:hanging="425"/>
        <w:jc w:val="center"/>
        <w:rPr>
          <w:b/>
        </w:rPr>
      </w:pPr>
    </w:p>
    <w:p w14:paraId="14D3A37B" w14:textId="27C56109" w:rsidR="00F00976" w:rsidRPr="00B24BFD" w:rsidRDefault="00480315" w:rsidP="00A8608E">
      <w:pPr>
        <w:ind w:left="567" w:hanging="425"/>
        <w:jc w:val="center"/>
      </w:pPr>
      <w:r>
        <w:t xml:space="preserve">                                 </w:t>
      </w:r>
      <w:r w:rsidR="001B5F53" w:rsidRPr="006876A1">
        <w:t xml:space="preserve">Таблица </w:t>
      </w:r>
      <w:r w:rsidR="001B5F53">
        <w:t>14</w:t>
      </w:r>
      <w:r>
        <w:t xml:space="preserve">                                                                                                                       </w:t>
      </w:r>
      <w:r w:rsidR="001B5F53">
        <w:t xml:space="preserve">                      </w:t>
      </w:r>
    </w:p>
    <w:tbl>
      <w:tblPr>
        <w:tblStyle w:val="a8"/>
        <w:tblW w:w="9634" w:type="dxa"/>
        <w:tblLayout w:type="fixed"/>
        <w:tblLook w:val="04A0" w:firstRow="1" w:lastRow="0" w:firstColumn="1" w:lastColumn="0" w:noHBand="0" w:noVBand="1"/>
      </w:tblPr>
      <w:tblGrid>
        <w:gridCol w:w="2405"/>
        <w:gridCol w:w="851"/>
        <w:gridCol w:w="992"/>
        <w:gridCol w:w="850"/>
        <w:gridCol w:w="851"/>
        <w:gridCol w:w="850"/>
        <w:gridCol w:w="993"/>
        <w:gridCol w:w="708"/>
        <w:gridCol w:w="1134"/>
      </w:tblGrid>
      <w:tr w:rsidR="005E5964" w:rsidRPr="00B24BFD" w14:paraId="0C2DA282" w14:textId="77777777" w:rsidTr="00617AE7">
        <w:tc>
          <w:tcPr>
            <w:tcW w:w="2405" w:type="dxa"/>
            <w:vMerge w:val="restart"/>
          </w:tcPr>
          <w:p w14:paraId="02B4360D" w14:textId="77777777" w:rsidR="005E5964" w:rsidRDefault="005E5964" w:rsidP="00DF0309">
            <w:pPr>
              <w:ind w:left="567" w:hanging="425"/>
              <w:jc w:val="center"/>
              <w:rPr>
                <w:b/>
              </w:rPr>
            </w:pPr>
            <w:bookmarkStart w:id="23" w:name="_Hlk140845084"/>
            <w:r w:rsidRPr="00F00976">
              <w:rPr>
                <w:sz w:val="22"/>
                <w:szCs w:val="22"/>
              </w:rPr>
              <w:t>Общая потребность в финансировании инвестиционной программы</w:t>
            </w:r>
          </w:p>
        </w:tc>
        <w:tc>
          <w:tcPr>
            <w:tcW w:w="6095" w:type="dxa"/>
            <w:gridSpan w:val="7"/>
          </w:tcPr>
          <w:p w14:paraId="568A538F" w14:textId="77777777" w:rsidR="005E5964" w:rsidRPr="00B24BFD" w:rsidRDefault="005E5964" w:rsidP="00DF0309">
            <w:pPr>
              <w:ind w:left="567" w:hanging="425"/>
              <w:jc w:val="center"/>
              <w:rPr>
                <w:b/>
                <w:sz w:val="22"/>
                <w:szCs w:val="22"/>
              </w:rPr>
            </w:pPr>
            <w:proofErr w:type="gramStart"/>
            <w:r w:rsidRPr="00B24BFD">
              <w:rPr>
                <w:sz w:val="22"/>
                <w:szCs w:val="22"/>
              </w:rPr>
              <w:t>Период ,</w:t>
            </w:r>
            <w:proofErr w:type="gramEnd"/>
            <w:r w:rsidRPr="00B24BFD">
              <w:rPr>
                <w:sz w:val="22"/>
                <w:szCs w:val="22"/>
              </w:rPr>
              <w:t>(202</w:t>
            </w:r>
            <w:r>
              <w:rPr>
                <w:sz w:val="22"/>
                <w:szCs w:val="22"/>
              </w:rPr>
              <w:t>3</w:t>
            </w:r>
            <w:r w:rsidRPr="00B24BFD">
              <w:rPr>
                <w:sz w:val="22"/>
                <w:szCs w:val="22"/>
              </w:rPr>
              <w:t>-202</w:t>
            </w:r>
            <w:r>
              <w:rPr>
                <w:sz w:val="22"/>
                <w:szCs w:val="22"/>
              </w:rPr>
              <w:t>8</w:t>
            </w:r>
            <w:r w:rsidRPr="00B24BFD">
              <w:rPr>
                <w:sz w:val="22"/>
                <w:szCs w:val="22"/>
              </w:rPr>
              <w:t>г</w:t>
            </w:r>
            <w:r>
              <w:rPr>
                <w:sz w:val="22"/>
                <w:szCs w:val="22"/>
              </w:rPr>
              <w:t xml:space="preserve"> и до 2040г</w:t>
            </w:r>
            <w:r w:rsidRPr="00B24BFD">
              <w:rPr>
                <w:sz w:val="22"/>
                <w:szCs w:val="22"/>
              </w:rPr>
              <w:t>) в т.ч. по годам, тыс. руб.</w:t>
            </w:r>
          </w:p>
        </w:tc>
        <w:tc>
          <w:tcPr>
            <w:tcW w:w="1134" w:type="dxa"/>
            <w:vMerge w:val="restart"/>
          </w:tcPr>
          <w:p w14:paraId="13B46FB1" w14:textId="344E47BB" w:rsidR="005E5964" w:rsidRPr="00B24BFD" w:rsidRDefault="005E5964" w:rsidP="000B5B09">
            <w:pPr>
              <w:rPr>
                <w:sz w:val="22"/>
                <w:szCs w:val="22"/>
              </w:rPr>
            </w:pPr>
            <w:r w:rsidRPr="005E5718">
              <w:rPr>
                <w:b/>
                <w:sz w:val="20"/>
                <w:szCs w:val="20"/>
              </w:rPr>
              <w:t>ИТОГО</w:t>
            </w:r>
          </w:p>
        </w:tc>
      </w:tr>
      <w:tr w:rsidR="005E5964" w14:paraId="5745C13D" w14:textId="77777777" w:rsidTr="00617AE7">
        <w:tc>
          <w:tcPr>
            <w:tcW w:w="2405" w:type="dxa"/>
            <w:vMerge/>
          </w:tcPr>
          <w:p w14:paraId="4DC01A76" w14:textId="77777777" w:rsidR="005E5964" w:rsidRPr="00F00976" w:rsidRDefault="005E5964" w:rsidP="00DF0309">
            <w:pPr>
              <w:spacing w:before="100" w:beforeAutospacing="1" w:after="100" w:afterAutospacing="1"/>
              <w:ind w:left="567" w:hanging="425"/>
              <w:rPr>
                <w:sz w:val="22"/>
                <w:szCs w:val="22"/>
              </w:rPr>
            </w:pPr>
          </w:p>
        </w:tc>
        <w:tc>
          <w:tcPr>
            <w:tcW w:w="851" w:type="dxa"/>
          </w:tcPr>
          <w:p w14:paraId="5DC3F469" w14:textId="77777777" w:rsidR="005E5964" w:rsidRPr="005E5718" w:rsidRDefault="005E5964" w:rsidP="005E5718">
            <w:pPr>
              <w:ind w:left="142"/>
              <w:jc w:val="center"/>
              <w:rPr>
                <w:b/>
                <w:sz w:val="20"/>
                <w:szCs w:val="20"/>
              </w:rPr>
            </w:pPr>
            <w:r w:rsidRPr="005E5718">
              <w:rPr>
                <w:b/>
                <w:sz w:val="20"/>
                <w:szCs w:val="20"/>
              </w:rPr>
              <w:t>2023г</w:t>
            </w:r>
          </w:p>
        </w:tc>
        <w:tc>
          <w:tcPr>
            <w:tcW w:w="992" w:type="dxa"/>
          </w:tcPr>
          <w:p w14:paraId="41844E4A" w14:textId="77777777" w:rsidR="005E5964" w:rsidRPr="005E5718" w:rsidRDefault="005E5964" w:rsidP="005E5718">
            <w:pPr>
              <w:ind w:left="142"/>
              <w:jc w:val="center"/>
              <w:rPr>
                <w:b/>
                <w:sz w:val="20"/>
                <w:szCs w:val="20"/>
              </w:rPr>
            </w:pPr>
            <w:r w:rsidRPr="005E5718">
              <w:rPr>
                <w:b/>
                <w:sz w:val="20"/>
                <w:szCs w:val="20"/>
              </w:rPr>
              <w:t>2024г</w:t>
            </w:r>
          </w:p>
        </w:tc>
        <w:tc>
          <w:tcPr>
            <w:tcW w:w="850" w:type="dxa"/>
          </w:tcPr>
          <w:p w14:paraId="0BBC472D" w14:textId="77777777" w:rsidR="005E5964" w:rsidRPr="005E5718" w:rsidRDefault="005E5964" w:rsidP="005E5718">
            <w:pPr>
              <w:ind w:left="142"/>
              <w:jc w:val="center"/>
              <w:rPr>
                <w:b/>
                <w:sz w:val="20"/>
                <w:szCs w:val="20"/>
              </w:rPr>
            </w:pPr>
            <w:r w:rsidRPr="005E5718">
              <w:rPr>
                <w:b/>
                <w:sz w:val="20"/>
                <w:szCs w:val="20"/>
              </w:rPr>
              <w:t>2025г</w:t>
            </w:r>
          </w:p>
        </w:tc>
        <w:tc>
          <w:tcPr>
            <w:tcW w:w="851" w:type="dxa"/>
          </w:tcPr>
          <w:p w14:paraId="5103381A" w14:textId="77777777" w:rsidR="005E5964" w:rsidRPr="005E5718" w:rsidRDefault="005E5964" w:rsidP="005E5718">
            <w:pPr>
              <w:ind w:left="142"/>
              <w:jc w:val="center"/>
              <w:rPr>
                <w:b/>
                <w:sz w:val="20"/>
                <w:szCs w:val="20"/>
              </w:rPr>
            </w:pPr>
            <w:r w:rsidRPr="005E5718">
              <w:rPr>
                <w:b/>
                <w:sz w:val="20"/>
                <w:szCs w:val="20"/>
              </w:rPr>
              <w:t>2026г.</w:t>
            </w:r>
          </w:p>
        </w:tc>
        <w:tc>
          <w:tcPr>
            <w:tcW w:w="850" w:type="dxa"/>
          </w:tcPr>
          <w:p w14:paraId="038C247A" w14:textId="77777777" w:rsidR="005E5964" w:rsidRPr="005E5718" w:rsidRDefault="005E5964" w:rsidP="005E5718">
            <w:pPr>
              <w:ind w:left="142"/>
              <w:jc w:val="center"/>
              <w:rPr>
                <w:b/>
                <w:sz w:val="20"/>
                <w:szCs w:val="20"/>
              </w:rPr>
            </w:pPr>
            <w:r w:rsidRPr="005E5718">
              <w:rPr>
                <w:b/>
                <w:sz w:val="20"/>
                <w:szCs w:val="20"/>
              </w:rPr>
              <w:t>2027г</w:t>
            </w:r>
          </w:p>
        </w:tc>
        <w:tc>
          <w:tcPr>
            <w:tcW w:w="993" w:type="dxa"/>
          </w:tcPr>
          <w:p w14:paraId="3260066E" w14:textId="77777777" w:rsidR="005E5964" w:rsidRPr="005E5718" w:rsidRDefault="005E5964" w:rsidP="005E5718">
            <w:pPr>
              <w:ind w:left="142"/>
              <w:jc w:val="center"/>
              <w:rPr>
                <w:b/>
                <w:sz w:val="20"/>
                <w:szCs w:val="20"/>
              </w:rPr>
            </w:pPr>
            <w:r w:rsidRPr="005E5718">
              <w:rPr>
                <w:b/>
                <w:sz w:val="20"/>
                <w:szCs w:val="20"/>
              </w:rPr>
              <w:t>2028г</w:t>
            </w:r>
          </w:p>
        </w:tc>
        <w:tc>
          <w:tcPr>
            <w:tcW w:w="708" w:type="dxa"/>
          </w:tcPr>
          <w:p w14:paraId="28E386F3" w14:textId="77777777" w:rsidR="005E5964" w:rsidRPr="005E5718" w:rsidRDefault="005E5964" w:rsidP="005E5718">
            <w:pPr>
              <w:ind w:left="142"/>
              <w:jc w:val="center"/>
              <w:rPr>
                <w:b/>
                <w:sz w:val="20"/>
                <w:szCs w:val="20"/>
              </w:rPr>
            </w:pPr>
            <w:r w:rsidRPr="005E5718">
              <w:rPr>
                <w:b/>
                <w:sz w:val="20"/>
                <w:szCs w:val="20"/>
              </w:rPr>
              <w:t>2029г-2040г</w:t>
            </w:r>
          </w:p>
        </w:tc>
        <w:tc>
          <w:tcPr>
            <w:tcW w:w="1134" w:type="dxa"/>
            <w:vMerge/>
          </w:tcPr>
          <w:p w14:paraId="3BBCDBB7" w14:textId="3B0B1C6D" w:rsidR="005E5964" w:rsidRPr="005E5718" w:rsidRDefault="005E5964" w:rsidP="000B5B09">
            <w:pPr>
              <w:rPr>
                <w:b/>
                <w:sz w:val="20"/>
                <w:szCs w:val="20"/>
              </w:rPr>
            </w:pPr>
          </w:p>
        </w:tc>
      </w:tr>
      <w:tr w:rsidR="000B5B09" w14:paraId="31FFC207" w14:textId="77777777" w:rsidTr="00617AE7">
        <w:tc>
          <w:tcPr>
            <w:tcW w:w="2405" w:type="dxa"/>
          </w:tcPr>
          <w:p w14:paraId="2A131F1F" w14:textId="77777777" w:rsidR="00A5062E" w:rsidRPr="00F00976" w:rsidRDefault="00A5062E" w:rsidP="00DF0309">
            <w:pPr>
              <w:spacing w:before="100" w:beforeAutospacing="1" w:after="100" w:afterAutospacing="1"/>
              <w:ind w:left="567" w:hanging="425"/>
              <w:rPr>
                <w:sz w:val="22"/>
                <w:szCs w:val="22"/>
              </w:rPr>
            </w:pPr>
            <w:r>
              <w:rPr>
                <w:sz w:val="22"/>
                <w:szCs w:val="22"/>
              </w:rPr>
              <w:t>ВСЕГО</w:t>
            </w:r>
          </w:p>
        </w:tc>
        <w:tc>
          <w:tcPr>
            <w:tcW w:w="851" w:type="dxa"/>
          </w:tcPr>
          <w:p w14:paraId="3A9DB98F" w14:textId="11E3CD61" w:rsidR="00A5062E" w:rsidRPr="00370645" w:rsidRDefault="00370645" w:rsidP="00370645">
            <w:pPr>
              <w:rPr>
                <w:b/>
                <w:sz w:val="22"/>
                <w:szCs w:val="22"/>
              </w:rPr>
            </w:pPr>
            <w:r w:rsidRPr="00370645">
              <w:rPr>
                <w:sz w:val="22"/>
                <w:szCs w:val="22"/>
              </w:rPr>
              <w:t>85235</w:t>
            </w:r>
            <w:r w:rsidR="00617AE7">
              <w:rPr>
                <w:sz w:val="22"/>
                <w:szCs w:val="22"/>
              </w:rPr>
              <w:t>,764</w:t>
            </w:r>
          </w:p>
        </w:tc>
        <w:tc>
          <w:tcPr>
            <w:tcW w:w="992" w:type="dxa"/>
          </w:tcPr>
          <w:p w14:paraId="4FE47FDC" w14:textId="7039A928" w:rsidR="00A5062E" w:rsidRPr="00370645" w:rsidRDefault="00370645" w:rsidP="00370645">
            <w:pPr>
              <w:rPr>
                <w:b/>
                <w:sz w:val="22"/>
                <w:szCs w:val="22"/>
              </w:rPr>
            </w:pPr>
            <w:r w:rsidRPr="00370645">
              <w:rPr>
                <w:sz w:val="22"/>
                <w:szCs w:val="22"/>
              </w:rPr>
              <w:t>100059</w:t>
            </w:r>
            <w:r w:rsidR="00617AE7">
              <w:rPr>
                <w:sz w:val="22"/>
                <w:szCs w:val="22"/>
              </w:rPr>
              <w:t>,375</w:t>
            </w:r>
          </w:p>
        </w:tc>
        <w:tc>
          <w:tcPr>
            <w:tcW w:w="850" w:type="dxa"/>
          </w:tcPr>
          <w:p w14:paraId="0C09FDC1" w14:textId="4FBA2EEF" w:rsidR="00A5062E" w:rsidRDefault="00A5062E" w:rsidP="00DF0309">
            <w:pPr>
              <w:ind w:left="567" w:hanging="425"/>
              <w:jc w:val="center"/>
              <w:rPr>
                <w:b/>
              </w:rPr>
            </w:pPr>
          </w:p>
        </w:tc>
        <w:tc>
          <w:tcPr>
            <w:tcW w:w="851" w:type="dxa"/>
          </w:tcPr>
          <w:p w14:paraId="76589EFD" w14:textId="42F51883" w:rsidR="00A5062E" w:rsidRDefault="00A5062E" w:rsidP="00DF0309">
            <w:pPr>
              <w:ind w:left="567" w:hanging="425"/>
              <w:jc w:val="center"/>
              <w:rPr>
                <w:b/>
              </w:rPr>
            </w:pPr>
          </w:p>
        </w:tc>
        <w:tc>
          <w:tcPr>
            <w:tcW w:w="850" w:type="dxa"/>
          </w:tcPr>
          <w:p w14:paraId="40D853DC" w14:textId="77777777" w:rsidR="00A5062E" w:rsidRDefault="00A5062E" w:rsidP="00DF0309">
            <w:pPr>
              <w:ind w:left="567" w:hanging="425"/>
              <w:jc w:val="center"/>
              <w:rPr>
                <w:b/>
              </w:rPr>
            </w:pPr>
          </w:p>
        </w:tc>
        <w:tc>
          <w:tcPr>
            <w:tcW w:w="993" w:type="dxa"/>
          </w:tcPr>
          <w:p w14:paraId="4615F3D1" w14:textId="77777777" w:rsidR="00A5062E" w:rsidRDefault="00A5062E" w:rsidP="00DF0309">
            <w:pPr>
              <w:ind w:left="567" w:hanging="425"/>
              <w:jc w:val="center"/>
              <w:rPr>
                <w:b/>
              </w:rPr>
            </w:pPr>
          </w:p>
        </w:tc>
        <w:tc>
          <w:tcPr>
            <w:tcW w:w="708" w:type="dxa"/>
          </w:tcPr>
          <w:p w14:paraId="53376B0C" w14:textId="7D3DB27B" w:rsidR="00A5062E" w:rsidRDefault="00A5062E" w:rsidP="00DF0309">
            <w:pPr>
              <w:ind w:left="567" w:hanging="425"/>
              <w:jc w:val="center"/>
              <w:rPr>
                <w:b/>
              </w:rPr>
            </w:pPr>
          </w:p>
        </w:tc>
        <w:tc>
          <w:tcPr>
            <w:tcW w:w="1134" w:type="dxa"/>
          </w:tcPr>
          <w:p w14:paraId="10128833" w14:textId="47BC4478" w:rsidR="00A5062E" w:rsidRPr="000B5B09" w:rsidRDefault="000B5B09" w:rsidP="000B5B09">
            <w:pPr>
              <w:rPr>
                <w:b/>
                <w:sz w:val="22"/>
                <w:szCs w:val="22"/>
              </w:rPr>
            </w:pPr>
            <w:r w:rsidRPr="000B5B09">
              <w:rPr>
                <w:b/>
                <w:sz w:val="22"/>
                <w:szCs w:val="22"/>
              </w:rPr>
              <w:t>185295</w:t>
            </w:r>
            <w:r w:rsidR="00617AE7">
              <w:rPr>
                <w:b/>
                <w:sz w:val="22"/>
                <w:szCs w:val="22"/>
              </w:rPr>
              <w:t>,139</w:t>
            </w:r>
          </w:p>
        </w:tc>
      </w:tr>
      <w:tr w:rsidR="000B5B09" w14:paraId="7BD22127" w14:textId="77777777" w:rsidTr="00617AE7">
        <w:tc>
          <w:tcPr>
            <w:tcW w:w="2405" w:type="dxa"/>
          </w:tcPr>
          <w:p w14:paraId="3BC3548B" w14:textId="77777777" w:rsidR="00A5062E" w:rsidRPr="00F00976" w:rsidRDefault="00A5062E" w:rsidP="00DF0309">
            <w:pPr>
              <w:spacing w:before="100" w:beforeAutospacing="1" w:after="100" w:afterAutospacing="1"/>
              <w:ind w:left="567" w:hanging="425"/>
              <w:rPr>
                <w:sz w:val="22"/>
                <w:szCs w:val="22"/>
              </w:rPr>
            </w:pPr>
            <w:r w:rsidRPr="00F00976">
              <w:rPr>
                <w:sz w:val="22"/>
                <w:szCs w:val="22"/>
              </w:rPr>
              <w:t>Собственные средства, в т.ч.:</w:t>
            </w:r>
          </w:p>
        </w:tc>
        <w:tc>
          <w:tcPr>
            <w:tcW w:w="851" w:type="dxa"/>
          </w:tcPr>
          <w:p w14:paraId="4F8F35B5" w14:textId="77777777" w:rsidR="00A5062E" w:rsidRPr="00370645" w:rsidRDefault="00A5062E" w:rsidP="00370645">
            <w:pPr>
              <w:ind w:left="567" w:hanging="425"/>
              <w:rPr>
                <w:b/>
                <w:sz w:val="22"/>
                <w:szCs w:val="22"/>
              </w:rPr>
            </w:pPr>
          </w:p>
        </w:tc>
        <w:tc>
          <w:tcPr>
            <w:tcW w:w="992" w:type="dxa"/>
          </w:tcPr>
          <w:p w14:paraId="440C3918" w14:textId="77777777" w:rsidR="00A5062E" w:rsidRPr="00370645" w:rsidRDefault="00A5062E" w:rsidP="00370645">
            <w:pPr>
              <w:ind w:left="567" w:hanging="425"/>
              <w:rPr>
                <w:b/>
                <w:sz w:val="22"/>
                <w:szCs w:val="22"/>
              </w:rPr>
            </w:pPr>
          </w:p>
        </w:tc>
        <w:tc>
          <w:tcPr>
            <w:tcW w:w="850" w:type="dxa"/>
          </w:tcPr>
          <w:p w14:paraId="23F72D7B" w14:textId="77777777" w:rsidR="00A5062E" w:rsidRDefault="00A5062E" w:rsidP="00DF0309">
            <w:pPr>
              <w:ind w:left="567" w:hanging="425"/>
              <w:jc w:val="center"/>
              <w:rPr>
                <w:b/>
              </w:rPr>
            </w:pPr>
          </w:p>
        </w:tc>
        <w:tc>
          <w:tcPr>
            <w:tcW w:w="851" w:type="dxa"/>
          </w:tcPr>
          <w:p w14:paraId="5C988067" w14:textId="77777777" w:rsidR="00A5062E" w:rsidRDefault="00A5062E" w:rsidP="00DF0309">
            <w:pPr>
              <w:ind w:left="567" w:hanging="425"/>
              <w:jc w:val="center"/>
              <w:rPr>
                <w:b/>
              </w:rPr>
            </w:pPr>
          </w:p>
        </w:tc>
        <w:tc>
          <w:tcPr>
            <w:tcW w:w="850" w:type="dxa"/>
          </w:tcPr>
          <w:p w14:paraId="6182DC83" w14:textId="77777777" w:rsidR="00A5062E" w:rsidRDefault="00A5062E" w:rsidP="00DF0309">
            <w:pPr>
              <w:ind w:left="567" w:hanging="425"/>
              <w:jc w:val="center"/>
              <w:rPr>
                <w:b/>
              </w:rPr>
            </w:pPr>
          </w:p>
        </w:tc>
        <w:tc>
          <w:tcPr>
            <w:tcW w:w="993" w:type="dxa"/>
          </w:tcPr>
          <w:p w14:paraId="74527969" w14:textId="77777777" w:rsidR="00A5062E" w:rsidRDefault="00A5062E" w:rsidP="00DF0309">
            <w:pPr>
              <w:ind w:left="567" w:hanging="425"/>
              <w:jc w:val="center"/>
              <w:rPr>
                <w:b/>
              </w:rPr>
            </w:pPr>
          </w:p>
        </w:tc>
        <w:tc>
          <w:tcPr>
            <w:tcW w:w="708" w:type="dxa"/>
          </w:tcPr>
          <w:p w14:paraId="1B089999" w14:textId="77777777" w:rsidR="00A5062E" w:rsidRDefault="00A5062E" w:rsidP="00DF0309">
            <w:pPr>
              <w:ind w:left="567" w:hanging="425"/>
              <w:jc w:val="center"/>
              <w:rPr>
                <w:b/>
              </w:rPr>
            </w:pPr>
          </w:p>
        </w:tc>
        <w:tc>
          <w:tcPr>
            <w:tcW w:w="1134" w:type="dxa"/>
          </w:tcPr>
          <w:p w14:paraId="33F93E27" w14:textId="77777777" w:rsidR="00A5062E" w:rsidRDefault="00A5062E" w:rsidP="00DF0309">
            <w:pPr>
              <w:ind w:left="567" w:hanging="425"/>
              <w:jc w:val="center"/>
              <w:rPr>
                <w:b/>
              </w:rPr>
            </w:pPr>
          </w:p>
        </w:tc>
      </w:tr>
      <w:tr w:rsidR="000B5B09" w14:paraId="44660495" w14:textId="77777777" w:rsidTr="00617AE7">
        <w:tc>
          <w:tcPr>
            <w:tcW w:w="2405" w:type="dxa"/>
          </w:tcPr>
          <w:p w14:paraId="474EBDD8" w14:textId="77777777" w:rsidR="00A5062E" w:rsidRPr="00F00976" w:rsidRDefault="00A5062E" w:rsidP="00DF0309">
            <w:pPr>
              <w:spacing w:before="100" w:beforeAutospacing="1" w:after="100" w:afterAutospacing="1"/>
              <w:ind w:left="567" w:hanging="425"/>
              <w:rPr>
                <w:sz w:val="22"/>
                <w:szCs w:val="22"/>
              </w:rPr>
            </w:pPr>
            <w:r w:rsidRPr="00F00976">
              <w:rPr>
                <w:sz w:val="22"/>
                <w:szCs w:val="22"/>
              </w:rPr>
              <w:t>из амортизационных отчислений</w:t>
            </w:r>
          </w:p>
        </w:tc>
        <w:tc>
          <w:tcPr>
            <w:tcW w:w="851" w:type="dxa"/>
          </w:tcPr>
          <w:p w14:paraId="32D5D7DE" w14:textId="77777777" w:rsidR="00A5062E" w:rsidRPr="00370645" w:rsidRDefault="00A5062E" w:rsidP="00370645">
            <w:pPr>
              <w:ind w:left="567" w:hanging="425"/>
              <w:rPr>
                <w:b/>
                <w:sz w:val="22"/>
                <w:szCs w:val="22"/>
              </w:rPr>
            </w:pPr>
          </w:p>
        </w:tc>
        <w:tc>
          <w:tcPr>
            <w:tcW w:w="992" w:type="dxa"/>
          </w:tcPr>
          <w:p w14:paraId="50C735AA" w14:textId="77777777" w:rsidR="00A5062E" w:rsidRPr="00370645" w:rsidRDefault="00A5062E" w:rsidP="00370645">
            <w:pPr>
              <w:ind w:left="567" w:hanging="425"/>
              <w:rPr>
                <w:b/>
                <w:sz w:val="22"/>
                <w:szCs w:val="22"/>
              </w:rPr>
            </w:pPr>
          </w:p>
        </w:tc>
        <w:tc>
          <w:tcPr>
            <w:tcW w:w="850" w:type="dxa"/>
          </w:tcPr>
          <w:p w14:paraId="0562A8AE" w14:textId="77777777" w:rsidR="00A5062E" w:rsidRDefault="00A5062E" w:rsidP="00DF0309">
            <w:pPr>
              <w:ind w:left="567" w:hanging="425"/>
              <w:jc w:val="center"/>
              <w:rPr>
                <w:b/>
              </w:rPr>
            </w:pPr>
          </w:p>
        </w:tc>
        <w:tc>
          <w:tcPr>
            <w:tcW w:w="851" w:type="dxa"/>
          </w:tcPr>
          <w:p w14:paraId="34EDE098" w14:textId="77777777" w:rsidR="00A5062E" w:rsidRDefault="00A5062E" w:rsidP="00DF0309">
            <w:pPr>
              <w:ind w:left="567" w:hanging="425"/>
              <w:jc w:val="center"/>
              <w:rPr>
                <w:b/>
              </w:rPr>
            </w:pPr>
          </w:p>
        </w:tc>
        <w:tc>
          <w:tcPr>
            <w:tcW w:w="850" w:type="dxa"/>
          </w:tcPr>
          <w:p w14:paraId="24CE08B4" w14:textId="77777777" w:rsidR="00A5062E" w:rsidRDefault="00A5062E" w:rsidP="00DF0309">
            <w:pPr>
              <w:ind w:left="567" w:hanging="425"/>
              <w:jc w:val="center"/>
              <w:rPr>
                <w:b/>
              </w:rPr>
            </w:pPr>
          </w:p>
        </w:tc>
        <w:tc>
          <w:tcPr>
            <w:tcW w:w="993" w:type="dxa"/>
          </w:tcPr>
          <w:p w14:paraId="0F30A0EF" w14:textId="77777777" w:rsidR="00A5062E" w:rsidRDefault="00A5062E" w:rsidP="00DF0309">
            <w:pPr>
              <w:ind w:left="567" w:hanging="425"/>
              <w:jc w:val="center"/>
              <w:rPr>
                <w:b/>
              </w:rPr>
            </w:pPr>
          </w:p>
        </w:tc>
        <w:tc>
          <w:tcPr>
            <w:tcW w:w="708" w:type="dxa"/>
          </w:tcPr>
          <w:p w14:paraId="579AA57F" w14:textId="77777777" w:rsidR="00A5062E" w:rsidRDefault="00A5062E" w:rsidP="00DF0309">
            <w:pPr>
              <w:ind w:left="567" w:hanging="425"/>
              <w:jc w:val="center"/>
              <w:rPr>
                <w:b/>
              </w:rPr>
            </w:pPr>
          </w:p>
        </w:tc>
        <w:tc>
          <w:tcPr>
            <w:tcW w:w="1134" w:type="dxa"/>
          </w:tcPr>
          <w:p w14:paraId="62CBED93" w14:textId="77777777" w:rsidR="00A5062E" w:rsidRDefault="00A5062E" w:rsidP="00DF0309">
            <w:pPr>
              <w:ind w:left="567" w:hanging="425"/>
              <w:jc w:val="center"/>
              <w:rPr>
                <w:b/>
              </w:rPr>
            </w:pPr>
          </w:p>
        </w:tc>
      </w:tr>
      <w:tr w:rsidR="000B5B09" w14:paraId="31135D14" w14:textId="77777777" w:rsidTr="00617AE7">
        <w:tc>
          <w:tcPr>
            <w:tcW w:w="2405" w:type="dxa"/>
          </w:tcPr>
          <w:p w14:paraId="18CA9C5A" w14:textId="77777777" w:rsidR="00A5062E" w:rsidRPr="00F00976" w:rsidRDefault="00A5062E" w:rsidP="00DF0309">
            <w:pPr>
              <w:spacing w:before="100" w:beforeAutospacing="1" w:after="100" w:afterAutospacing="1"/>
              <w:ind w:left="567" w:hanging="425"/>
              <w:rPr>
                <w:sz w:val="22"/>
                <w:szCs w:val="22"/>
              </w:rPr>
            </w:pPr>
            <w:r w:rsidRPr="00F00976">
              <w:rPr>
                <w:sz w:val="22"/>
                <w:szCs w:val="22"/>
              </w:rPr>
              <w:t>из прибыли</w:t>
            </w:r>
          </w:p>
        </w:tc>
        <w:tc>
          <w:tcPr>
            <w:tcW w:w="851" w:type="dxa"/>
          </w:tcPr>
          <w:p w14:paraId="2FDCE277" w14:textId="77777777" w:rsidR="00A5062E" w:rsidRPr="00370645" w:rsidRDefault="00A5062E" w:rsidP="00370645">
            <w:pPr>
              <w:ind w:left="567" w:hanging="425"/>
              <w:rPr>
                <w:b/>
                <w:sz w:val="22"/>
                <w:szCs w:val="22"/>
              </w:rPr>
            </w:pPr>
          </w:p>
        </w:tc>
        <w:tc>
          <w:tcPr>
            <w:tcW w:w="992" w:type="dxa"/>
          </w:tcPr>
          <w:p w14:paraId="47E8CACB" w14:textId="77777777" w:rsidR="00A5062E" w:rsidRPr="00370645" w:rsidRDefault="00A5062E" w:rsidP="00370645">
            <w:pPr>
              <w:ind w:left="567" w:hanging="425"/>
              <w:rPr>
                <w:b/>
                <w:sz w:val="22"/>
                <w:szCs w:val="22"/>
              </w:rPr>
            </w:pPr>
          </w:p>
        </w:tc>
        <w:tc>
          <w:tcPr>
            <w:tcW w:w="850" w:type="dxa"/>
          </w:tcPr>
          <w:p w14:paraId="48B8A63C" w14:textId="77777777" w:rsidR="00A5062E" w:rsidRDefault="00A5062E" w:rsidP="00DF0309">
            <w:pPr>
              <w:ind w:left="567" w:hanging="425"/>
              <w:jc w:val="center"/>
              <w:rPr>
                <w:b/>
              </w:rPr>
            </w:pPr>
          </w:p>
        </w:tc>
        <w:tc>
          <w:tcPr>
            <w:tcW w:w="851" w:type="dxa"/>
          </w:tcPr>
          <w:p w14:paraId="6ECE397D" w14:textId="77777777" w:rsidR="00A5062E" w:rsidRDefault="00A5062E" w:rsidP="00DF0309">
            <w:pPr>
              <w:ind w:left="567" w:hanging="425"/>
              <w:jc w:val="center"/>
              <w:rPr>
                <w:b/>
              </w:rPr>
            </w:pPr>
          </w:p>
        </w:tc>
        <w:tc>
          <w:tcPr>
            <w:tcW w:w="850" w:type="dxa"/>
          </w:tcPr>
          <w:p w14:paraId="78806D9D" w14:textId="77777777" w:rsidR="00A5062E" w:rsidRDefault="00A5062E" w:rsidP="00DF0309">
            <w:pPr>
              <w:ind w:left="567" w:hanging="425"/>
              <w:jc w:val="center"/>
              <w:rPr>
                <w:b/>
              </w:rPr>
            </w:pPr>
          </w:p>
        </w:tc>
        <w:tc>
          <w:tcPr>
            <w:tcW w:w="993" w:type="dxa"/>
          </w:tcPr>
          <w:p w14:paraId="71FA0DF4" w14:textId="77777777" w:rsidR="00A5062E" w:rsidRDefault="00A5062E" w:rsidP="00DF0309">
            <w:pPr>
              <w:ind w:left="567" w:hanging="425"/>
              <w:jc w:val="center"/>
              <w:rPr>
                <w:b/>
              </w:rPr>
            </w:pPr>
          </w:p>
        </w:tc>
        <w:tc>
          <w:tcPr>
            <w:tcW w:w="708" w:type="dxa"/>
          </w:tcPr>
          <w:p w14:paraId="20F63577" w14:textId="77777777" w:rsidR="00A5062E" w:rsidRDefault="00A5062E" w:rsidP="00DF0309">
            <w:pPr>
              <w:ind w:left="567" w:hanging="425"/>
              <w:jc w:val="center"/>
              <w:rPr>
                <w:b/>
              </w:rPr>
            </w:pPr>
          </w:p>
        </w:tc>
        <w:tc>
          <w:tcPr>
            <w:tcW w:w="1134" w:type="dxa"/>
          </w:tcPr>
          <w:p w14:paraId="206DD865" w14:textId="77777777" w:rsidR="00A5062E" w:rsidRDefault="00A5062E" w:rsidP="00DF0309">
            <w:pPr>
              <w:ind w:left="567" w:hanging="425"/>
              <w:jc w:val="center"/>
              <w:rPr>
                <w:b/>
              </w:rPr>
            </w:pPr>
          </w:p>
        </w:tc>
      </w:tr>
      <w:tr w:rsidR="000B5B09" w14:paraId="4293071E" w14:textId="77777777" w:rsidTr="00617AE7">
        <w:tc>
          <w:tcPr>
            <w:tcW w:w="2405" w:type="dxa"/>
          </w:tcPr>
          <w:p w14:paraId="4EE69F8E" w14:textId="77777777" w:rsidR="00A5062E" w:rsidRPr="00F00976" w:rsidRDefault="00A5062E" w:rsidP="00DF0309">
            <w:pPr>
              <w:spacing w:before="100" w:beforeAutospacing="1" w:after="100" w:afterAutospacing="1"/>
              <w:ind w:left="567" w:hanging="425"/>
              <w:rPr>
                <w:sz w:val="22"/>
                <w:szCs w:val="22"/>
              </w:rPr>
            </w:pPr>
            <w:r w:rsidRPr="00F00976">
              <w:rPr>
                <w:sz w:val="22"/>
                <w:szCs w:val="22"/>
              </w:rPr>
              <w:t> из надбавки</w:t>
            </w:r>
          </w:p>
        </w:tc>
        <w:tc>
          <w:tcPr>
            <w:tcW w:w="851" w:type="dxa"/>
          </w:tcPr>
          <w:p w14:paraId="0083FBE2" w14:textId="77777777" w:rsidR="00A5062E" w:rsidRPr="00370645" w:rsidRDefault="00A5062E" w:rsidP="00370645">
            <w:pPr>
              <w:ind w:left="567" w:hanging="425"/>
              <w:rPr>
                <w:b/>
                <w:sz w:val="22"/>
                <w:szCs w:val="22"/>
              </w:rPr>
            </w:pPr>
          </w:p>
        </w:tc>
        <w:tc>
          <w:tcPr>
            <w:tcW w:w="992" w:type="dxa"/>
          </w:tcPr>
          <w:p w14:paraId="6262B2CA" w14:textId="77777777" w:rsidR="00A5062E" w:rsidRPr="00370645" w:rsidRDefault="00A5062E" w:rsidP="00370645">
            <w:pPr>
              <w:ind w:left="567" w:hanging="425"/>
              <w:rPr>
                <w:b/>
                <w:sz w:val="22"/>
                <w:szCs w:val="22"/>
              </w:rPr>
            </w:pPr>
          </w:p>
        </w:tc>
        <w:tc>
          <w:tcPr>
            <w:tcW w:w="850" w:type="dxa"/>
          </w:tcPr>
          <w:p w14:paraId="7F71D73B" w14:textId="77777777" w:rsidR="00A5062E" w:rsidRDefault="00A5062E" w:rsidP="00DF0309">
            <w:pPr>
              <w:ind w:left="567" w:hanging="425"/>
              <w:jc w:val="center"/>
              <w:rPr>
                <w:b/>
              </w:rPr>
            </w:pPr>
          </w:p>
        </w:tc>
        <w:tc>
          <w:tcPr>
            <w:tcW w:w="851" w:type="dxa"/>
          </w:tcPr>
          <w:p w14:paraId="4D5AF4A9" w14:textId="77777777" w:rsidR="00A5062E" w:rsidRDefault="00A5062E" w:rsidP="00DF0309">
            <w:pPr>
              <w:ind w:left="567" w:hanging="425"/>
              <w:jc w:val="center"/>
              <w:rPr>
                <w:b/>
              </w:rPr>
            </w:pPr>
          </w:p>
        </w:tc>
        <w:tc>
          <w:tcPr>
            <w:tcW w:w="850" w:type="dxa"/>
          </w:tcPr>
          <w:p w14:paraId="3568C58C" w14:textId="77777777" w:rsidR="00A5062E" w:rsidRDefault="00A5062E" w:rsidP="00DF0309">
            <w:pPr>
              <w:ind w:left="567" w:hanging="425"/>
              <w:jc w:val="center"/>
              <w:rPr>
                <w:b/>
              </w:rPr>
            </w:pPr>
          </w:p>
        </w:tc>
        <w:tc>
          <w:tcPr>
            <w:tcW w:w="993" w:type="dxa"/>
          </w:tcPr>
          <w:p w14:paraId="0F6F50A6" w14:textId="77777777" w:rsidR="00A5062E" w:rsidRDefault="00A5062E" w:rsidP="00DF0309">
            <w:pPr>
              <w:ind w:left="567" w:hanging="425"/>
              <w:jc w:val="center"/>
              <w:rPr>
                <w:b/>
              </w:rPr>
            </w:pPr>
          </w:p>
        </w:tc>
        <w:tc>
          <w:tcPr>
            <w:tcW w:w="708" w:type="dxa"/>
          </w:tcPr>
          <w:p w14:paraId="3C759A0A" w14:textId="77777777" w:rsidR="00A5062E" w:rsidRDefault="00A5062E" w:rsidP="00DF0309">
            <w:pPr>
              <w:ind w:left="567" w:hanging="425"/>
              <w:jc w:val="center"/>
              <w:rPr>
                <w:b/>
              </w:rPr>
            </w:pPr>
          </w:p>
        </w:tc>
        <w:tc>
          <w:tcPr>
            <w:tcW w:w="1134" w:type="dxa"/>
          </w:tcPr>
          <w:p w14:paraId="06A35225" w14:textId="77777777" w:rsidR="00A5062E" w:rsidRDefault="00A5062E" w:rsidP="00DF0309">
            <w:pPr>
              <w:ind w:left="567" w:hanging="425"/>
              <w:jc w:val="center"/>
              <w:rPr>
                <w:b/>
              </w:rPr>
            </w:pPr>
          </w:p>
        </w:tc>
      </w:tr>
      <w:tr w:rsidR="000B5B09" w14:paraId="49B3662B" w14:textId="77777777" w:rsidTr="00617AE7">
        <w:tc>
          <w:tcPr>
            <w:tcW w:w="2405" w:type="dxa"/>
          </w:tcPr>
          <w:p w14:paraId="1D84F426" w14:textId="77777777" w:rsidR="00A5062E" w:rsidRPr="00F00976" w:rsidRDefault="00A5062E" w:rsidP="00DF0309">
            <w:pPr>
              <w:spacing w:before="100" w:beforeAutospacing="1" w:after="100" w:afterAutospacing="1"/>
              <w:ind w:left="567" w:hanging="425"/>
              <w:rPr>
                <w:sz w:val="22"/>
                <w:szCs w:val="22"/>
              </w:rPr>
            </w:pPr>
            <w:r w:rsidRPr="00F00976">
              <w:rPr>
                <w:sz w:val="22"/>
                <w:szCs w:val="22"/>
              </w:rPr>
              <w:t>из платы за подключение (присоединение)</w:t>
            </w:r>
          </w:p>
        </w:tc>
        <w:tc>
          <w:tcPr>
            <w:tcW w:w="851" w:type="dxa"/>
          </w:tcPr>
          <w:p w14:paraId="10971F03" w14:textId="77777777" w:rsidR="00A5062E" w:rsidRPr="00370645" w:rsidRDefault="00A5062E" w:rsidP="00370645">
            <w:pPr>
              <w:ind w:left="567" w:hanging="425"/>
              <w:rPr>
                <w:b/>
                <w:sz w:val="22"/>
                <w:szCs w:val="22"/>
              </w:rPr>
            </w:pPr>
          </w:p>
        </w:tc>
        <w:tc>
          <w:tcPr>
            <w:tcW w:w="992" w:type="dxa"/>
          </w:tcPr>
          <w:p w14:paraId="108D7B54" w14:textId="77777777" w:rsidR="00A5062E" w:rsidRPr="00370645" w:rsidRDefault="00A5062E" w:rsidP="00370645">
            <w:pPr>
              <w:ind w:left="567" w:hanging="425"/>
              <w:rPr>
                <w:b/>
                <w:sz w:val="22"/>
                <w:szCs w:val="22"/>
              </w:rPr>
            </w:pPr>
          </w:p>
        </w:tc>
        <w:tc>
          <w:tcPr>
            <w:tcW w:w="850" w:type="dxa"/>
          </w:tcPr>
          <w:p w14:paraId="1EC0F2B3" w14:textId="77777777" w:rsidR="00A5062E" w:rsidRDefault="00A5062E" w:rsidP="00DF0309">
            <w:pPr>
              <w:ind w:left="567" w:hanging="425"/>
              <w:jc w:val="center"/>
              <w:rPr>
                <w:b/>
              </w:rPr>
            </w:pPr>
          </w:p>
        </w:tc>
        <w:tc>
          <w:tcPr>
            <w:tcW w:w="851" w:type="dxa"/>
          </w:tcPr>
          <w:p w14:paraId="6B2B84CE" w14:textId="77777777" w:rsidR="00A5062E" w:rsidRDefault="00A5062E" w:rsidP="00DF0309">
            <w:pPr>
              <w:ind w:left="567" w:hanging="425"/>
              <w:jc w:val="center"/>
              <w:rPr>
                <w:b/>
              </w:rPr>
            </w:pPr>
          </w:p>
        </w:tc>
        <w:tc>
          <w:tcPr>
            <w:tcW w:w="850" w:type="dxa"/>
          </w:tcPr>
          <w:p w14:paraId="7F92D37C" w14:textId="77777777" w:rsidR="00A5062E" w:rsidRDefault="00A5062E" w:rsidP="00DF0309">
            <w:pPr>
              <w:ind w:left="567" w:hanging="425"/>
              <w:jc w:val="center"/>
              <w:rPr>
                <w:b/>
              </w:rPr>
            </w:pPr>
          </w:p>
        </w:tc>
        <w:tc>
          <w:tcPr>
            <w:tcW w:w="993" w:type="dxa"/>
          </w:tcPr>
          <w:p w14:paraId="3EC8379B" w14:textId="77777777" w:rsidR="00A5062E" w:rsidRDefault="00A5062E" w:rsidP="00DF0309">
            <w:pPr>
              <w:ind w:left="567" w:hanging="425"/>
              <w:jc w:val="center"/>
              <w:rPr>
                <w:b/>
              </w:rPr>
            </w:pPr>
          </w:p>
        </w:tc>
        <w:tc>
          <w:tcPr>
            <w:tcW w:w="708" w:type="dxa"/>
          </w:tcPr>
          <w:p w14:paraId="2209FD04" w14:textId="77777777" w:rsidR="00A5062E" w:rsidRDefault="00A5062E" w:rsidP="00DF0309">
            <w:pPr>
              <w:ind w:left="567" w:hanging="425"/>
              <w:jc w:val="center"/>
              <w:rPr>
                <w:b/>
              </w:rPr>
            </w:pPr>
          </w:p>
        </w:tc>
        <w:tc>
          <w:tcPr>
            <w:tcW w:w="1134" w:type="dxa"/>
          </w:tcPr>
          <w:p w14:paraId="743C55C5" w14:textId="77777777" w:rsidR="00A5062E" w:rsidRDefault="00A5062E" w:rsidP="00DF0309">
            <w:pPr>
              <w:ind w:left="567" w:hanging="425"/>
              <w:jc w:val="center"/>
              <w:rPr>
                <w:b/>
              </w:rPr>
            </w:pPr>
          </w:p>
        </w:tc>
      </w:tr>
      <w:tr w:rsidR="000B5B09" w14:paraId="4E6EE36C" w14:textId="77777777" w:rsidTr="00617AE7">
        <w:tc>
          <w:tcPr>
            <w:tcW w:w="2405" w:type="dxa"/>
          </w:tcPr>
          <w:p w14:paraId="0263665A" w14:textId="77777777" w:rsidR="00A5062E" w:rsidRPr="00F00976" w:rsidRDefault="00A5062E" w:rsidP="00DF0309">
            <w:pPr>
              <w:spacing w:before="100" w:beforeAutospacing="1" w:after="100" w:afterAutospacing="1"/>
              <w:ind w:left="567" w:hanging="425"/>
              <w:rPr>
                <w:sz w:val="22"/>
                <w:szCs w:val="22"/>
              </w:rPr>
            </w:pPr>
            <w:r w:rsidRPr="00F00976">
              <w:rPr>
                <w:sz w:val="22"/>
                <w:szCs w:val="22"/>
              </w:rPr>
              <w:t>Кредитные средства (указать %% ставку)</w:t>
            </w:r>
          </w:p>
        </w:tc>
        <w:tc>
          <w:tcPr>
            <w:tcW w:w="851" w:type="dxa"/>
          </w:tcPr>
          <w:p w14:paraId="3A5A3F4C" w14:textId="77777777" w:rsidR="00A5062E" w:rsidRPr="00370645" w:rsidRDefault="00A5062E" w:rsidP="00370645">
            <w:pPr>
              <w:ind w:left="567" w:hanging="425"/>
              <w:rPr>
                <w:b/>
                <w:sz w:val="22"/>
                <w:szCs w:val="22"/>
              </w:rPr>
            </w:pPr>
          </w:p>
        </w:tc>
        <w:tc>
          <w:tcPr>
            <w:tcW w:w="992" w:type="dxa"/>
          </w:tcPr>
          <w:p w14:paraId="333B0DB8" w14:textId="77777777" w:rsidR="00A5062E" w:rsidRPr="00370645" w:rsidRDefault="00A5062E" w:rsidP="00370645">
            <w:pPr>
              <w:ind w:left="567" w:hanging="425"/>
              <w:rPr>
                <w:b/>
                <w:sz w:val="22"/>
                <w:szCs w:val="22"/>
              </w:rPr>
            </w:pPr>
          </w:p>
        </w:tc>
        <w:tc>
          <w:tcPr>
            <w:tcW w:w="850" w:type="dxa"/>
          </w:tcPr>
          <w:p w14:paraId="7B8A24C8" w14:textId="77777777" w:rsidR="00A5062E" w:rsidRDefault="00A5062E" w:rsidP="00DF0309">
            <w:pPr>
              <w:ind w:left="567" w:hanging="425"/>
              <w:jc w:val="center"/>
              <w:rPr>
                <w:b/>
              </w:rPr>
            </w:pPr>
          </w:p>
        </w:tc>
        <w:tc>
          <w:tcPr>
            <w:tcW w:w="851" w:type="dxa"/>
          </w:tcPr>
          <w:p w14:paraId="7DB1FDCB" w14:textId="77777777" w:rsidR="00A5062E" w:rsidRDefault="00A5062E" w:rsidP="00DF0309">
            <w:pPr>
              <w:ind w:left="567" w:hanging="425"/>
              <w:jc w:val="center"/>
              <w:rPr>
                <w:b/>
              </w:rPr>
            </w:pPr>
          </w:p>
        </w:tc>
        <w:tc>
          <w:tcPr>
            <w:tcW w:w="850" w:type="dxa"/>
          </w:tcPr>
          <w:p w14:paraId="30625FBD" w14:textId="77777777" w:rsidR="00A5062E" w:rsidRDefault="00A5062E" w:rsidP="00DF0309">
            <w:pPr>
              <w:ind w:left="567" w:hanging="425"/>
              <w:jc w:val="center"/>
              <w:rPr>
                <w:b/>
              </w:rPr>
            </w:pPr>
          </w:p>
        </w:tc>
        <w:tc>
          <w:tcPr>
            <w:tcW w:w="993" w:type="dxa"/>
          </w:tcPr>
          <w:p w14:paraId="48FFAD67" w14:textId="77777777" w:rsidR="00A5062E" w:rsidRDefault="00A5062E" w:rsidP="00DF0309">
            <w:pPr>
              <w:ind w:left="567" w:hanging="425"/>
              <w:jc w:val="center"/>
              <w:rPr>
                <w:b/>
              </w:rPr>
            </w:pPr>
          </w:p>
        </w:tc>
        <w:tc>
          <w:tcPr>
            <w:tcW w:w="708" w:type="dxa"/>
          </w:tcPr>
          <w:p w14:paraId="13AC16CC" w14:textId="77777777" w:rsidR="00A5062E" w:rsidRDefault="00A5062E" w:rsidP="00DF0309">
            <w:pPr>
              <w:ind w:left="567" w:hanging="425"/>
              <w:jc w:val="center"/>
              <w:rPr>
                <w:b/>
              </w:rPr>
            </w:pPr>
          </w:p>
        </w:tc>
        <w:tc>
          <w:tcPr>
            <w:tcW w:w="1134" w:type="dxa"/>
          </w:tcPr>
          <w:p w14:paraId="4BF3436F" w14:textId="77777777" w:rsidR="00A5062E" w:rsidRDefault="00A5062E" w:rsidP="00DF0309">
            <w:pPr>
              <w:ind w:left="567" w:hanging="425"/>
              <w:jc w:val="center"/>
              <w:rPr>
                <w:b/>
              </w:rPr>
            </w:pPr>
          </w:p>
        </w:tc>
      </w:tr>
      <w:tr w:rsidR="000B5B09" w14:paraId="629D978A" w14:textId="77777777" w:rsidTr="00617AE7">
        <w:tc>
          <w:tcPr>
            <w:tcW w:w="2405" w:type="dxa"/>
          </w:tcPr>
          <w:p w14:paraId="0F1787DF" w14:textId="77777777" w:rsidR="00A5062E" w:rsidRPr="00F00976" w:rsidRDefault="00A5062E" w:rsidP="00DF0309">
            <w:pPr>
              <w:spacing w:before="100" w:beforeAutospacing="1" w:after="100" w:afterAutospacing="1"/>
              <w:ind w:left="567" w:hanging="425"/>
              <w:rPr>
                <w:sz w:val="22"/>
                <w:szCs w:val="22"/>
              </w:rPr>
            </w:pPr>
            <w:r w:rsidRPr="00F00976">
              <w:rPr>
                <w:sz w:val="22"/>
                <w:szCs w:val="22"/>
              </w:rPr>
              <w:t>Внебюджетные средства</w:t>
            </w:r>
          </w:p>
        </w:tc>
        <w:tc>
          <w:tcPr>
            <w:tcW w:w="851" w:type="dxa"/>
          </w:tcPr>
          <w:p w14:paraId="14C41D21" w14:textId="77777777" w:rsidR="00A5062E" w:rsidRPr="00370645" w:rsidRDefault="00A5062E" w:rsidP="00370645">
            <w:pPr>
              <w:ind w:left="567" w:hanging="425"/>
              <w:rPr>
                <w:b/>
                <w:sz w:val="22"/>
                <w:szCs w:val="22"/>
              </w:rPr>
            </w:pPr>
          </w:p>
        </w:tc>
        <w:tc>
          <w:tcPr>
            <w:tcW w:w="992" w:type="dxa"/>
          </w:tcPr>
          <w:p w14:paraId="429E276C" w14:textId="77777777" w:rsidR="00A5062E" w:rsidRPr="00370645" w:rsidRDefault="00A5062E" w:rsidP="00370645">
            <w:pPr>
              <w:ind w:left="567" w:hanging="425"/>
              <w:rPr>
                <w:b/>
                <w:sz w:val="22"/>
                <w:szCs w:val="22"/>
              </w:rPr>
            </w:pPr>
          </w:p>
        </w:tc>
        <w:tc>
          <w:tcPr>
            <w:tcW w:w="850" w:type="dxa"/>
          </w:tcPr>
          <w:p w14:paraId="485B290F" w14:textId="0917135E" w:rsidR="00A5062E" w:rsidRDefault="00A5062E" w:rsidP="00DF0309">
            <w:pPr>
              <w:ind w:left="567" w:hanging="425"/>
              <w:jc w:val="center"/>
              <w:rPr>
                <w:b/>
              </w:rPr>
            </w:pPr>
          </w:p>
        </w:tc>
        <w:tc>
          <w:tcPr>
            <w:tcW w:w="851" w:type="dxa"/>
          </w:tcPr>
          <w:p w14:paraId="6C430195" w14:textId="22C56096" w:rsidR="00A5062E" w:rsidRDefault="00A5062E" w:rsidP="00DF0309">
            <w:pPr>
              <w:ind w:left="567" w:hanging="425"/>
              <w:jc w:val="center"/>
              <w:rPr>
                <w:b/>
              </w:rPr>
            </w:pPr>
          </w:p>
        </w:tc>
        <w:tc>
          <w:tcPr>
            <w:tcW w:w="850" w:type="dxa"/>
          </w:tcPr>
          <w:p w14:paraId="61A0A8DD" w14:textId="77777777" w:rsidR="00A5062E" w:rsidRDefault="00A5062E" w:rsidP="00DF0309">
            <w:pPr>
              <w:ind w:left="567" w:hanging="425"/>
              <w:jc w:val="center"/>
              <w:rPr>
                <w:b/>
              </w:rPr>
            </w:pPr>
          </w:p>
        </w:tc>
        <w:tc>
          <w:tcPr>
            <w:tcW w:w="993" w:type="dxa"/>
          </w:tcPr>
          <w:p w14:paraId="6B7B0A50" w14:textId="77777777" w:rsidR="00A5062E" w:rsidRDefault="00A5062E" w:rsidP="00DF0309">
            <w:pPr>
              <w:ind w:left="567" w:hanging="425"/>
              <w:jc w:val="center"/>
              <w:rPr>
                <w:b/>
              </w:rPr>
            </w:pPr>
          </w:p>
        </w:tc>
        <w:tc>
          <w:tcPr>
            <w:tcW w:w="708" w:type="dxa"/>
          </w:tcPr>
          <w:p w14:paraId="6A478BB5" w14:textId="139052CE" w:rsidR="00A5062E" w:rsidRDefault="00A5062E" w:rsidP="00DF0309">
            <w:pPr>
              <w:ind w:left="567" w:hanging="425"/>
              <w:jc w:val="center"/>
              <w:rPr>
                <w:b/>
              </w:rPr>
            </w:pPr>
          </w:p>
        </w:tc>
        <w:tc>
          <w:tcPr>
            <w:tcW w:w="1134" w:type="dxa"/>
          </w:tcPr>
          <w:p w14:paraId="55C78747" w14:textId="34A75C65" w:rsidR="00A5062E" w:rsidRDefault="00A5062E" w:rsidP="00DF0309">
            <w:pPr>
              <w:ind w:left="567" w:hanging="425"/>
              <w:jc w:val="center"/>
              <w:rPr>
                <w:b/>
              </w:rPr>
            </w:pPr>
          </w:p>
        </w:tc>
      </w:tr>
      <w:tr w:rsidR="000B5B09" w14:paraId="3F0C4B94" w14:textId="77777777" w:rsidTr="00617AE7">
        <w:tc>
          <w:tcPr>
            <w:tcW w:w="2405" w:type="dxa"/>
          </w:tcPr>
          <w:p w14:paraId="52CB86C9" w14:textId="77777777" w:rsidR="00A5062E" w:rsidRPr="00F00976" w:rsidRDefault="00A5062E" w:rsidP="00DF0309">
            <w:pPr>
              <w:spacing w:before="100" w:beforeAutospacing="1" w:after="100" w:afterAutospacing="1"/>
              <w:ind w:left="567" w:hanging="425"/>
              <w:rPr>
                <w:sz w:val="22"/>
                <w:szCs w:val="22"/>
              </w:rPr>
            </w:pPr>
            <w:r w:rsidRPr="00F00976">
              <w:rPr>
                <w:sz w:val="22"/>
                <w:szCs w:val="22"/>
              </w:rPr>
              <w:t>Бюджетные средства, в т.ч.</w:t>
            </w:r>
          </w:p>
        </w:tc>
        <w:tc>
          <w:tcPr>
            <w:tcW w:w="851" w:type="dxa"/>
          </w:tcPr>
          <w:p w14:paraId="64FEBE4F" w14:textId="77777777" w:rsidR="00A5062E" w:rsidRPr="00370645" w:rsidRDefault="00A5062E" w:rsidP="00370645">
            <w:pPr>
              <w:ind w:left="567" w:hanging="425"/>
              <w:rPr>
                <w:b/>
                <w:sz w:val="22"/>
                <w:szCs w:val="22"/>
              </w:rPr>
            </w:pPr>
          </w:p>
        </w:tc>
        <w:tc>
          <w:tcPr>
            <w:tcW w:w="992" w:type="dxa"/>
          </w:tcPr>
          <w:p w14:paraId="1BD7CF1E" w14:textId="77777777" w:rsidR="00A5062E" w:rsidRPr="00370645" w:rsidRDefault="00A5062E" w:rsidP="00370645">
            <w:pPr>
              <w:ind w:left="567" w:hanging="425"/>
              <w:rPr>
                <w:b/>
                <w:sz w:val="22"/>
                <w:szCs w:val="22"/>
              </w:rPr>
            </w:pPr>
          </w:p>
        </w:tc>
        <w:tc>
          <w:tcPr>
            <w:tcW w:w="850" w:type="dxa"/>
          </w:tcPr>
          <w:p w14:paraId="41317363" w14:textId="77777777" w:rsidR="00A5062E" w:rsidRDefault="00A5062E" w:rsidP="00DF0309">
            <w:pPr>
              <w:ind w:left="567" w:hanging="425"/>
              <w:jc w:val="center"/>
              <w:rPr>
                <w:b/>
              </w:rPr>
            </w:pPr>
          </w:p>
        </w:tc>
        <w:tc>
          <w:tcPr>
            <w:tcW w:w="851" w:type="dxa"/>
          </w:tcPr>
          <w:p w14:paraId="21246D5D" w14:textId="77777777" w:rsidR="00A5062E" w:rsidRDefault="00A5062E" w:rsidP="00DF0309">
            <w:pPr>
              <w:ind w:left="567" w:hanging="425"/>
              <w:jc w:val="center"/>
              <w:rPr>
                <w:b/>
              </w:rPr>
            </w:pPr>
          </w:p>
        </w:tc>
        <w:tc>
          <w:tcPr>
            <w:tcW w:w="850" w:type="dxa"/>
          </w:tcPr>
          <w:p w14:paraId="0D845ECE" w14:textId="77777777" w:rsidR="00A5062E" w:rsidRDefault="00A5062E" w:rsidP="00DF0309">
            <w:pPr>
              <w:ind w:left="567" w:hanging="425"/>
              <w:jc w:val="center"/>
              <w:rPr>
                <w:b/>
              </w:rPr>
            </w:pPr>
          </w:p>
        </w:tc>
        <w:tc>
          <w:tcPr>
            <w:tcW w:w="993" w:type="dxa"/>
          </w:tcPr>
          <w:p w14:paraId="2A35CC65" w14:textId="77777777" w:rsidR="00A5062E" w:rsidRDefault="00A5062E" w:rsidP="00DF0309">
            <w:pPr>
              <w:ind w:left="567" w:hanging="425"/>
              <w:jc w:val="center"/>
              <w:rPr>
                <w:b/>
              </w:rPr>
            </w:pPr>
          </w:p>
        </w:tc>
        <w:tc>
          <w:tcPr>
            <w:tcW w:w="708" w:type="dxa"/>
          </w:tcPr>
          <w:p w14:paraId="6CEF0413" w14:textId="77777777" w:rsidR="00A5062E" w:rsidRDefault="00A5062E" w:rsidP="00DF0309">
            <w:pPr>
              <w:ind w:left="567" w:hanging="425"/>
              <w:jc w:val="center"/>
              <w:rPr>
                <w:b/>
              </w:rPr>
            </w:pPr>
          </w:p>
        </w:tc>
        <w:tc>
          <w:tcPr>
            <w:tcW w:w="1134" w:type="dxa"/>
          </w:tcPr>
          <w:p w14:paraId="287C2E63" w14:textId="77777777" w:rsidR="00A5062E" w:rsidRDefault="00A5062E" w:rsidP="00DF0309">
            <w:pPr>
              <w:ind w:left="567" w:hanging="425"/>
              <w:jc w:val="center"/>
              <w:rPr>
                <w:b/>
              </w:rPr>
            </w:pPr>
          </w:p>
        </w:tc>
      </w:tr>
      <w:tr w:rsidR="000B5B09" w14:paraId="1977E62F" w14:textId="77777777" w:rsidTr="00617AE7">
        <w:tc>
          <w:tcPr>
            <w:tcW w:w="2405" w:type="dxa"/>
          </w:tcPr>
          <w:p w14:paraId="55BC4EC5" w14:textId="77777777" w:rsidR="00A5062E" w:rsidRPr="00F00976" w:rsidRDefault="00A5062E" w:rsidP="00DF0309">
            <w:pPr>
              <w:spacing w:before="100" w:beforeAutospacing="1" w:after="100" w:afterAutospacing="1"/>
              <w:ind w:left="567" w:hanging="425"/>
              <w:rPr>
                <w:sz w:val="22"/>
                <w:szCs w:val="22"/>
              </w:rPr>
            </w:pPr>
            <w:r w:rsidRPr="00F00976">
              <w:rPr>
                <w:sz w:val="22"/>
                <w:szCs w:val="22"/>
              </w:rPr>
              <w:t>Федерального бюджета</w:t>
            </w:r>
          </w:p>
        </w:tc>
        <w:tc>
          <w:tcPr>
            <w:tcW w:w="851" w:type="dxa"/>
          </w:tcPr>
          <w:p w14:paraId="3426CBE3" w14:textId="77777777" w:rsidR="00A5062E" w:rsidRPr="00370645" w:rsidRDefault="00A5062E" w:rsidP="00370645">
            <w:pPr>
              <w:ind w:left="567" w:hanging="425"/>
              <w:rPr>
                <w:b/>
                <w:sz w:val="22"/>
                <w:szCs w:val="22"/>
              </w:rPr>
            </w:pPr>
          </w:p>
        </w:tc>
        <w:tc>
          <w:tcPr>
            <w:tcW w:w="992" w:type="dxa"/>
          </w:tcPr>
          <w:p w14:paraId="4F6881A8" w14:textId="77777777" w:rsidR="00A5062E" w:rsidRPr="00370645" w:rsidRDefault="00A5062E" w:rsidP="00370645">
            <w:pPr>
              <w:ind w:left="567" w:hanging="425"/>
              <w:rPr>
                <w:b/>
                <w:sz w:val="22"/>
                <w:szCs w:val="22"/>
              </w:rPr>
            </w:pPr>
          </w:p>
        </w:tc>
        <w:tc>
          <w:tcPr>
            <w:tcW w:w="850" w:type="dxa"/>
          </w:tcPr>
          <w:p w14:paraId="7742DABA" w14:textId="77777777" w:rsidR="00A5062E" w:rsidRDefault="00A5062E" w:rsidP="00DF0309">
            <w:pPr>
              <w:ind w:left="567" w:hanging="425"/>
              <w:jc w:val="center"/>
              <w:rPr>
                <w:b/>
              </w:rPr>
            </w:pPr>
          </w:p>
        </w:tc>
        <w:tc>
          <w:tcPr>
            <w:tcW w:w="851" w:type="dxa"/>
          </w:tcPr>
          <w:p w14:paraId="5ACE0376" w14:textId="77777777" w:rsidR="00A5062E" w:rsidRDefault="00A5062E" w:rsidP="00DF0309">
            <w:pPr>
              <w:ind w:left="567" w:hanging="425"/>
              <w:jc w:val="center"/>
              <w:rPr>
                <w:b/>
              </w:rPr>
            </w:pPr>
          </w:p>
        </w:tc>
        <w:tc>
          <w:tcPr>
            <w:tcW w:w="850" w:type="dxa"/>
          </w:tcPr>
          <w:p w14:paraId="2C67A34E" w14:textId="77777777" w:rsidR="00A5062E" w:rsidRDefault="00A5062E" w:rsidP="00DF0309">
            <w:pPr>
              <w:ind w:left="567" w:hanging="425"/>
              <w:jc w:val="center"/>
              <w:rPr>
                <w:b/>
              </w:rPr>
            </w:pPr>
          </w:p>
        </w:tc>
        <w:tc>
          <w:tcPr>
            <w:tcW w:w="993" w:type="dxa"/>
          </w:tcPr>
          <w:p w14:paraId="1EF0AE38" w14:textId="77777777" w:rsidR="00A5062E" w:rsidRDefault="00A5062E" w:rsidP="00DF0309">
            <w:pPr>
              <w:ind w:left="567" w:hanging="425"/>
              <w:jc w:val="center"/>
              <w:rPr>
                <w:b/>
              </w:rPr>
            </w:pPr>
          </w:p>
        </w:tc>
        <w:tc>
          <w:tcPr>
            <w:tcW w:w="708" w:type="dxa"/>
          </w:tcPr>
          <w:p w14:paraId="12586DBE" w14:textId="77777777" w:rsidR="00A5062E" w:rsidRDefault="00A5062E" w:rsidP="00DF0309">
            <w:pPr>
              <w:ind w:left="567" w:hanging="425"/>
              <w:jc w:val="center"/>
              <w:rPr>
                <w:b/>
              </w:rPr>
            </w:pPr>
          </w:p>
        </w:tc>
        <w:tc>
          <w:tcPr>
            <w:tcW w:w="1134" w:type="dxa"/>
          </w:tcPr>
          <w:p w14:paraId="6576CBDE" w14:textId="77777777" w:rsidR="00A5062E" w:rsidRDefault="00A5062E" w:rsidP="00DF0309">
            <w:pPr>
              <w:ind w:left="567" w:hanging="425"/>
              <w:jc w:val="center"/>
              <w:rPr>
                <w:b/>
              </w:rPr>
            </w:pPr>
          </w:p>
        </w:tc>
      </w:tr>
      <w:tr w:rsidR="0027721D" w14:paraId="36871ED2" w14:textId="77777777" w:rsidTr="00617AE7">
        <w:tc>
          <w:tcPr>
            <w:tcW w:w="2405" w:type="dxa"/>
          </w:tcPr>
          <w:p w14:paraId="27C64715" w14:textId="77777777" w:rsidR="0027721D" w:rsidRPr="00F00976" w:rsidRDefault="0027721D" w:rsidP="0027721D">
            <w:pPr>
              <w:spacing w:before="100" w:beforeAutospacing="1" w:after="100" w:afterAutospacing="1"/>
              <w:ind w:left="567" w:hanging="425"/>
              <w:rPr>
                <w:sz w:val="22"/>
                <w:szCs w:val="22"/>
              </w:rPr>
            </w:pPr>
            <w:r w:rsidRPr="00F00976">
              <w:rPr>
                <w:sz w:val="22"/>
                <w:szCs w:val="22"/>
              </w:rPr>
              <w:t>Бюджета субъекта федерации</w:t>
            </w:r>
          </w:p>
        </w:tc>
        <w:tc>
          <w:tcPr>
            <w:tcW w:w="851" w:type="dxa"/>
          </w:tcPr>
          <w:p w14:paraId="7CA1B855" w14:textId="10441B5C" w:rsidR="0027721D" w:rsidRPr="00370645" w:rsidRDefault="0027721D" w:rsidP="0027721D">
            <w:pPr>
              <w:rPr>
                <w:b/>
                <w:sz w:val="22"/>
                <w:szCs w:val="22"/>
              </w:rPr>
            </w:pPr>
            <w:r w:rsidRPr="00370645">
              <w:rPr>
                <w:sz w:val="22"/>
                <w:szCs w:val="22"/>
              </w:rPr>
              <w:t>85235</w:t>
            </w:r>
            <w:r>
              <w:rPr>
                <w:sz w:val="22"/>
                <w:szCs w:val="22"/>
              </w:rPr>
              <w:t>,764</w:t>
            </w:r>
          </w:p>
        </w:tc>
        <w:tc>
          <w:tcPr>
            <w:tcW w:w="992" w:type="dxa"/>
          </w:tcPr>
          <w:p w14:paraId="63298E90" w14:textId="17F721B1" w:rsidR="0027721D" w:rsidRPr="00370645" w:rsidRDefault="0027721D" w:rsidP="0027721D">
            <w:pPr>
              <w:rPr>
                <w:b/>
                <w:sz w:val="22"/>
                <w:szCs w:val="22"/>
              </w:rPr>
            </w:pPr>
            <w:r w:rsidRPr="00370645">
              <w:rPr>
                <w:sz w:val="22"/>
                <w:szCs w:val="22"/>
              </w:rPr>
              <w:t>100059</w:t>
            </w:r>
            <w:r>
              <w:rPr>
                <w:sz w:val="22"/>
                <w:szCs w:val="22"/>
              </w:rPr>
              <w:t>,375</w:t>
            </w:r>
          </w:p>
        </w:tc>
        <w:tc>
          <w:tcPr>
            <w:tcW w:w="850" w:type="dxa"/>
          </w:tcPr>
          <w:p w14:paraId="4C4F038D" w14:textId="77777777" w:rsidR="0027721D" w:rsidRDefault="0027721D" w:rsidP="0027721D">
            <w:pPr>
              <w:ind w:left="567" w:hanging="425"/>
              <w:jc w:val="center"/>
              <w:rPr>
                <w:b/>
              </w:rPr>
            </w:pPr>
          </w:p>
        </w:tc>
        <w:tc>
          <w:tcPr>
            <w:tcW w:w="851" w:type="dxa"/>
          </w:tcPr>
          <w:p w14:paraId="0E481EE1" w14:textId="77777777" w:rsidR="0027721D" w:rsidRDefault="0027721D" w:rsidP="0027721D">
            <w:pPr>
              <w:ind w:left="567" w:hanging="425"/>
              <w:jc w:val="center"/>
              <w:rPr>
                <w:b/>
              </w:rPr>
            </w:pPr>
          </w:p>
        </w:tc>
        <w:tc>
          <w:tcPr>
            <w:tcW w:w="850" w:type="dxa"/>
          </w:tcPr>
          <w:p w14:paraId="7FD54B5E" w14:textId="77777777" w:rsidR="0027721D" w:rsidRDefault="0027721D" w:rsidP="0027721D">
            <w:pPr>
              <w:ind w:left="567" w:hanging="425"/>
              <w:jc w:val="center"/>
              <w:rPr>
                <w:b/>
              </w:rPr>
            </w:pPr>
          </w:p>
        </w:tc>
        <w:tc>
          <w:tcPr>
            <w:tcW w:w="993" w:type="dxa"/>
          </w:tcPr>
          <w:p w14:paraId="34B946BE" w14:textId="77777777" w:rsidR="0027721D" w:rsidRDefault="0027721D" w:rsidP="0027721D">
            <w:pPr>
              <w:ind w:left="567" w:hanging="425"/>
              <w:jc w:val="center"/>
              <w:rPr>
                <w:b/>
              </w:rPr>
            </w:pPr>
          </w:p>
        </w:tc>
        <w:tc>
          <w:tcPr>
            <w:tcW w:w="708" w:type="dxa"/>
          </w:tcPr>
          <w:p w14:paraId="42DBA896" w14:textId="77777777" w:rsidR="0027721D" w:rsidRDefault="0027721D" w:rsidP="0027721D">
            <w:pPr>
              <w:ind w:left="567" w:hanging="425"/>
              <w:jc w:val="center"/>
              <w:rPr>
                <w:b/>
              </w:rPr>
            </w:pPr>
          </w:p>
        </w:tc>
        <w:tc>
          <w:tcPr>
            <w:tcW w:w="1134" w:type="dxa"/>
          </w:tcPr>
          <w:p w14:paraId="7FDF59DB" w14:textId="2E23C385" w:rsidR="0027721D" w:rsidRDefault="0027721D" w:rsidP="0027721D">
            <w:pPr>
              <w:rPr>
                <w:b/>
              </w:rPr>
            </w:pPr>
            <w:r w:rsidRPr="000B5B09">
              <w:rPr>
                <w:b/>
                <w:sz w:val="22"/>
                <w:szCs w:val="22"/>
              </w:rPr>
              <w:t>185295</w:t>
            </w:r>
            <w:r>
              <w:rPr>
                <w:b/>
                <w:sz w:val="22"/>
                <w:szCs w:val="22"/>
              </w:rPr>
              <w:t>,139</w:t>
            </w:r>
          </w:p>
        </w:tc>
      </w:tr>
      <w:tr w:rsidR="000B5B09" w14:paraId="6F8B7A03" w14:textId="77777777" w:rsidTr="00617AE7">
        <w:trPr>
          <w:trHeight w:val="311"/>
        </w:trPr>
        <w:tc>
          <w:tcPr>
            <w:tcW w:w="2405" w:type="dxa"/>
          </w:tcPr>
          <w:p w14:paraId="78B6264B" w14:textId="77777777" w:rsidR="00A5062E" w:rsidRPr="00B24BFD" w:rsidRDefault="00A5062E" w:rsidP="00726A04">
            <w:pPr>
              <w:spacing w:before="100" w:beforeAutospacing="1" w:after="100" w:afterAutospacing="1"/>
              <w:ind w:left="142"/>
              <w:rPr>
                <w:sz w:val="22"/>
                <w:szCs w:val="22"/>
              </w:rPr>
            </w:pPr>
            <w:r w:rsidRPr="00B24BFD">
              <w:rPr>
                <w:sz w:val="22"/>
                <w:szCs w:val="22"/>
              </w:rPr>
              <w:t>Бюджета муниципального образования</w:t>
            </w:r>
          </w:p>
        </w:tc>
        <w:tc>
          <w:tcPr>
            <w:tcW w:w="851" w:type="dxa"/>
          </w:tcPr>
          <w:p w14:paraId="7EE7FA70" w14:textId="77777777" w:rsidR="00A5062E" w:rsidRDefault="00A5062E" w:rsidP="00DF0309">
            <w:pPr>
              <w:ind w:left="567" w:hanging="425"/>
              <w:jc w:val="center"/>
              <w:rPr>
                <w:b/>
              </w:rPr>
            </w:pPr>
          </w:p>
        </w:tc>
        <w:tc>
          <w:tcPr>
            <w:tcW w:w="992" w:type="dxa"/>
          </w:tcPr>
          <w:p w14:paraId="247F89CF" w14:textId="77777777" w:rsidR="00A5062E" w:rsidRDefault="00A5062E" w:rsidP="00DF0309">
            <w:pPr>
              <w:ind w:left="567" w:hanging="425"/>
              <w:jc w:val="center"/>
              <w:rPr>
                <w:b/>
              </w:rPr>
            </w:pPr>
          </w:p>
        </w:tc>
        <w:tc>
          <w:tcPr>
            <w:tcW w:w="850" w:type="dxa"/>
          </w:tcPr>
          <w:p w14:paraId="4BD68C10" w14:textId="77777777" w:rsidR="00A5062E" w:rsidRDefault="00A5062E" w:rsidP="00DF0309">
            <w:pPr>
              <w:ind w:left="567" w:hanging="425"/>
              <w:jc w:val="center"/>
              <w:rPr>
                <w:b/>
              </w:rPr>
            </w:pPr>
          </w:p>
        </w:tc>
        <w:tc>
          <w:tcPr>
            <w:tcW w:w="851" w:type="dxa"/>
          </w:tcPr>
          <w:p w14:paraId="00C80EB1" w14:textId="77777777" w:rsidR="00A5062E" w:rsidRDefault="00A5062E" w:rsidP="00DF0309">
            <w:pPr>
              <w:ind w:left="567" w:hanging="425"/>
              <w:jc w:val="center"/>
              <w:rPr>
                <w:b/>
              </w:rPr>
            </w:pPr>
          </w:p>
        </w:tc>
        <w:tc>
          <w:tcPr>
            <w:tcW w:w="850" w:type="dxa"/>
          </w:tcPr>
          <w:p w14:paraId="15E85DB7" w14:textId="77777777" w:rsidR="00A5062E" w:rsidRDefault="00A5062E" w:rsidP="00DF0309">
            <w:pPr>
              <w:ind w:left="567" w:hanging="425"/>
              <w:jc w:val="center"/>
              <w:rPr>
                <w:b/>
              </w:rPr>
            </w:pPr>
          </w:p>
        </w:tc>
        <w:tc>
          <w:tcPr>
            <w:tcW w:w="993" w:type="dxa"/>
          </w:tcPr>
          <w:p w14:paraId="0E5FFEEA" w14:textId="77777777" w:rsidR="00A5062E" w:rsidRDefault="00A5062E" w:rsidP="00DF0309">
            <w:pPr>
              <w:ind w:left="567" w:hanging="425"/>
              <w:jc w:val="center"/>
              <w:rPr>
                <w:b/>
              </w:rPr>
            </w:pPr>
          </w:p>
        </w:tc>
        <w:tc>
          <w:tcPr>
            <w:tcW w:w="708" w:type="dxa"/>
          </w:tcPr>
          <w:p w14:paraId="13C3164A" w14:textId="77777777" w:rsidR="00A5062E" w:rsidRDefault="00A5062E" w:rsidP="00DF0309">
            <w:pPr>
              <w:ind w:left="567" w:hanging="425"/>
              <w:jc w:val="center"/>
              <w:rPr>
                <w:b/>
              </w:rPr>
            </w:pPr>
          </w:p>
        </w:tc>
        <w:tc>
          <w:tcPr>
            <w:tcW w:w="1134" w:type="dxa"/>
          </w:tcPr>
          <w:p w14:paraId="3E3AC45A" w14:textId="77777777" w:rsidR="00A5062E" w:rsidRDefault="00A5062E" w:rsidP="00DF0309">
            <w:pPr>
              <w:ind w:left="567" w:hanging="425"/>
              <w:jc w:val="center"/>
              <w:rPr>
                <w:b/>
              </w:rPr>
            </w:pPr>
          </w:p>
        </w:tc>
      </w:tr>
      <w:bookmarkEnd w:id="23"/>
    </w:tbl>
    <w:p w14:paraId="14CAEA45" w14:textId="77777777" w:rsidR="00F00976" w:rsidRDefault="00F00976" w:rsidP="00A8608E">
      <w:pPr>
        <w:ind w:left="567" w:hanging="425"/>
        <w:jc w:val="center"/>
        <w:rPr>
          <w:b/>
        </w:rPr>
      </w:pPr>
    </w:p>
    <w:p w14:paraId="478A2126" w14:textId="77777777" w:rsidR="00F00976" w:rsidRDefault="00F00976" w:rsidP="00A8608E">
      <w:pPr>
        <w:ind w:left="567" w:hanging="425"/>
        <w:jc w:val="center"/>
        <w:rPr>
          <w:b/>
        </w:rPr>
      </w:pPr>
    </w:p>
    <w:p w14:paraId="50B1B862" w14:textId="77777777" w:rsidR="00ED77CA" w:rsidRDefault="00ED77CA" w:rsidP="005E5718">
      <w:pPr>
        <w:rPr>
          <w:b/>
        </w:rPr>
      </w:pPr>
    </w:p>
    <w:p w14:paraId="4049E60F" w14:textId="4CFB688F" w:rsidR="002E2EDA" w:rsidRDefault="002E2EDA" w:rsidP="00A8608E">
      <w:pPr>
        <w:ind w:left="567" w:hanging="425"/>
        <w:jc w:val="center"/>
        <w:rPr>
          <w:b/>
        </w:rPr>
      </w:pPr>
      <w:r w:rsidRPr="008E7296">
        <w:rPr>
          <w:b/>
        </w:rPr>
        <w:t>Газификация</w:t>
      </w:r>
    </w:p>
    <w:p w14:paraId="168DF687" w14:textId="77777777" w:rsidR="00F369F1" w:rsidRPr="00F369F1" w:rsidRDefault="00F369F1" w:rsidP="00F369F1">
      <w:pPr>
        <w:pStyle w:val="consplustitle"/>
        <w:shd w:val="clear" w:color="auto" w:fill="FFFFFF"/>
        <w:spacing w:before="0" w:beforeAutospacing="0" w:after="0" w:afterAutospacing="0"/>
        <w:jc w:val="center"/>
        <w:rPr>
          <w:rFonts w:ascii="Arial" w:hAnsi="Arial" w:cs="Arial"/>
          <w:color w:val="000000"/>
          <w:sz w:val="20"/>
          <w:szCs w:val="20"/>
        </w:rPr>
      </w:pPr>
      <w:r>
        <w:rPr>
          <w:b/>
        </w:rPr>
        <w:t>(</w:t>
      </w:r>
      <w:r w:rsidRPr="00F369F1">
        <w:rPr>
          <w:rStyle w:val="bookmark"/>
          <w:rFonts w:ascii="Courier New" w:hAnsi="Courier New" w:cs="Courier New"/>
          <w:color w:val="000000"/>
          <w:sz w:val="22"/>
          <w:szCs w:val="22"/>
          <w:shd w:val="clear" w:color="auto" w:fill="FFFFFF" w:themeFill="background1"/>
        </w:rPr>
        <w:t>КРАЕВАЯ</w:t>
      </w:r>
      <w:r w:rsidRPr="00F369F1">
        <w:rPr>
          <w:rFonts w:ascii="Courier New" w:hAnsi="Courier New" w:cs="Courier New"/>
          <w:color w:val="000000"/>
          <w:sz w:val="22"/>
          <w:szCs w:val="22"/>
          <w:shd w:val="clear" w:color="auto" w:fill="FFFFFF" w:themeFill="background1"/>
        </w:rPr>
        <w:t> </w:t>
      </w:r>
      <w:r w:rsidRPr="00F369F1">
        <w:rPr>
          <w:rFonts w:ascii="Courier New" w:hAnsi="Courier New" w:cs="Courier New"/>
          <w:color w:val="000000"/>
          <w:sz w:val="22"/>
          <w:szCs w:val="22"/>
        </w:rPr>
        <w:t>ПРОГРАММА</w:t>
      </w:r>
    </w:p>
    <w:p w14:paraId="5F3764A5" w14:textId="77777777" w:rsidR="00F369F1" w:rsidRPr="00F369F1" w:rsidRDefault="00F369F1" w:rsidP="00F369F1">
      <w:pPr>
        <w:pStyle w:val="consplustitle"/>
        <w:shd w:val="clear" w:color="auto" w:fill="FFFFFF"/>
        <w:spacing w:before="0" w:beforeAutospacing="0" w:after="0" w:afterAutospacing="0"/>
        <w:jc w:val="center"/>
        <w:rPr>
          <w:rFonts w:ascii="Arial" w:hAnsi="Arial" w:cs="Arial"/>
          <w:color w:val="000000"/>
          <w:sz w:val="20"/>
          <w:szCs w:val="20"/>
        </w:rPr>
      </w:pPr>
      <w:r w:rsidRPr="00F369F1">
        <w:rPr>
          <w:rFonts w:ascii="Courier New" w:hAnsi="Courier New" w:cs="Courier New"/>
          <w:color w:val="000000"/>
          <w:sz w:val="22"/>
          <w:szCs w:val="22"/>
        </w:rPr>
        <w:t>"ГАЗИФИКАЦИЯ ЖИЛИЩНО-КОММУНАЛЬНОГО ХОЗЯЙСТВА, ПРОМЫШЛЕННЫХ</w:t>
      </w:r>
    </w:p>
    <w:p w14:paraId="6E0B95C1" w14:textId="413B11CD" w:rsidR="009E2F33" w:rsidRPr="005E5718" w:rsidRDefault="00F369F1" w:rsidP="005E5718">
      <w:pPr>
        <w:pStyle w:val="consplustitle"/>
        <w:shd w:val="clear" w:color="auto" w:fill="FFFFFF"/>
        <w:spacing w:before="0" w:beforeAutospacing="0" w:after="0" w:afterAutospacing="0"/>
        <w:jc w:val="center"/>
        <w:rPr>
          <w:rFonts w:ascii="Arial" w:hAnsi="Arial" w:cs="Arial"/>
          <w:color w:val="000000"/>
          <w:sz w:val="20"/>
          <w:szCs w:val="20"/>
        </w:rPr>
      </w:pPr>
      <w:r w:rsidRPr="00F369F1">
        <w:rPr>
          <w:rFonts w:ascii="Courier New" w:hAnsi="Courier New" w:cs="Courier New"/>
          <w:color w:val="000000"/>
          <w:sz w:val="22"/>
          <w:szCs w:val="22"/>
        </w:rPr>
        <w:t>И ИНЫХ ОРГАНИЗАЦИЙ </w:t>
      </w:r>
      <w:r w:rsidRPr="00F369F1">
        <w:rPr>
          <w:rStyle w:val="bookmark"/>
          <w:rFonts w:ascii="Courier New" w:hAnsi="Courier New" w:cs="Courier New"/>
          <w:color w:val="000000"/>
          <w:sz w:val="22"/>
          <w:szCs w:val="22"/>
          <w:shd w:val="clear" w:color="auto" w:fill="FFFFFF" w:themeFill="background1"/>
        </w:rPr>
        <w:t>СТАВРОПОЛЬСКОГО</w:t>
      </w:r>
      <w:r w:rsidRPr="00F369F1">
        <w:rPr>
          <w:rFonts w:ascii="Courier New" w:hAnsi="Courier New" w:cs="Courier New"/>
          <w:color w:val="000000"/>
          <w:sz w:val="22"/>
          <w:szCs w:val="22"/>
        </w:rPr>
        <w:t> КРАЯ НА 2022 - 2031 ГОДЫ</w:t>
      </w:r>
      <w:r w:rsidR="001F60EE">
        <w:rPr>
          <w:rFonts w:ascii="Courier New" w:hAnsi="Courier New" w:cs="Courier New"/>
          <w:color w:val="000000"/>
          <w:sz w:val="22"/>
          <w:szCs w:val="22"/>
        </w:rPr>
        <w:t>)</w:t>
      </w:r>
    </w:p>
    <w:p w14:paraId="4D7CF1D1" w14:textId="5B7BBE30" w:rsidR="002E2EDA" w:rsidRPr="009E2F33" w:rsidRDefault="00480315" w:rsidP="00A8608E">
      <w:pPr>
        <w:ind w:left="567" w:hanging="425"/>
        <w:jc w:val="center"/>
      </w:pPr>
      <w:r>
        <w:t xml:space="preserve">                                                                                                                                                          </w:t>
      </w:r>
      <w:r w:rsidR="009E2F33" w:rsidRPr="009E2F33">
        <w:t xml:space="preserve">Таблица </w:t>
      </w:r>
      <w:r>
        <w:t>1</w:t>
      </w:r>
      <w:r w:rsidR="001B5F53">
        <w:t>5</w:t>
      </w:r>
    </w:p>
    <w:tbl>
      <w:tblPr>
        <w:tblStyle w:val="a8"/>
        <w:tblW w:w="9780" w:type="dxa"/>
        <w:tblLook w:val="04A0" w:firstRow="1" w:lastRow="0" w:firstColumn="1" w:lastColumn="0" w:noHBand="0" w:noVBand="1"/>
      </w:tblPr>
      <w:tblGrid>
        <w:gridCol w:w="2478"/>
        <w:gridCol w:w="849"/>
        <w:gridCol w:w="849"/>
        <w:gridCol w:w="849"/>
        <w:gridCol w:w="899"/>
        <w:gridCol w:w="849"/>
        <w:gridCol w:w="849"/>
        <w:gridCol w:w="1072"/>
        <w:gridCol w:w="1086"/>
      </w:tblGrid>
      <w:tr w:rsidR="005E5964" w:rsidRPr="00B24BFD" w14:paraId="1DD3047C" w14:textId="7C069CC2" w:rsidTr="005E5964">
        <w:tc>
          <w:tcPr>
            <w:tcW w:w="2478" w:type="dxa"/>
            <w:vMerge w:val="restart"/>
          </w:tcPr>
          <w:p w14:paraId="4D55BD8F" w14:textId="77777777" w:rsidR="005E5964" w:rsidRDefault="005E5964" w:rsidP="00A8608E">
            <w:pPr>
              <w:ind w:left="567" w:hanging="425"/>
              <w:jc w:val="center"/>
              <w:rPr>
                <w:b/>
              </w:rPr>
            </w:pPr>
            <w:r w:rsidRPr="00F00976">
              <w:rPr>
                <w:sz w:val="22"/>
                <w:szCs w:val="22"/>
              </w:rPr>
              <w:t>Общая потребность в финансировании инвестиционной программы</w:t>
            </w:r>
          </w:p>
        </w:tc>
        <w:tc>
          <w:tcPr>
            <w:tcW w:w="6216" w:type="dxa"/>
            <w:gridSpan w:val="7"/>
          </w:tcPr>
          <w:p w14:paraId="1761CBC5" w14:textId="217096E8" w:rsidR="005E5964" w:rsidRPr="00B24BFD" w:rsidRDefault="005E5964" w:rsidP="00A8608E">
            <w:pPr>
              <w:ind w:left="567" w:hanging="425"/>
              <w:jc w:val="center"/>
              <w:rPr>
                <w:b/>
                <w:sz w:val="22"/>
                <w:szCs w:val="22"/>
              </w:rPr>
            </w:pPr>
            <w:proofErr w:type="gramStart"/>
            <w:r w:rsidRPr="00B24BFD">
              <w:rPr>
                <w:sz w:val="22"/>
                <w:szCs w:val="22"/>
              </w:rPr>
              <w:t>Период ,</w:t>
            </w:r>
            <w:proofErr w:type="gramEnd"/>
            <w:r w:rsidRPr="00B24BFD">
              <w:rPr>
                <w:sz w:val="22"/>
                <w:szCs w:val="22"/>
              </w:rPr>
              <w:t>(202</w:t>
            </w:r>
            <w:r>
              <w:rPr>
                <w:sz w:val="22"/>
                <w:szCs w:val="22"/>
              </w:rPr>
              <w:t>3</w:t>
            </w:r>
            <w:r w:rsidRPr="00B24BFD">
              <w:rPr>
                <w:sz w:val="22"/>
                <w:szCs w:val="22"/>
              </w:rPr>
              <w:t>-202</w:t>
            </w:r>
            <w:r>
              <w:rPr>
                <w:sz w:val="22"/>
                <w:szCs w:val="22"/>
              </w:rPr>
              <w:t>8</w:t>
            </w:r>
            <w:r w:rsidRPr="00B24BFD">
              <w:rPr>
                <w:sz w:val="22"/>
                <w:szCs w:val="22"/>
              </w:rPr>
              <w:t>г</w:t>
            </w:r>
            <w:r>
              <w:rPr>
                <w:sz w:val="22"/>
                <w:szCs w:val="22"/>
              </w:rPr>
              <w:t xml:space="preserve"> и до 2040г</w:t>
            </w:r>
            <w:r w:rsidRPr="00B24BFD">
              <w:rPr>
                <w:sz w:val="22"/>
                <w:szCs w:val="22"/>
              </w:rPr>
              <w:t>) в т.ч. по годам, тыс. руб.</w:t>
            </w:r>
          </w:p>
        </w:tc>
        <w:tc>
          <w:tcPr>
            <w:tcW w:w="1086" w:type="dxa"/>
            <w:vMerge w:val="restart"/>
          </w:tcPr>
          <w:p w14:paraId="24B8C3A0" w14:textId="45BBAB5E" w:rsidR="005E5964" w:rsidRPr="00B24BFD" w:rsidRDefault="005E5964" w:rsidP="005E5718">
            <w:pPr>
              <w:ind w:left="142"/>
              <w:jc w:val="center"/>
              <w:rPr>
                <w:sz w:val="22"/>
                <w:szCs w:val="22"/>
              </w:rPr>
            </w:pPr>
            <w:r w:rsidRPr="005E5718">
              <w:rPr>
                <w:b/>
                <w:sz w:val="20"/>
                <w:szCs w:val="20"/>
              </w:rPr>
              <w:t>ИТОГО</w:t>
            </w:r>
          </w:p>
        </w:tc>
      </w:tr>
      <w:tr w:rsidR="005E5964" w14:paraId="5FCBA903" w14:textId="5F35A26C" w:rsidTr="005E5964">
        <w:tc>
          <w:tcPr>
            <w:tcW w:w="2478" w:type="dxa"/>
            <w:vMerge/>
          </w:tcPr>
          <w:p w14:paraId="435FBA33" w14:textId="77777777" w:rsidR="005E5964" w:rsidRPr="00F00976" w:rsidRDefault="005E5964" w:rsidP="00A8608E">
            <w:pPr>
              <w:spacing w:before="100" w:beforeAutospacing="1" w:after="100" w:afterAutospacing="1"/>
              <w:ind w:left="567" w:hanging="425"/>
              <w:rPr>
                <w:sz w:val="22"/>
                <w:szCs w:val="22"/>
              </w:rPr>
            </w:pPr>
          </w:p>
        </w:tc>
        <w:tc>
          <w:tcPr>
            <w:tcW w:w="849" w:type="dxa"/>
          </w:tcPr>
          <w:p w14:paraId="55A1AD79" w14:textId="137F4422" w:rsidR="005E5964" w:rsidRPr="005E5718" w:rsidRDefault="005E5964" w:rsidP="005E5718">
            <w:pPr>
              <w:ind w:left="142"/>
              <w:jc w:val="center"/>
              <w:rPr>
                <w:b/>
                <w:sz w:val="20"/>
                <w:szCs w:val="20"/>
              </w:rPr>
            </w:pPr>
            <w:r w:rsidRPr="005E5718">
              <w:rPr>
                <w:b/>
                <w:sz w:val="20"/>
                <w:szCs w:val="20"/>
              </w:rPr>
              <w:t>2023г</w:t>
            </w:r>
          </w:p>
        </w:tc>
        <w:tc>
          <w:tcPr>
            <w:tcW w:w="849" w:type="dxa"/>
          </w:tcPr>
          <w:p w14:paraId="3688E3EF" w14:textId="14DD1A14" w:rsidR="005E5964" w:rsidRPr="005E5718" w:rsidRDefault="005E5964" w:rsidP="005E5718">
            <w:pPr>
              <w:ind w:left="142"/>
              <w:jc w:val="center"/>
              <w:rPr>
                <w:b/>
                <w:sz w:val="20"/>
                <w:szCs w:val="20"/>
              </w:rPr>
            </w:pPr>
            <w:r w:rsidRPr="005E5718">
              <w:rPr>
                <w:b/>
                <w:sz w:val="20"/>
                <w:szCs w:val="20"/>
              </w:rPr>
              <w:t>2024г</w:t>
            </w:r>
          </w:p>
        </w:tc>
        <w:tc>
          <w:tcPr>
            <w:tcW w:w="849" w:type="dxa"/>
          </w:tcPr>
          <w:p w14:paraId="3C9D0DA8" w14:textId="49DD6A22" w:rsidR="005E5964" w:rsidRPr="005E5718" w:rsidRDefault="005E5964" w:rsidP="005E5718">
            <w:pPr>
              <w:ind w:left="142"/>
              <w:jc w:val="center"/>
              <w:rPr>
                <w:b/>
                <w:sz w:val="20"/>
                <w:szCs w:val="20"/>
              </w:rPr>
            </w:pPr>
            <w:r w:rsidRPr="005E5718">
              <w:rPr>
                <w:b/>
                <w:sz w:val="20"/>
                <w:szCs w:val="20"/>
              </w:rPr>
              <w:t>2025г</w:t>
            </w:r>
          </w:p>
        </w:tc>
        <w:tc>
          <w:tcPr>
            <w:tcW w:w="899" w:type="dxa"/>
          </w:tcPr>
          <w:p w14:paraId="7021CAF5" w14:textId="26183F04" w:rsidR="005E5964" w:rsidRPr="005E5718" w:rsidRDefault="005E5964" w:rsidP="005E5718">
            <w:pPr>
              <w:ind w:left="142"/>
              <w:jc w:val="center"/>
              <w:rPr>
                <w:b/>
                <w:sz w:val="20"/>
                <w:szCs w:val="20"/>
              </w:rPr>
            </w:pPr>
            <w:r w:rsidRPr="005E5718">
              <w:rPr>
                <w:b/>
                <w:sz w:val="20"/>
                <w:szCs w:val="20"/>
              </w:rPr>
              <w:t>2026г.</w:t>
            </w:r>
          </w:p>
        </w:tc>
        <w:tc>
          <w:tcPr>
            <w:tcW w:w="849" w:type="dxa"/>
          </w:tcPr>
          <w:p w14:paraId="5B740C8B" w14:textId="3D9C584D" w:rsidR="005E5964" w:rsidRPr="005E5718" w:rsidRDefault="005E5964" w:rsidP="005E5718">
            <w:pPr>
              <w:ind w:left="142"/>
              <w:jc w:val="center"/>
              <w:rPr>
                <w:b/>
                <w:sz w:val="20"/>
                <w:szCs w:val="20"/>
              </w:rPr>
            </w:pPr>
            <w:r w:rsidRPr="005E5718">
              <w:rPr>
                <w:b/>
                <w:sz w:val="20"/>
                <w:szCs w:val="20"/>
              </w:rPr>
              <w:t>2027г</w:t>
            </w:r>
          </w:p>
        </w:tc>
        <w:tc>
          <w:tcPr>
            <w:tcW w:w="849" w:type="dxa"/>
          </w:tcPr>
          <w:p w14:paraId="0E120DEF" w14:textId="033CF13A" w:rsidR="005E5964" w:rsidRPr="005E5718" w:rsidRDefault="005E5964" w:rsidP="005E5718">
            <w:pPr>
              <w:ind w:left="142"/>
              <w:jc w:val="center"/>
              <w:rPr>
                <w:b/>
                <w:sz w:val="20"/>
                <w:szCs w:val="20"/>
              </w:rPr>
            </w:pPr>
            <w:r w:rsidRPr="005E5718">
              <w:rPr>
                <w:b/>
                <w:sz w:val="20"/>
                <w:szCs w:val="20"/>
              </w:rPr>
              <w:t>2028г</w:t>
            </w:r>
          </w:p>
        </w:tc>
        <w:tc>
          <w:tcPr>
            <w:tcW w:w="1072" w:type="dxa"/>
          </w:tcPr>
          <w:p w14:paraId="44FE0326" w14:textId="40F5CF54" w:rsidR="005E5964" w:rsidRPr="005E5718" w:rsidRDefault="005E5964" w:rsidP="005E5718">
            <w:pPr>
              <w:ind w:left="142"/>
              <w:jc w:val="center"/>
              <w:rPr>
                <w:b/>
                <w:sz w:val="20"/>
                <w:szCs w:val="20"/>
              </w:rPr>
            </w:pPr>
            <w:r w:rsidRPr="005E5718">
              <w:rPr>
                <w:b/>
                <w:sz w:val="20"/>
                <w:szCs w:val="20"/>
              </w:rPr>
              <w:t>2029г-2040г</w:t>
            </w:r>
          </w:p>
        </w:tc>
        <w:tc>
          <w:tcPr>
            <w:tcW w:w="1086" w:type="dxa"/>
            <w:vMerge/>
          </w:tcPr>
          <w:p w14:paraId="27A4E626" w14:textId="10346963" w:rsidR="005E5964" w:rsidRPr="005E5718" w:rsidRDefault="005E5964" w:rsidP="005E5718">
            <w:pPr>
              <w:ind w:left="142"/>
              <w:jc w:val="center"/>
              <w:rPr>
                <w:b/>
                <w:sz w:val="20"/>
                <w:szCs w:val="20"/>
              </w:rPr>
            </w:pPr>
          </w:p>
        </w:tc>
      </w:tr>
      <w:tr w:rsidR="00ED77CA" w14:paraId="651C8450" w14:textId="7C1DFC45" w:rsidTr="005E5964">
        <w:tc>
          <w:tcPr>
            <w:tcW w:w="2478" w:type="dxa"/>
          </w:tcPr>
          <w:p w14:paraId="231FBA9F" w14:textId="77777777" w:rsidR="00ED77CA" w:rsidRPr="00F00976" w:rsidRDefault="00ED77CA" w:rsidP="00A8608E">
            <w:pPr>
              <w:spacing w:before="100" w:beforeAutospacing="1" w:after="100" w:afterAutospacing="1"/>
              <w:ind w:left="567" w:hanging="425"/>
              <w:rPr>
                <w:sz w:val="22"/>
                <w:szCs w:val="22"/>
              </w:rPr>
            </w:pPr>
            <w:r>
              <w:rPr>
                <w:sz w:val="22"/>
                <w:szCs w:val="22"/>
              </w:rPr>
              <w:t>ВСЕГО</w:t>
            </w:r>
          </w:p>
        </w:tc>
        <w:tc>
          <w:tcPr>
            <w:tcW w:w="849" w:type="dxa"/>
          </w:tcPr>
          <w:p w14:paraId="2E8DF20F" w14:textId="1E070398" w:rsidR="00ED77CA" w:rsidRPr="00FE6305" w:rsidRDefault="001F60EE" w:rsidP="00A8608E">
            <w:pPr>
              <w:ind w:left="567" w:hanging="425"/>
              <w:jc w:val="center"/>
              <w:rPr>
                <w:bCs/>
                <w:sz w:val="22"/>
                <w:szCs w:val="22"/>
              </w:rPr>
            </w:pPr>
            <w:r w:rsidRPr="00FE6305">
              <w:rPr>
                <w:bCs/>
                <w:sz w:val="22"/>
                <w:szCs w:val="22"/>
              </w:rPr>
              <w:t>3000</w:t>
            </w:r>
          </w:p>
        </w:tc>
        <w:tc>
          <w:tcPr>
            <w:tcW w:w="849" w:type="dxa"/>
          </w:tcPr>
          <w:p w14:paraId="168BFCC6" w14:textId="36363A08" w:rsidR="00ED77CA" w:rsidRPr="00FE6305" w:rsidRDefault="001F60EE" w:rsidP="00A8608E">
            <w:pPr>
              <w:ind w:left="567" w:hanging="425"/>
              <w:jc w:val="center"/>
              <w:rPr>
                <w:bCs/>
                <w:sz w:val="22"/>
                <w:szCs w:val="22"/>
              </w:rPr>
            </w:pPr>
            <w:r w:rsidRPr="00FE6305">
              <w:rPr>
                <w:bCs/>
                <w:sz w:val="22"/>
                <w:szCs w:val="22"/>
              </w:rPr>
              <w:t>3675</w:t>
            </w:r>
          </w:p>
        </w:tc>
        <w:tc>
          <w:tcPr>
            <w:tcW w:w="849" w:type="dxa"/>
          </w:tcPr>
          <w:p w14:paraId="136CEACF" w14:textId="333CD551" w:rsidR="00ED77CA" w:rsidRPr="00FE6305" w:rsidRDefault="00ED77CA" w:rsidP="00A8608E">
            <w:pPr>
              <w:ind w:left="567" w:hanging="425"/>
              <w:jc w:val="center"/>
              <w:rPr>
                <w:bCs/>
                <w:sz w:val="22"/>
                <w:szCs w:val="22"/>
              </w:rPr>
            </w:pPr>
          </w:p>
        </w:tc>
        <w:tc>
          <w:tcPr>
            <w:tcW w:w="899" w:type="dxa"/>
          </w:tcPr>
          <w:p w14:paraId="5478C77D" w14:textId="169A29A8" w:rsidR="00ED77CA" w:rsidRPr="00FE6305" w:rsidRDefault="00ED77CA" w:rsidP="00A8608E">
            <w:pPr>
              <w:ind w:left="567" w:hanging="425"/>
              <w:jc w:val="center"/>
              <w:rPr>
                <w:bCs/>
                <w:sz w:val="22"/>
                <w:szCs w:val="22"/>
              </w:rPr>
            </w:pPr>
          </w:p>
        </w:tc>
        <w:tc>
          <w:tcPr>
            <w:tcW w:w="849" w:type="dxa"/>
          </w:tcPr>
          <w:p w14:paraId="3889DA68" w14:textId="77777777" w:rsidR="00ED77CA" w:rsidRPr="00FE6305" w:rsidRDefault="00ED77CA" w:rsidP="00A8608E">
            <w:pPr>
              <w:ind w:left="567" w:hanging="425"/>
              <w:jc w:val="center"/>
              <w:rPr>
                <w:bCs/>
                <w:sz w:val="22"/>
                <w:szCs w:val="22"/>
              </w:rPr>
            </w:pPr>
          </w:p>
        </w:tc>
        <w:tc>
          <w:tcPr>
            <w:tcW w:w="849" w:type="dxa"/>
          </w:tcPr>
          <w:p w14:paraId="1B8C9303" w14:textId="77777777" w:rsidR="00ED77CA" w:rsidRPr="00FE6305" w:rsidRDefault="00ED77CA" w:rsidP="00A8608E">
            <w:pPr>
              <w:ind w:left="567" w:hanging="425"/>
              <w:jc w:val="center"/>
              <w:rPr>
                <w:bCs/>
                <w:sz w:val="22"/>
                <w:szCs w:val="22"/>
              </w:rPr>
            </w:pPr>
          </w:p>
        </w:tc>
        <w:tc>
          <w:tcPr>
            <w:tcW w:w="1072" w:type="dxa"/>
          </w:tcPr>
          <w:p w14:paraId="7B902D08" w14:textId="7681700F" w:rsidR="00ED77CA" w:rsidRPr="00FE6305" w:rsidRDefault="001F60EE" w:rsidP="00A8608E">
            <w:pPr>
              <w:ind w:left="567" w:hanging="425"/>
              <w:jc w:val="center"/>
              <w:rPr>
                <w:bCs/>
                <w:sz w:val="22"/>
                <w:szCs w:val="22"/>
              </w:rPr>
            </w:pPr>
            <w:r w:rsidRPr="00FE6305">
              <w:rPr>
                <w:bCs/>
                <w:sz w:val="22"/>
                <w:szCs w:val="22"/>
              </w:rPr>
              <w:t>107900</w:t>
            </w:r>
          </w:p>
        </w:tc>
        <w:tc>
          <w:tcPr>
            <w:tcW w:w="1086" w:type="dxa"/>
          </w:tcPr>
          <w:p w14:paraId="2563D350" w14:textId="0BF9C23D" w:rsidR="00ED77CA" w:rsidRPr="00495E13" w:rsidRDefault="001F60EE" w:rsidP="00A8608E">
            <w:pPr>
              <w:ind w:left="567" w:hanging="425"/>
              <w:jc w:val="center"/>
              <w:rPr>
                <w:b/>
                <w:sz w:val="22"/>
                <w:szCs w:val="22"/>
              </w:rPr>
            </w:pPr>
            <w:r w:rsidRPr="00495E13">
              <w:rPr>
                <w:b/>
                <w:sz w:val="22"/>
                <w:szCs w:val="22"/>
              </w:rPr>
              <w:t>114575</w:t>
            </w:r>
          </w:p>
        </w:tc>
      </w:tr>
      <w:tr w:rsidR="00ED77CA" w14:paraId="72E7B768" w14:textId="01AE5B70" w:rsidTr="005E5964">
        <w:tc>
          <w:tcPr>
            <w:tcW w:w="2478" w:type="dxa"/>
          </w:tcPr>
          <w:p w14:paraId="120CED5F" w14:textId="77777777" w:rsidR="00ED77CA" w:rsidRPr="00F00976" w:rsidRDefault="00ED77CA" w:rsidP="00ED77CA">
            <w:pPr>
              <w:spacing w:before="100" w:beforeAutospacing="1" w:after="100" w:afterAutospacing="1"/>
              <w:ind w:left="567" w:hanging="425"/>
              <w:rPr>
                <w:sz w:val="22"/>
                <w:szCs w:val="22"/>
              </w:rPr>
            </w:pPr>
            <w:r w:rsidRPr="00F00976">
              <w:rPr>
                <w:sz w:val="22"/>
                <w:szCs w:val="22"/>
              </w:rPr>
              <w:t>Собственные средства, в т.ч.:</w:t>
            </w:r>
          </w:p>
        </w:tc>
        <w:tc>
          <w:tcPr>
            <w:tcW w:w="849" w:type="dxa"/>
          </w:tcPr>
          <w:p w14:paraId="7F8BACF2" w14:textId="203F65A7" w:rsidR="00ED77CA" w:rsidRPr="00FE6305" w:rsidRDefault="00ED77CA" w:rsidP="00ED77CA">
            <w:pPr>
              <w:ind w:left="567" w:hanging="425"/>
              <w:jc w:val="center"/>
              <w:rPr>
                <w:bCs/>
                <w:sz w:val="22"/>
                <w:szCs w:val="22"/>
              </w:rPr>
            </w:pPr>
          </w:p>
        </w:tc>
        <w:tc>
          <w:tcPr>
            <w:tcW w:w="849" w:type="dxa"/>
          </w:tcPr>
          <w:p w14:paraId="2C76C763" w14:textId="30457672" w:rsidR="00ED77CA" w:rsidRPr="00FE6305" w:rsidRDefault="00ED77CA" w:rsidP="00ED77CA">
            <w:pPr>
              <w:ind w:left="567" w:hanging="425"/>
              <w:jc w:val="center"/>
              <w:rPr>
                <w:bCs/>
                <w:sz w:val="22"/>
                <w:szCs w:val="22"/>
              </w:rPr>
            </w:pPr>
          </w:p>
        </w:tc>
        <w:tc>
          <w:tcPr>
            <w:tcW w:w="849" w:type="dxa"/>
          </w:tcPr>
          <w:p w14:paraId="63CBE406" w14:textId="5927DDAE" w:rsidR="00ED77CA" w:rsidRPr="00FE6305" w:rsidRDefault="00ED77CA" w:rsidP="00ED77CA">
            <w:pPr>
              <w:ind w:left="567" w:hanging="425"/>
              <w:jc w:val="center"/>
              <w:rPr>
                <w:bCs/>
                <w:sz w:val="22"/>
                <w:szCs w:val="22"/>
              </w:rPr>
            </w:pPr>
          </w:p>
        </w:tc>
        <w:tc>
          <w:tcPr>
            <w:tcW w:w="899" w:type="dxa"/>
          </w:tcPr>
          <w:p w14:paraId="1FF7A9D3" w14:textId="7B32710C" w:rsidR="00ED77CA" w:rsidRPr="00FE6305" w:rsidRDefault="00ED77CA" w:rsidP="00ED77CA">
            <w:pPr>
              <w:ind w:left="567" w:hanging="425"/>
              <w:jc w:val="center"/>
              <w:rPr>
                <w:bCs/>
                <w:sz w:val="22"/>
                <w:szCs w:val="22"/>
              </w:rPr>
            </w:pPr>
          </w:p>
        </w:tc>
        <w:tc>
          <w:tcPr>
            <w:tcW w:w="849" w:type="dxa"/>
          </w:tcPr>
          <w:p w14:paraId="7B3ACFDA" w14:textId="77777777" w:rsidR="00ED77CA" w:rsidRPr="00FE6305" w:rsidRDefault="00ED77CA" w:rsidP="00ED77CA">
            <w:pPr>
              <w:ind w:left="567" w:hanging="425"/>
              <w:jc w:val="center"/>
              <w:rPr>
                <w:bCs/>
                <w:sz w:val="22"/>
                <w:szCs w:val="22"/>
              </w:rPr>
            </w:pPr>
          </w:p>
        </w:tc>
        <w:tc>
          <w:tcPr>
            <w:tcW w:w="849" w:type="dxa"/>
          </w:tcPr>
          <w:p w14:paraId="1A44D3FC" w14:textId="77777777" w:rsidR="00ED77CA" w:rsidRPr="00FE6305" w:rsidRDefault="00ED77CA" w:rsidP="00ED77CA">
            <w:pPr>
              <w:ind w:left="567" w:hanging="425"/>
              <w:jc w:val="center"/>
              <w:rPr>
                <w:bCs/>
                <w:sz w:val="22"/>
                <w:szCs w:val="22"/>
              </w:rPr>
            </w:pPr>
          </w:p>
        </w:tc>
        <w:tc>
          <w:tcPr>
            <w:tcW w:w="1072" w:type="dxa"/>
          </w:tcPr>
          <w:p w14:paraId="59F6FA28" w14:textId="66D7ADC6" w:rsidR="00ED77CA" w:rsidRPr="00FE6305" w:rsidRDefault="00ED77CA" w:rsidP="00ED77CA">
            <w:pPr>
              <w:ind w:left="567" w:hanging="425"/>
              <w:jc w:val="center"/>
              <w:rPr>
                <w:bCs/>
                <w:sz w:val="22"/>
                <w:szCs w:val="22"/>
              </w:rPr>
            </w:pPr>
          </w:p>
        </w:tc>
        <w:tc>
          <w:tcPr>
            <w:tcW w:w="1086" w:type="dxa"/>
          </w:tcPr>
          <w:p w14:paraId="18F69415" w14:textId="60F66042" w:rsidR="00ED77CA" w:rsidRPr="00495E13" w:rsidRDefault="00ED77CA" w:rsidP="00ED77CA">
            <w:pPr>
              <w:ind w:left="567" w:hanging="425"/>
              <w:jc w:val="center"/>
              <w:rPr>
                <w:b/>
                <w:sz w:val="22"/>
                <w:szCs w:val="22"/>
              </w:rPr>
            </w:pPr>
          </w:p>
        </w:tc>
      </w:tr>
      <w:tr w:rsidR="00ED77CA" w14:paraId="2647AD14" w14:textId="469BAC8B" w:rsidTr="005E5964">
        <w:tc>
          <w:tcPr>
            <w:tcW w:w="2478" w:type="dxa"/>
          </w:tcPr>
          <w:p w14:paraId="3E73F9AE" w14:textId="77777777" w:rsidR="00ED77CA" w:rsidRPr="00F00976" w:rsidRDefault="00ED77CA" w:rsidP="00A8608E">
            <w:pPr>
              <w:spacing w:before="100" w:beforeAutospacing="1" w:after="100" w:afterAutospacing="1"/>
              <w:ind w:left="567" w:hanging="425"/>
              <w:rPr>
                <w:sz w:val="22"/>
                <w:szCs w:val="22"/>
              </w:rPr>
            </w:pPr>
            <w:r w:rsidRPr="00F00976">
              <w:rPr>
                <w:sz w:val="22"/>
                <w:szCs w:val="22"/>
              </w:rPr>
              <w:t>из амортизационных отчислений</w:t>
            </w:r>
          </w:p>
        </w:tc>
        <w:tc>
          <w:tcPr>
            <w:tcW w:w="849" w:type="dxa"/>
          </w:tcPr>
          <w:p w14:paraId="2FF94ABD" w14:textId="77777777" w:rsidR="00ED77CA" w:rsidRPr="00FE6305" w:rsidRDefault="00ED77CA" w:rsidP="00A8608E">
            <w:pPr>
              <w:ind w:left="567" w:hanging="425"/>
              <w:jc w:val="center"/>
              <w:rPr>
                <w:bCs/>
                <w:sz w:val="22"/>
                <w:szCs w:val="22"/>
              </w:rPr>
            </w:pPr>
          </w:p>
        </w:tc>
        <w:tc>
          <w:tcPr>
            <w:tcW w:w="849" w:type="dxa"/>
          </w:tcPr>
          <w:p w14:paraId="09B50178" w14:textId="77777777" w:rsidR="00ED77CA" w:rsidRPr="00FE6305" w:rsidRDefault="00ED77CA" w:rsidP="00A8608E">
            <w:pPr>
              <w:ind w:left="567" w:hanging="425"/>
              <w:jc w:val="center"/>
              <w:rPr>
                <w:bCs/>
                <w:sz w:val="22"/>
                <w:szCs w:val="22"/>
              </w:rPr>
            </w:pPr>
          </w:p>
        </w:tc>
        <w:tc>
          <w:tcPr>
            <w:tcW w:w="849" w:type="dxa"/>
          </w:tcPr>
          <w:p w14:paraId="000603AF" w14:textId="77777777" w:rsidR="00ED77CA" w:rsidRPr="00FE6305" w:rsidRDefault="00ED77CA" w:rsidP="00A8608E">
            <w:pPr>
              <w:ind w:left="567" w:hanging="425"/>
              <w:jc w:val="center"/>
              <w:rPr>
                <w:bCs/>
                <w:sz w:val="22"/>
                <w:szCs w:val="22"/>
              </w:rPr>
            </w:pPr>
          </w:p>
        </w:tc>
        <w:tc>
          <w:tcPr>
            <w:tcW w:w="899" w:type="dxa"/>
          </w:tcPr>
          <w:p w14:paraId="01C7EEB3" w14:textId="77777777" w:rsidR="00ED77CA" w:rsidRPr="00FE6305" w:rsidRDefault="00ED77CA" w:rsidP="00A8608E">
            <w:pPr>
              <w:ind w:left="567" w:hanging="425"/>
              <w:jc w:val="center"/>
              <w:rPr>
                <w:bCs/>
                <w:sz w:val="22"/>
                <w:szCs w:val="22"/>
              </w:rPr>
            </w:pPr>
          </w:p>
        </w:tc>
        <w:tc>
          <w:tcPr>
            <w:tcW w:w="849" w:type="dxa"/>
          </w:tcPr>
          <w:p w14:paraId="6E1CFD40" w14:textId="77777777" w:rsidR="00ED77CA" w:rsidRPr="00FE6305" w:rsidRDefault="00ED77CA" w:rsidP="00A8608E">
            <w:pPr>
              <w:ind w:left="567" w:hanging="425"/>
              <w:jc w:val="center"/>
              <w:rPr>
                <w:bCs/>
                <w:sz w:val="22"/>
                <w:szCs w:val="22"/>
              </w:rPr>
            </w:pPr>
          </w:p>
        </w:tc>
        <w:tc>
          <w:tcPr>
            <w:tcW w:w="849" w:type="dxa"/>
          </w:tcPr>
          <w:p w14:paraId="692C7EE5" w14:textId="77777777" w:rsidR="00ED77CA" w:rsidRPr="00FE6305" w:rsidRDefault="00ED77CA" w:rsidP="00A8608E">
            <w:pPr>
              <w:ind w:left="567" w:hanging="425"/>
              <w:jc w:val="center"/>
              <w:rPr>
                <w:bCs/>
                <w:sz w:val="22"/>
                <w:szCs w:val="22"/>
              </w:rPr>
            </w:pPr>
          </w:p>
        </w:tc>
        <w:tc>
          <w:tcPr>
            <w:tcW w:w="1072" w:type="dxa"/>
          </w:tcPr>
          <w:p w14:paraId="6EF41E9F" w14:textId="77777777" w:rsidR="00ED77CA" w:rsidRPr="00FE6305" w:rsidRDefault="00ED77CA" w:rsidP="00A8608E">
            <w:pPr>
              <w:ind w:left="567" w:hanging="425"/>
              <w:jc w:val="center"/>
              <w:rPr>
                <w:bCs/>
                <w:sz w:val="22"/>
                <w:szCs w:val="22"/>
              </w:rPr>
            </w:pPr>
          </w:p>
        </w:tc>
        <w:tc>
          <w:tcPr>
            <w:tcW w:w="1086" w:type="dxa"/>
          </w:tcPr>
          <w:p w14:paraId="5D3722D7" w14:textId="77777777" w:rsidR="00ED77CA" w:rsidRPr="00495E13" w:rsidRDefault="00ED77CA" w:rsidP="00A8608E">
            <w:pPr>
              <w:ind w:left="567" w:hanging="425"/>
              <w:jc w:val="center"/>
              <w:rPr>
                <w:b/>
                <w:sz w:val="22"/>
                <w:szCs w:val="22"/>
              </w:rPr>
            </w:pPr>
          </w:p>
        </w:tc>
      </w:tr>
      <w:tr w:rsidR="00ED77CA" w14:paraId="665C153A" w14:textId="274083D9" w:rsidTr="005E5964">
        <w:tc>
          <w:tcPr>
            <w:tcW w:w="2478" w:type="dxa"/>
          </w:tcPr>
          <w:p w14:paraId="26C7A0B9" w14:textId="77777777" w:rsidR="00ED77CA" w:rsidRPr="00F00976" w:rsidRDefault="00ED77CA" w:rsidP="00A8608E">
            <w:pPr>
              <w:spacing w:before="100" w:beforeAutospacing="1" w:after="100" w:afterAutospacing="1"/>
              <w:ind w:left="567" w:hanging="425"/>
              <w:rPr>
                <w:sz w:val="22"/>
                <w:szCs w:val="22"/>
              </w:rPr>
            </w:pPr>
            <w:r w:rsidRPr="00F00976">
              <w:rPr>
                <w:sz w:val="22"/>
                <w:szCs w:val="22"/>
              </w:rPr>
              <w:t>из прибыли</w:t>
            </w:r>
          </w:p>
        </w:tc>
        <w:tc>
          <w:tcPr>
            <w:tcW w:w="849" w:type="dxa"/>
          </w:tcPr>
          <w:p w14:paraId="30725C71" w14:textId="77777777" w:rsidR="00ED77CA" w:rsidRPr="00FE6305" w:rsidRDefault="00ED77CA" w:rsidP="00A8608E">
            <w:pPr>
              <w:ind w:left="567" w:hanging="425"/>
              <w:jc w:val="center"/>
              <w:rPr>
                <w:bCs/>
                <w:sz w:val="22"/>
                <w:szCs w:val="22"/>
              </w:rPr>
            </w:pPr>
          </w:p>
        </w:tc>
        <w:tc>
          <w:tcPr>
            <w:tcW w:w="849" w:type="dxa"/>
          </w:tcPr>
          <w:p w14:paraId="2E511F16" w14:textId="77777777" w:rsidR="00ED77CA" w:rsidRPr="00FE6305" w:rsidRDefault="00ED77CA" w:rsidP="00A8608E">
            <w:pPr>
              <w:ind w:left="567" w:hanging="425"/>
              <w:jc w:val="center"/>
              <w:rPr>
                <w:bCs/>
                <w:sz w:val="22"/>
                <w:szCs w:val="22"/>
              </w:rPr>
            </w:pPr>
          </w:p>
        </w:tc>
        <w:tc>
          <w:tcPr>
            <w:tcW w:w="849" w:type="dxa"/>
          </w:tcPr>
          <w:p w14:paraId="79226621" w14:textId="77777777" w:rsidR="00ED77CA" w:rsidRPr="00FE6305" w:rsidRDefault="00ED77CA" w:rsidP="00A8608E">
            <w:pPr>
              <w:ind w:left="567" w:hanging="425"/>
              <w:jc w:val="center"/>
              <w:rPr>
                <w:bCs/>
                <w:sz w:val="22"/>
                <w:szCs w:val="22"/>
              </w:rPr>
            </w:pPr>
          </w:p>
        </w:tc>
        <w:tc>
          <w:tcPr>
            <w:tcW w:w="899" w:type="dxa"/>
          </w:tcPr>
          <w:p w14:paraId="37B509B5" w14:textId="77777777" w:rsidR="00ED77CA" w:rsidRPr="00FE6305" w:rsidRDefault="00ED77CA" w:rsidP="00A8608E">
            <w:pPr>
              <w:ind w:left="567" w:hanging="425"/>
              <w:jc w:val="center"/>
              <w:rPr>
                <w:bCs/>
                <w:sz w:val="22"/>
                <w:szCs w:val="22"/>
              </w:rPr>
            </w:pPr>
          </w:p>
        </w:tc>
        <w:tc>
          <w:tcPr>
            <w:tcW w:w="849" w:type="dxa"/>
          </w:tcPr>
          <w:p w14:paraId="37423933" w14:textId="77777777" w:rsidR="00ED77CA" w:rsidRPr="00FE6305" w:rsidRDefault="00ED77CA" w:rsidP="00A8608E">
            <w:pPr>
              <w:ind w:left="567" w:hanging="425"/>
              <w:jc w:val="center"/>
              <w:rPr>
                <w:bCs/>
                <w:sz w:val="22"/>
                <w:szCs w:val="22"/>
              </w:rPr>
            </w:pPr>
          </w:p>
        </w:tc>
        <w:tc>
          <w:tcPr>
            <w:tcW w:w="849" w:type="dxa"/>
          </w:tcPr>
          <w:p w14:paraId="02992835" w14:textId="77777777" w:rsidR="00ED77CA" w:rsidRPr="00FE6305" w:rsidRDefault="00ED77CA" w:rsidP="00A8608E">
            <w:pPr>
              <w:ind w:left="567" w:hanging="425"/>
              <w:jc w:val="center"/>
              <w:rPr>
                <w:bCs/>
                <w:sz w:val="22"/>
                <w:szCs w:val="22"/>
              </w:rPr>
            </w:pPr>
          </w:p>
        </w:tc>
        <w:tc>
          <w:tcPr>
            <w:tcW w:w="1072" w:type="dxa"/>
          </w:tcPr>
          <w:p w14:paraId="7530A5F8" w14:textId="77777777" w:rsidR="00ED77CA" w:rsidRPr="00FE6305" w:rsidRDefault="00ED77CA" w:rsidP="00A8608E">
            <w:pPr>
              <w:ind w:left="567" w:hanging="425"/>
              <w:jc w:val="center"/>
              <w:rPr>
                <w:bCs/>
                <w:sz w:val="22"/>
                <w:szCs w:val="22"/>
              </w:rPr>
            </w:pPr>
          </w:p>
        </w:tc>
        <w:tc>
          <w:tcPr>
            <w:tcW w:w="1086" w:type="dxa"/>
          </w:tcPr>
          <w:p w14:paraId="710EEB54" w14:textId="77777777" w:rsidR="00ED77CA" w:rsidRPr="00495E13" w:rsidRDefault="00ED77CA" w:rsidP="00A8608E">
            <w:pPr>
              <w:ind w:left="567" w:hanging="425"/>
              <w:jc w:val="center"/>
              <w:rPr>
                <w:b/>
                <w:sz w:val="22"/>
                <w:szCs w:val="22"/>
              </w:rPr>
            </w:pPr>
          </w:p>
        </w:tc>
      </w:tr>
      <w:tr w:rsidR="00ED77CA" w14:paraId="3EFA2C3F" w14:textId="6466EB00" w:rsidTr="005E5964">
        <w:tc>
          <w:tcPr>
            <w:tcW w:w="2478" w:type="dxa"/>
          </w:tcPr>
          <w:p w14:paraId="75A72EE7" w14:textId="77777777" w:rsidR="00ED77CA" w:rsidRPr="00F00976" w:rsidRDefault="00ED77CA" w:rsidP="00A8608E">
            <w:pPr>
              <w:spacing w:before="100" w:beforeAutospacing="1" w:after="100" w:afterAutospacing="1"/>
              <w:ind w:left="567" w:hanging="425"/>
              <w:rPr>
                <w:sz w:val="22"/>
                <w:szCs w:val="22"/>
              </w:rPr>
            </w:pPr>
            <w:r w:rsidRPr="00F00976">
              <w:rPr>
                <w:sz w:val="22"/>
                <w:szCs w:val="22"/>
              </w:rPr>
              <w:t> из надбавки</w:t>
            </w:r>
          </w:p>
        </w:tc>
        <w:tc>
          <w:tcPr>
            <w:tcW w:w="849" w:type="dxa"/>
          </w:tcPr>
          <w:p w14:paraId="2C589798" w14:textId="77777777" w:rsidR="00ED77CA" w:rsidRPr="00FE6305" w:rsidRDefault="00ED77CA" w:rsidP="00A8608E">
            <w:pPr>
              <w:ind w:left="567" w:hanging="425"/>
              <w:jc w:val="center"/>
              <w:rPr>
                <w:bCs/>
                <w:sz w:val="22"/>
                <w:szCs w:val="22"/>
              </w:rPr>
            </w:pPr>
          </w:p>
        </w:tc>
        <w:tc>
          <w:tcPr>
            <w:tcW w:w="849" w:type="dxa"/>
          </w:tcPr>
          <w:p w14:paraId="5DBC6700" w14:textId="77777777" w:rsidR="00ED77CA" w:rsidRPr="00FE6305" w:rsidRDefault="00ED77CA" w:rsidP="00A8608E">
            <w:pPr>
              <w:ind w:left="567" w:hanging="425"/>
              <w:jc w:val="center"/>
              <w:rPr>
                <w:bCs/>
                <w:sz w:val="22"/>
                <w:szCs w:val="22"/>
              </w:rPr>
            </w:pPr>
          </w:p>
        </w:tc>
        <w:tc>
          <w:tcPr>
            <w:tcW w:w="849" w:type="dxa"/>
          </w:tcPr>
          <w:p w14:paraId="1FC86177" w14:textId="77777777" w:rsidR="00ED77CA" w:rsidRPr="00FE6305" w:rsidRDefault="00ED77CA" w:rsidP="00A8608E">
            <w:pPr>
              <w:ind w:left="567" w:hanging="425"/>
              <w:jc w:val="center"/>
              <w:rPr>
                <w:bCs/>
                <w:sz w:val="22"/>
                <w:szCs w:val="22"/>
              </w:rPr>
            </w:pPr>
          </w:p>
        </w:tc>
        <w:tc>
          <w:tcPr>
            <w:tcW w:w="899" w:type="dxa"/>
          </w:tcPr>
          <w:p w14:paraId="654FCC5F" w14:textId="77777777" w:rsidR="00ED77CA" w:rsidRPr="00FE6305" w:rsidRDefault="00ED77CA" w:rsidP="00A8608E">
            <w:pPr>
              <w:ind w:left="567" w:hanging="425"/>
              <w:jc w:val="center"/>
              <w:rPr>
                <w:bCs/>
                <w:sz w:val="22"/>
                <w:szCs w:val="22"/>
              </w:rPr>
            </w:pPr>
          </w:p>
        </w:tc>
        <w:tc>
          <w:tcPr>
            <w:tcW w:w="849" w:type="dxa"/>
          </w:tcPr>
          <w:p w14:paraId="416056EA" w14:textId="77777777" w:rsidR="00ED77CA" w:rsidRPr="00FE6305" w:rsidRDefault="00ED77CA" w:rsidP="00A8608E">
            <w:pPr>
              <w:ind w:left="567" w:hanging="425"/>
              <w:jc w:val="center"/>
              <w:rPr>
                <w:bCs/>
                <w:sz w:val="22"/>
                <w:szCs w:val="22"/>
              </w:rPr>
            </w:pPr>
          </w:p>
        </w:tc>
        <w:tc>
          <w:tcPr>
            <w:tcW w:w="849" w:type="dxa"/>
          </w:tcPr>
          <w:p w14:paraId="27F33942" w14:textId="77777777" w:rsidR="00ED77CA" w:rsidRPr="00FE6305" w:rsidRDefault="00ED77CA" w:rsidP="00A8608E">
            <w:pPr>
              <w:ind w:left="567" w:hanging="425"/>
              <w:jc w:val="center"/>
              <w:rPr>
                <w:bCs/>
                <w:sz w:val="22"/>
                <w:szCs w:val="22"/>
              </w:rPr>
            </w:pPr>
          </w:p>
        </w:tc>
        <w:tc>
          <w:tcPr>
            <w:tcW w:w="1072" w:type="dxa"/>
          </w:tcPr>
          <w:p w14:paraId="460B6A4F" w14:textId="77777777" w:rsidR="00ED77CA" w:rsidRPr="00FE6305" w:rsidRDefault="00ED77CA" w:rsidP="00A8608E">
            <w:pPr>
              <w:ind w:left="567" w:hanging="425"/>
              <w:jc w:val="center"/>
              <w:rPr>
                <w:bCs/>
                <w:sz w:val="22"/>
                <w:szCs w:val="22"/>
              </w:rPr>
            </w:pPr>
          </w:p>
        </w:tc>
        <w:tc>
          <w:tcPr>
            <w:tcW w:w="1086" w:type="dxa"/>
          </w:tcPr>
          <w:p w14:paraId="5B525802" w14:textId="77777777" w:rsidR="00ED77CA" w:rsidRPr="00495E13" w:rsidRDefault="00ED77CA" w:rsidP="00A8608E">
            <w:pPr>
              <w:ind w:left="567" w:hanging="425"/>
              <w:jc w:val="center"/>
              <w:rPr>
                <w:b/>
                <w:sz w:val="22"/>
                <w:szCs w:val="22"/>
              </w:rPr>
            </w:pPr>
          </w:p>
        </w:tc>
      </w:tr>
      <w:tr w:rsidR="00ED77CA" w14:paraId="1DC55A69" w14:textId="01072BFB" w:rsidTr="005E5964">
        <w:tc>
          <w:tcPr>
            <w:tcW w:w="2478" w:type="dxa"/>
          </w:tcPr>
          <w:p w14:paraId="1E8034AC" w14:textId="77777777" w:rsidR="00ED77CA" w:rsidRPr="00F00976" w:rsidRDefault="00ED77CA" w:rsidP="00A8608E">
            <w:pPr>
              <w:spacing w:before="100" w:beforeAutospacing="1" w:after="100" w:afterAutospacing="1"/>
              <w:ind w:left="567" w:hanging="425"/>
              <w:rPr>
                <w:sz w:val="22"/>
                <w:szCs w:val="22"/>
              </w:rPr>
            </w:pPr>
            <w:r w:rsidRPr="00F00976">
              <w:rPr>
                <w:sz w:val="22"/>
                <w:szCs w:val="22"/>
              </w:rPr>
              <w:lastRenderedPageBreak/>
              <w:t>из платы за подключение (присоединение)</w:t>
            </w:r>
          </w:p>
        </w:tc>
        <w:tc>
          <w:tcPr>
            <w:tcW w:w="849" w:type="dxa"/>
          </w:tcPr>
          <w:p w14:paraId="133FB744" w14:textId="77777777" w:rsidR="00ED77CA" w:rsidRPr="00FE6305" w:rsidRDefault="00ED77CA" w:rsidP="00A8608E">
            <w:pPr>
              <w:ind w:left="567" w:hanging="425"/>
              <w:jc w:val="center"/>
              <w:rPr>
                <w:bCs/>
                <w:sz w:val="22"/>
                <w:szCs w:val="22"/>
              </w:rPr>
            </w:pPr>
          </w:p>
        </w:tc>
        <w:tc>
          <w:tcPr>
            <w:tcW w:w="849" w:type="dxa"/>
          </w:tcPr>
          <w:p w14:paraId="0E666C5F" w14:textId="77777777" w:rsidR="00ED77CA" w:rsidRPr="00FE6305" w:rsidRDefault="00ED77CA" w:rsidP="00A8608E">
            <w:pPr>
              <w:ind w:left="567" w:hanging="425"/>
              <w:jc w:val="center"/>
              <w:rPr>
                <w:bCs/>
                <w:sz w:val="22"/>
                <w:szCs w:val="22"/>
              </w:rPr>
            </w:pPr>
          </w:p>
        </w:tc>
        <w:tc>
          <w:tcPr>
            <w:tcW w:w="849" w:type="dxa"/>
          </w:tcPr>
          <w:p w14:paraId="0A5822A0" w14:textId="77777777" w:rsidR="00ED77CA" w:rsidRPr="00FE6305" w:rsidRDefault="00ED77CA" w:rsidP="00A8608E">
            <w:pPr>
              <w:ind w:left="567" w:hanging="425"/>
              <w:jc w:val="center"/>
              <w:rPr>
                <w:bCs/>
                <w:sz w:val="22"/>
                <w:szCs w:val="22"/>
              </w:rPr>
            </w:pPr>
          </w:p>
        </w:tc>
        <w:tc>
          <w:tcPr>
            <w:tcW w:w="899" w:type="dxa"/>
          </w:tcPr>
          <w:p w14:paraId="72350ABF" w14:textId="77777777" w:rsidR="00ED77CA" w:rsidRPr="00FE6305" w:rsidRDefault="00ED77CA" w:rsidP="00A8608E">
            <w:pPr>
              <w:ind w:left="567" w:hanging="425"/>
              <w:jc w:val="center"/>
              <w:rPr>
                <w:bCs/>
                <w:sz w:val="22"/>
                <w:szCs w:val="22"/>
              </w:rPr>
            </w:pPr>
          </w:p>
        </w:tc>
        <w:tc>
          <w:tcPr>
            <w:tcW w:w="849" w:type="dxa"/>
          </w:tcPr>
          <w:p w14:paraId="77EA2B2F" w14:textId="77777777" w:rsidR="00ED77CA" w:rsidRPr="00FE6305" w:rsidRDefault="00ED77CA" w:rsidP="00A8608E">
            <w:pPr>
              <w:ind w:left="567" w:hanging="425"/>
              <w:jc w:val="center"/>
              <w:rPr>
                <w:bCs/>
                <w:sz w:val="22"/>
                <w:szCs w:val="22"/>
              </w:rPr>
            </w:pPr>
          </w:p>
        </w:tc>
        <w:tc>
          <w:tcPr>
            <w:tcW w:w="849" w:type="dxa"/>
          </w:tcPr>
          <w:p w14:paraId="6D879631" w14:textId="77777777" w:rsidR="00ED77CA" w:rsidRPr="00FE6305" w:rsidRDefault="00ED77CA" w:rsidP="00A8608E">
            <w:pPr>
              <w:ind w:left="567" w:hanging="425"/>
              <w:jc w:val="center"/>
              <w:rPr>
                <w:bCs/>
                <w:sz w:val="22"/>
                <w:szCs w:val="22"/>
              </w:rPr>
            </w:pPr>
          </w:p>
        </w:tc>
        <w:tc>
          <w:tcPr>
            <w:tcW w:w="1072" w:type="dxa"/>
          </w:tcPr>
          <w:p w14:paraId="7A54AEDD" w14:textId="77777777" w:rsidR="00ED77CA" w:rsidRPr="00FE6305" w:rsidRDefault="00ED77CA" w:rsidP="00A8608E">
            <w:pPr>
              <w:ind w:left="567" w:hanging="425"/>
              <w:jc w:val="center"/>
              <w:rPr>
                <w:bCs/>
                <w:sz w:val="22"/>
                <w:szCs w:val="22"/>
              </w:rPr>
            </w:pPr>
          </w:p>
        </w:tc>
        <w:tc>
          <w:tcPr>
            <w:tcW w:w="1086" w:type="dxa"/>
          </w:tcPr>
          <w:p w14:paraId="0B2EFB34" w14:textId="77777777" w:rsidR="00ED77CA" w:rsidRPr="00495E13" w:rsidRDefault="00ED77CA" w:rsidP="00A8608E">
            <w:pPr>
              <w:ind w:left="567" w:hanging="425"/>
              <w:jc w:val="center"/>
              <w:rPr>
                <w:b/>
                <w:sz w:val="22"/>
                <w:szCs w:val="22"/>
              </w:rPr>
            </w:pPr>
          </w:p>
        </w:tc>
      </w:tr>
      <w:tr w:rsidR="00ED77CA" w14:paraId="6FACEDE1" w14:textId="2467A427" w:rsidTr="005E5964">
        <w:tc>
          <w:tcPr>
            <w:tcW w:w="2478" w:type="dxa"/>
          </w:tcPr>
          <w:p w14:paraId="372A2704" w14:textId="77777777" w:rsidR="00ED77CA" w:rsidRPr="00F00976" w:rsidRDefault="00ED77CA" w:rsidP="00A8608E">
            <w:pPr>
              <w:spacing w:before="100" w:beforeAutospacing="1" w:after="100" w:afterAutospacing="1"/>
              <w:ind w:left="567" w:hanging="425"/>
              <w:rPr>
                <w:sz w:val="22"/>
                <w:szCs w:val="22"/>
              </w:rPr>
            </w:pPr>
            <w:r w:rsidRPr="00F00976">
              <w:rPr>
                <w:sz w:val="22"/>
                <w:szCs w:val="22"/>
              </w:rPr>
              <w:t>Кредитные средства (указать %% ставку)</w:t>
            </w:r>
          </w:p>
        </w:tc>
        <w:tc>
          <w:tcPr>
            <w:tcW w:w="849" w:type="dxa"/>
          </w:tcPr>
          <w:p w14:paraId="752A1DD7" w14:textId="77777777" w:rsidR="00ED77CA" w:rsidRPr="00FE6305" w:rsidRDefault="00ED77CA" w:rsidP="00A8608E">
            <w:pPr>
              <w:ind w:left="567" w:hanging="425"/>
              <w:jc w:val="center"/>
              <w:rPr>
                <w:bCs/>
                <w:sz w:val="22"/>
                <w:szCs w:val="22"/>
              </w:rPr>
            </w:pPr>
          </w:p>
        </w:tc>
        <w:tc>
          <w:tcPr>
            <w:tcW w:w="849" w:type="dxa"/>
          </w:tcPr>
          <w:p w14:paraId="6BC7AA4D" w14:textId="77777777" w:rsidR="00ED77CA" w:rsidRPr="00FE6305" w:rsidRDefault="00ED77CA" w:rsidP="00A8608E">
            <w:pPr>
              <w:ind w:left="567" w:hanging="425"/>
              <w:jc w:val="center"/>
              <w:rPr>
                <w:bCs/>
                <w:sz w:val="22"/>
                <w:szCs w:val="22"/>
              </w:rPr>
            </w:pPr>
          </w:p>
        </w:tc>
        <w:tc>
          <w:tcPr>
            <w:tcW w:w="849" w:type="dxa"/>
          </w:tcPr>
          <w:p w14:paraId="65DD4D12" w14:textId="77777777" w:rsidR="00ED77CA" w:rsidRPr="00FE6305" w:rsidRDefault="00ED77CA" w:rsidP="00A8608E">
            <w:pPr>
              <w:ind w:left="567" w:hanging="425"/>
              <w:jc w:val="center"/>
              <w:rPr>
                <w:bCs/>
                <w:sz w:val="22"/>
                <w:szCs w:val="22"/>
              </w:rPr>
            </w:pPr>
          </w:p>
        </w:tc>
        <w:tc>
          <w:tcPr>
            <w:tcW w:w="899" w:type="dxa"/>
          </w:tcPr>
          <w:p w14:paraId="75E2AA8A" w14:textId="77777777" w:rsidR="00ED77CA" w:rsidRPr="00FE6305" w:rsidRDefault="00ED77CA" w:rsidP="00A8608E">
            <w:pPr>
              <w:ind w:left="567" w:hanging="425"/>
              <w:jc w:val="center"/>
              <w:rPr>
                <w:bCs/>
                <w:sz w:val="22"/>
                <w:szCs w:val="22"/>
              </w:rPr>
            </w:pPr>
          </w:p>
        </w:tc>
        <w:tc>
          <w:tcPr>
            <w:tcW w:w="849" w:type="dxa"/>
          </w:tcPr>
          <w:p w14:paraId="13B56BC4" w14:textId="77777777" w:rsidR="00ED77CA" w:rsidRPr="00FE6305" w:rsidRDefault="00ED77CA" w:rsidP="00A8608E">
            <w:pPr>
              <w:ind w:left="567" w:hanging="425"/>
              <w:jc w:val="center"/>
              <w:rPr>
                <w:bCs/>
                <w:sz w:val="22"/>
                <w:szCs w:val="22"/>
              </w:rPr>
            </w:pPr>
          </w:p>
        </w:tc>
        <w:tc>
          <w:tcPr>
            <w:tcW w:w="849" w:type="dxa"/>
          </w:tcPr>
          <w:p w14:paraId="31F40CF4" w14:textId="77777777" w:rsidR="00ED77CA" w:rsidRPr="00FE6305" w:rsidRDefault="00ED77CA" w:rsidP="00A8608E">
            <w:pPr>
              <w:ind w:left="567" w:hanging="425"/>
              <w:jc w:val="center"/>
              <w:rPr>
                <w:bCs/>
                <w:sz w:val="22"/>
                <w:szCs w:val="22"/>
              </w:rPr>
            </w:pPr>
          </w:p>
        </w:tc>
        <w:tc>
          <w:tcPr>
            <w:tcW w:w="1072" w:type="dxa"/>
          </w:tcPr>
          <w:p w14:paraId="2ABB54B2" w14:textId="77777777" w:rsidR="00ED77CA" w:rsidRPr="00FE6305" w:rsidRDefault="00ED77CA" w:rsidP="00A8608E">
            <w:pPr>
              <w:ind w:left="567" w:hanging="425"/>
              <w:jc w:val="center"/>
              <w:rPr>
                <w:bCs/>
                <w:sz w:val="22"/>
                <w:szCs w:val="22"/>
              </w:rPr>
            </w:pPr>
          </w:p>
        </w:tc>
        <w:tc>
          <w:tcPr>
            <w:tcW w:w="1086" w:type="dxa"/>
          </w:tcPr>
          <w:p w14:paraId="37113C3B" w14:textId="77777777" w:rsidR="00ED77CA" w:rsidRPr="00495E13" w:rsidRDefault="00ED77CA" w:rsidP="00A8608E">
            <w:pPr>
              <w:ind w:left="567" w:hanging="425"/>
              <w:jc w:val="center"/>
              <w:rPr>
                <w:b/>
                <w:sz w:val="22"/>
                <w:szCs w:val="22"/>
              </w:rPr>
            </w:pPr>
          </w:p>
        </w:tc>
      </w:tr>
      <w:tr w:rsidR="00A5062E" w14:paraId="46C4C3F4" w14:textId="2B406D47" w:rsidTr="005E5964">
        <w:tc>
          <w:tcPr>
            <w:tcW w:w="2478" w:type="dxa"/>
          </w:tcPr>
          <w:p w14:paraId="582EB9F0" w14:textId="77777777" w:rsidR="00A5062E" w:rsidRPr="00F00976" w:rsidRDefault="00A5062E" w:rsidP="00A5062E">
            <w:pPr>
              <w:spacing w:before="100" w:beforeAutospacing="1" w:after="100" w:afterAutospacing="1"/>
              <w:ind w:left="567" w:hanging="425"/>
              <w:rPr>
                <w:sz w:val="22"/>
                <w:szCs w:val="22"/>
              </w:rPr>
            </w:pPr>
            <w:r w:rsidRPr="00F00976">
              <w:rPr>
                <w:sz w:val="22"/>
                <w:szCs w:val="22"/>
              </w:rPr>
              <w:t>Внебюджетные средства</w:t>
            </w:r>
          </w:p>
        </w:tc>
        <w:tc>
          <w:tcPr>
            <w:tcW w:w="849" w:type="dxa"/>
          </w:tcPr>
          <w:p w14:paraId="7D368AA9" w14:textId="77777777" w:rsidR="00A5062E" w:rsidRPr="00FE6305" w:rsidRDefault="00A5062E" w:rsidP="00A5062E">
            <w:pPr>
              <w:ind w:left="567" w:hanging="425"/>
              <w:jc w:val="center"/>
              <w:rPr>
                <w:bCs/>
                <w:sz w:val="22"/>
                <w:szCs w:val="22"/>
              </w:rPr>
            </w:pPr>
          </w:p>
        </w:tc>
        <w:tc>
          <w:tcPr>
            <w:tcW w:w="849" w:type="dxa"/>
          </w:tcPr>
          <w:p w14:paraId="30726A0F" w14:textId="77777777" w:rsidR="00A5062E" w:rsidRPr="00FE6305" w:rsidRDefault="00A5062E" w:rsidP="00A5062E">
            <w:pPr>
              <w:ind w:left="567" w:hanging="425"/>
              <w:jc w:val="center"/>
              <w:rPr>
                <w:bCs/>
                <w:sz w:val="22"/>
                <w:szCs w:val="22"/>
              </w:rPr>
            </w:pPr>
          </w:p>
        </w:tc>
        <w:tc>
          <w:tcPr>
            <w:tcW w:w="849" w:type="dxa"/>
          </w:tcPr>
          <w:p w14:paraId="305B943F" w14:textId="465DDEDE" w:rsidR="00A5062E" w:rsidRPr="00FE6305" w:rsidRDefault="00A5062E" w:rsidP="00A5062E">
            <w:pPr>
              <w:ind w:left="567" w:hanging="425"/>
              <w:jc w:val="center"/>
              <w:rPr>
                <w:bCs/>
                <w:sz w:val="22"/>
                <w:szCs w:val="22"/>
              </w:rPr>
            </w:pPr>
          </w:p>
        </w:tc>
        <w:tc>
          <w:tcPr>
            <w:tcW w:w="899" w:type="dxa"/>
          </w:tcPr>
          <w:p w14:paraId="445303B6" w14:textId="34C3609B" w:rsidR="00A5062E" w:rsidRPr="00FE6305" w:rsidRDefault="00A5062E" w:rsidP="00A5062E">
            <w:pPr>
              <w:ind w:left="567" w:hanging="425"/>
              <w:jc w:val="center"/>
              <w:rPr>
                <w:bCs/>
                <w:sz w:val="22"/>
                <w:szCs w:val="22"/>
              </w:rPr>
            </w:pPr>
          </w:p>
        </w:tc>
        <w:tc>
          <w:tcPr>
            <w:tcW w:w="849" w:type="dxa"/>
          </w:tcPr>
          <w:p w14:paraId="3FC23A41" w14:textId="77777777" w:rsidR="00A5062E" w:rsidRPr="00FE6305" w:rsidRDefault="00A5062E" w:rsidP="00A5062E">
            <w:pPr>
              <w:ind w:left="567" w:hanging="425"/>
              <w:jc w:val="center"/>
              <w:rPr>
                <w:bCs/>
                <w:sz w:val="22"/>
                <w:szCs w:val="22"/>
              </w:rPr>
            </w:pPr>
          </w:p>
        </w:tc>
        <w:tc>
          <w:tcPr>
            <w:tcW w:w="849" w:type="dxa"/>
          </w:tcPr>
          <w:p w14:paraId="1941A0FD" w14:textId="77777777" w:rsidR="00A5062E" w:rsidRPr="00FE6305" w:rsidRDefault="00A5062E" w:rsidP="00A5062E">
            <w:pPr>
              <w:ind w:left="567" w:hanging="425"/>
              <w:jc w:val="center"/>
              <w:rPr>
                <w:bCs/>
                <w:sz w:val="22"/>
                <w:szCs w:val="22"/>
              </w:rPr>
            </w:pPr>
          </w:p>
        </w:tc>
        <w:tc>
          <w:tcPr>
            <w:tcW w:w="1072" w:type="dxa"/>
          </w:tcPr>
          <w:p w14:paraId="28F47F4F" w14:textId="229E7A37" w:rsidR="00A5062E" w:rsidRPr="00FE6305" w:rsidRDefault="00A5062E" w:rsidP="00A5062E">
            <w:pPr>
              <w:ind w:left="567" w:hanging="425"/>
              <w:jc w:val="center"/>
              <w:rPr>
                <w:bCs/>
                <w:sz w:val="22"/>
                <w:szCs w:val="22"/>
              </w:rPr>
            </w:pPr>
          </w:p>
        </w:tc>
        <w:tc>
          <w:tcPr>
            <w:tcW w:w="1086" w:type="dxa"/>
          </w:tcPr>
          <w:p w14:paraId="61AD03AC" w14:textId="1DE62ECF" w:rsidR="00A5062E" w:rsidRPr="00495E13" w:rsidRDefault="00A5062E" w:rsidP="00A5062E">
            <w:pPr>
              <w:ind w:left="567" w:hanging="425"/>
              <w:jc w:val="center"/>
              <w:rPr>
                <w:b/>
                <w:sz w:val="22"/>
                <w:szCs w:val="22"/>
              </w:rPr>
            </w:pPr>
          </w:p>
        </w:tc>
      </w:tr>
      <w:tr w:rsidR="00ED77CA" w14:paraId="2CF9A98C" w14:textId="4572D73E" w:rsidTr="005E5964">
        <w:tc>
          <w:tcPr>
            <w:tcW w:w="2478" w:type="dxa"/>
          </w:tcPr>
          <w:p w14:paraId="059E41B5" w14:textId="77777777" w:rsidR="00ED77CA" w:rsidRPr="00F00976" w:rsidRDefault="00ED77CA" w:rsidP="00A8608E">
            <w:pPr>
              <w:spacing w:before="100" w:beforeAutospacing="1" w:after="100" w:afterAutospacing="1"/>
              <w:ind w:left="567" w:hanging="425"/>
              <w:rPr>
                <w:sz w:val="22"/>
                <w:szCs w:val="22"/>
              </w:rPr>
            </w:pPr>
            <w:r w:rsidRPr="00F00976">
              <w:rPr>
                <w:sz w:val="22"/>
                <w:szCs w:val="22"/>
              </w:rPr>
              <w:t>Бюджетные средства, в т.ч.</w:t>
            </w:r>
          </w:p>
        </w:tc>
        <w:tc>
          <w:tcPr>
            <w:tcW w:w="849" w:type="dxa"/>
          </w:tcPr>
          <w:p w14:paraId="2206031F" w14:textId="76230405" w:rsidR="00ED77CA" w:rsidRPr="00FE6305" w:rsidRDefault="00ED77CA" w:rsidP="00A8608E">
            <w:pPr>
              <w:ind w:left="567" w:hanging="425"/>
              <w:jc w:val="center"/>
              <w:rPr>
                <w:bCs/>
                <w:sz w:val="22"/>
                <w:szCs w:val="22"/>
              </w:rPr>
            </w:pPr>
          </w:p>
        </w:tc>
        <w:tc>
          <w:tcPr>
            <w:tcW w:w="849" w:type="dxa"/>
          </w:tcPr>
          <w:p w14:paraId="5BB28B9C" w14:textId="28E1B680" w:rsidR="00ED77CA" w:rsidRPr="00FE6305" w:rsidRDefault="00ED77CA" w:rsidP="00A8608E">
            <w:pPr>
              <w:ind w:left="567" w:hanging="425"/>
              <w:jc w:val="center"/>
              <w:rPr>
                <w:bCs/>
                <w:sz w:val="22"/>
                <w:szCs w:val="22"/>
              </w:rPr>
            </w:pPr>
          </w:p>
        </w:tc>
        <w:tc>
          <w:tcPr>
            <w:tcW w:w="849" w:type="dxa"/>
          </w:tcPr>
          <w:p w14:paraId="6BA2C738" w14:textId="4A909CF1" w:rsidR="00ED77CA" w:rsidRPr="00FE6305" w:rsidRDefault="00ED77CA" w:rsidP="00A8608E">
            <w:pPr>
              <w:ind w:left="567" w:hanging="425"/>
              <w:jc w:val="center"/>
              <w:rPr>
                <w:bCs/>
                <w:sz w:val="22"/>
                <w:szCs w:val="22"/>
              </w:rPr>
            </w:pPr>
          </w:p>
        </w:tc>
        <w:tc>
          <w:tcPr>
            <w:tcW w:w="899" w:type="dxa"/>
          </w:tcPr>
          <w:p w14:paraId="5EC1B098" w14:textId="77777777" w:rsidR="00ED77CA" w:rsidRPr="00FE6305" w:rsidRDefault="00ED77CA" w:rsidP="00A8608E">
            <w:pPr>
              <w:ind w:left="567" w:hanging="425"/>
              <w:jc w:val="center"/>
              <w:rPr>
                <w:bCs/>
                <w:sz w:val="22"/>
                <w:szCs w:val="22"/>
              </w:rPr>
            </w:pPr>
          </w:p>
        </w:tc>
        <w:tc>
          <w:tcPr>
            <w:tcW w:w="849" w:type="dxa"/>
          </w:tcPr>
          <w:p w14:paraId="47A09DCC" w14:textId="77777777" w:rsidR="00ED77CA" w:rsidRPr="00FE6305" w:rsidRDefault="00ED77CA" w:rsidP="00A8608E">
            <w:pPr>
              <w:ind w:left="567" w:hanging="425"/>
              <w:jc w:val="center"/>
              <w:rPr>
                <w:bCs/>
                <w:sz w:val="22"/>
                <w:szCs w:val="22"/>
              </w:rPr>
            </w:pPr>
          </w:p>
        </w:tc>
        <w:tc>
          <w:tcPr>
            <w:tcW w:w="849" w:type="dxa"/>
          </w:tcPr>
          <w:p w14:paraId="77D26822" w14:textId="77777777" w:rsidR="00ED77CA" w:rsidRPr="00FE6305" w:rsidRDefault="00ED77CA" w:rsidP="00A8608E">
            <w:pPr>
              <w:ind w:left="567" w:hanging="425"/>
              <w:jc w:val="center"/>
              <w:rPr>
                <w:bCs/>
                <w:sz w:val="22"/>
                <w:szCs w:val="22"/>
              </w:rPr>
            </w:pPr>
          </w:p>
        </w:tc>
        <w:tc>
          <w:tcPr>
            <w:tcW w:w="1072" w:type="dxa"/>
          </w:tcPr>
          <w:p w14:paraId="21AE0B71" w14:textId="77777777" w:rsidR="00ED77CA" w:rsidRPr="00FE6305" w:rsidRDefault="00ED77CA" w:rsidP="00A8608E">
            <w:pPr>
              <w:ind w:left="567" w:hanging="425"/>
              <w:jc w:val="center"/>
              <w:rPr>
                <w:bCs/>
                <w:sz w:val="22"/>
                <w:szCs w:val="22"/>
              </w:rPr>
            </w:pPr>
          </w:p>
        </w:tc>
        <w:tc>
          <w:tcPr>
            <w:tcW w:w="1086" w:type="dxa"/>
          </w:tcPr>
          <w:p w14:paraId="61B845BB" w14:textId="77777777" w:rsidR="00ED77CA" w:rsidRPr="00495E13" w:rsidRDefault="00ED77CA" w:rsidP="00A8608E">
            <w:pPr>
              <w:ind w:left="567" w:hanging="425"/>
              <w:jc w:val="center"/>
              <w:rPr>
                <w:b/>
                <w:sz w:val="22"/>
                <w:szCs w:val="22"/>
              </w:rPr>
            </w:pPr>
          </w:p>
        </w:tc>
      </w:tr>
      <w:tr w:rsidR="00ED77CA" w14:paraId="5DC63146" w14:textId="7557F976" w:rsidTr="005E5964">
        <w:tc>
          <w:tcPr>
            <w:tcW w:w="2478" w:type="dxa"/>
          </w:tcPr>
          <w:p w14:paraId="00EA1BE2" w14:textId="77777777" w:rsidR="00ED77CA" w:rsidRPr="00F00976" w:rsidRDefault="00ED77CA" w:rsidP="00A8608E">
            <w:pPr>
              <w:spacing w:before="100" w:beforeAutospacing="1" w:after="100" w:afterAutospacing="1"/>
              <w:ind w:left="567" w:hanging="425"/>
              <w:rPr>
                <w:sz w:val="22"/>
                <w:szCs w:val="22"/>
              </w:rPr>
            </w:pPr>
            <w:r w:rsidRPr="00F00976">
              <w:rPr>
                <w:sz w:val="22"/>
                <w:szCs w:val="22"/>
              </w:rPr>
              <w:t>Федерального бюджета</w:t>
            </w:r>
          </w:p>
        </w:tc>
        <w:tc>
          <w:tcPr>
            <w:tcW w:w="849" w:type="dxa"/>
          </w:tcPr>
          <w:p w14:paraId="146960F0" w14:textId="147BEDF7" w:rsidR="00ED77CA" w:rsidRPr="00FE6305" w:rsidRDefault="0090091F" w:rsidP="00A8608E">
            <w:pPr>
              <w:ind w:left="567" w:hanging="425"/>
              <w:jc w:val="center"/>
              <w:rPr>
                <w:bCs/>
                <w:sz w:val="22"/>
                <w:szCs w:val="22"/>
              </w:rPr>
            </w:pPr>
            <w:r>
              <w:rPr>
                <w:bCs/>
                <w:sz w:val="22"/>
                <w:szCs w:val="22"/>
              </w:rPr>
              <w:t>2100</w:t>
            </w:r>
          </w:p>
        </w:tc>
        <w:tc>
          <w:tcPr>
            <w:tcW w:w="849" w:type="dxa"/>
          </w:tcPr>
          <w:p w14:paraId="29B88EE6" w14:textId="77777777" w:rsidR="00ED77CA" w:rsidRPr="00FE6305" w:rsidRDefault="00ED77CA" w:rsidP="00A8608E">
            <w:pPr>
              <w:ind w:left="567" w:hanging="425"/>
              <w:jc w:val="center"/>
              <w:rPr>
                <w:bCs/>
                <w:sz w:val="22"/>
                <w:szCs w:val="22"/>
              </w:rPr>
            </w:pPr>
          </w:p>
        </w:tc>
        <w:tc>
          <w:tcPr>
            <w:tcW w:w="849" w:type="dxa"/>
          </w:tcPr>
          <w:p w14:paraId="284ED620" w14:textId="77777777" w:rsidR="00ED77CA" w:rsidRPr="00FE6305" w:rsidRDefault="00ED77CA" w:rsidP="00A8608E">
            <w:pPr>
              <w:ind w:left="567" w:hanging="425"/>
              <w:jc w:val="center"/>
              <w:rPr>
                <w:bCs/>
                <w:sz w:val="22"/>
                <w:szCs w:val="22"/>
              </w:rPr>
            </w:pPr>
          </w:p>
        </w:tc>
        <w:tc>
          <w:tcPr>
            <w:tcW w:w="899" w:type="dxa"/>
          </w:tcPr>
          <w:p w14:paraId="73794D2C" w14:textId="77777777" w:rsidR="00ED77CA" w:rsidRPr="00FE6305" w:rsidRDefault="00ED77CA" w:rsidP="00A8608E">
            <w:pPr>
              <w:ind w:left="567" w:hanging="425"/>
              <w:jc w:val="center"/>
              <w:rPr>
                <w:bCs/>
                <w:sz w:val="22"/>
                <w:szCs w:val="22"/>
              </w:rPr>
            </w:pPr>
          </w:p>
        </w:tc>
        <w:tc>
          <w:tcPr>
            <w:tcW w:w="849" w:type="dxa"/>
          </w:tcPr>
          <w:p w14:paraId="0F927461" w14:textId="77777777" w:rsidR="00ED77CA" w:rsidRPr="00FE6305" w:rsidRDefault="00ED77CA" w:rsidP="00A8608E">
            <w:pPr>
              <w:ind w:left="567" w:hanging="425"/>
              <w:jc w:val="center"/>
              <w:rPr>
                <w:bCs/>
                <w:sz w:val="22"/>
                <w:szCs w:val="22"/>
              </w:rPr>
            </w:pPr>
          </w:p>
        </w:tc>
        <w:tc>
          <w:tcPr>
            <w:tcW w:w="849" w:type="dxa"/>
          </w:tcPr>
          <w:p w14:paraId="008771F4" w14:textId="77777777" w:rsidR="00ED77CA" w:rsidRPr="00FE6305" w:rsidRDefault="00ED77CA" w:rsidP="00A8608E">
            <w:pPr>
              <w:ind w:left="567" w:hanging="425"/>
              <w:jc w:val="center"/>
              <w:rPr>
                <w:bCs/>
                <w:sz w:val="22"/>
                <w:szCs w:val="22"/>
              </w:rPr>
            </w:pPr>
          </w:p>
        </w:tc>
        <w:tc>
          <w:tcPr>
            <w:tcW w:w="1072" w:type="dxa"/>
          </w:tcPr>
          <w:p w14:paraId="0152BA6A" w14:textId="77777777" w:rsidR="00ED77CA" w:rsidRPr="00FE6305" w:rsidRDefault="00ED77CA" w:rsidP="00A8608E">
            <w:pPr>
              <w:ind w:left="567" w:hanging="425"/>
              <w:jc w:val="center"/>
              <w:rPr>
                <w:bCs/>
                <w:sz w:val="22"/>
                <w:szCs w:val="22"/>
              </w:rPr>
            </w:pPr>
          </w:p>
        </w:tc>
        <w:tc>
          <w:tcPr>
            <w:tcW w:w="1086" w:type="dxa"/>
          </w:tcPr>
          <w:p w14:paraId="4B0A1E99" w14:textId="23F08F71" w:rsidR="00ED77CA" w:rsidRPr="00495E13" w:rsidRDefault="0090091F" w:rsidP="00A8608E">
            <w:pPr>
              <w:ind w:left="567" w:hanging="425"/>
              <w:jc w:val="center"/>
              <w:rPr>
                <w:b/>
                <w:sz w:val="22"/>
                <w:szCs w:val="22"/>
              </w:rPr>
            </w:pPr>
            <w:r>
              <w:rPr>
                <w:b/>
                <w:sz w:val="22"/>
                <w:szCs w:val="22"/>
              </w:rPr>
              <w:t>2100</w:t>
            </w:r>
          </w:p>
        </w:tc>
      </w:tr>
      <w:tr w:rsidR="001F60EE" w14:paraId="50267441" w14:textId="5E44C1CD" w:rsidTr="005E5964">
        <w:tc>
          <w:tcPr>
            <w:tcW w:w="2478" w:type="dxa"/>
          </w:tcPr>
          <w:p w14:paraId="175D3030" w14:textId="77777777" w:rsidR="001F60EE" w:rsidRPr="00F00976" w:rsidRDefault="001F60EE" w:rsidP="001F60EE">
            <w:pPr>
              <w:spacing w:before="100" w:beforeAutospacing="1" w:after="100" w:afterAutospacing="1"/>
              <w:ind w:left="567" w:hanging="425"/>
              <w:rPr>
                <w:sz w:val="22"/>
                <w:szCs w:val="22"/>
              </w:rPr>
            </w:pPr>
            <w:r w:rsidRPr="00F00976">
              <w:rPr>
                <w:sz w:val="22"/>
                <w:szCs w:val="22"/>
              </w:rPr>
              <w:t>Бюджета субъекта федерации</w:t>
            </w:r>
          </w:p>
        </w:tc>
        <w:tc>
          <w:tcPr>
            <w:tcW w:w="849" w:type="dxa"/>
          </w:tcPr>
          <w:p w14:paraId="59AB88E1" w14:textId="1FCFB530" w:rsidR="001F60EE" w:rsidRPr="00FE6305" w:rsidRDefault="0090091F" w:rsidP="001F60EE">
            <w:pPr>
              <w:ind w:left="567" w:hanging="425"/>
              <w:jc w:val="center"/>
              <w:rPr>
                <w:bCs/>
                <w:sz w:val="22"/>
                <w:szCs w:val="22"/>
              </w:rPr>
            </w:pPr>
            <w:r>
              <w:rPr>
                <w:bCs/>
                <w:sz w:val="22"/>
                <w:szCs w:val="22"/>
              </w:rPr>
              <w:t>600</w:t>
            </w:r>
          </w:p>
        </w:tc>
        <w:tc>
          <w:tcPr>
            <w:tcW w:w="849" w:type="dxa"/>
          </w:tcPr>
          <w:p w14:paraId="24AEF289" w14:textId="35A27F19" w:rsidR="001F60EE" w:rsidRPr="00FE6305" w:rsidRDefault="001F60EE" w:rsidP="001F60EE">
            <w:pPr>
              <w:ind w:left="567" w:hanging="425"/>
              <w:jc w:val="center"/>
              <w:rPr>
                <w:bCs/>
                <w:sz w:val="22"/>
                <w:szCs w:val="22"/>
              </w:rPr>
            </w:pPr>
            <w:r w:rsidRPr="00FE6305">
              <w:rPr>
                <w:bCs/>
                <w:sz w:val="22"/>
                <w:szCs w:val="22"/>
              </w:rPr>
              <w:t>3675</w:t>
            </w:r>
          </w:p>
        </w:tc>
        <w:tc>
          <w:tcPr>
            <w:tcW w:w="849" w:type="dxa"/>
          </w:tcPr>
          <w:p w14:paraId="669B4098" w14:textId="0EAB7043" w:rsidR="001F60EE" w:rsidRPr="00FE6305" w:rsidRDefault="001F60EE" w:rsidP="001F60EE">
            <w:pPr>
              <w:ind w:left="567" w:hanging="425"/>
              <w:jc w:val="center"/>
              <w:rPr>
                <w:bCs/>
                <w:sz w:val="22"/>
                <w:szCs w:val="22"/>
              </w:rPr>
            </w:pPr>
          </w:p>
        </w:tc>
        <w:tc>
          <w:tcPr>
            <w:tcW w:w="899" w:type="dxa"/>
          </w:tcPr>
          <w:p w14:paraId="6D09E45A" w14:textId="77777777" w:rsidR="001F60EE" w:rsidRPr="00FE6305" w:rsidRDefault="001F60EE" w:rsidP="001F60EE">
            <w:pPr>
              <w:ind w:left="567" w:hanging="425"/>
              <w:jc w:val="center"/>
              <w:rPr>
                <w:bCs/>
                <w:sz w:val="22"/>
                <w:szCs w:val="22"/>
              </w:rPr>
            </w:pPr>
          </w:p>
        </w:tc>
        <w:tc>
          <w:tcPr>
            <w:tcW w:w="849" w:type="dxa"/>
          </w:tcPr>
          <w:p w14:paraId="2F8A486F" w14:textId="77777777" w:rsidR="001F60EE" w:rsidRPr="00FE6305" w:rsidRDefault="001F60EE" w:rsidP="001F60EE">
            <w:pPr>
              <w:ind w:left="567" w:hanging="425"/>
              <w:jc w:val="center"/>
              <w:rPr>
                <w:bCs/>
                <w:sz w:val="22"/>
                <w:szCs w:val="22"/>
              </w:rPr>
            </w:pPr>
          </w:p>
        </w:tc>
        <w:tc>
          <w:tcPr>
            <w:tcW w:w="849" w:type="dxa"/>
          </w:tcPr>
          <w:p w14:paraId="670987FD" w14:textId="77777777" w:rsidR="001F60EE" w:rsidRPr="00FE6305" w:rsidRDefault="001F60EE" w:rsidP="001F60EE">
            <w:pPr>
              <w:ind w:left="567" w:hanging="425"/>
              <w:jc w:val="center"/>
              <w:rPr>
                <w:bCs/>
                <w:sz w:val="22"/>
                <w:szCs w:val="22"/>
              </w:rPr>
            </w:pPr>
          </w:p>
        </w:tc>
        <w:tc>
          <w:tcPr>
            <w:tcW w:w="1072" w:type="dxa"/>
          </w:tcPr>
          <w:p w14:paraId="3083ECF6" w14:textId="35F2B135" w:rsidR="001F60EE" w:rsidRPr="00FE6305" w:rsidRDefault="001F60EE" w:rsidP="001F60EE">
            <w:pPr>
              <w:ind w:left="567" w:hanging="425"/>
              <w:jc w:val="center"/>
              <w:rPr>
                <w:bCs/>
                <w:sz w:val="22"/>
                <w:szCs w:val="22"/>
              </w:rPr>
            </w:pPr>
            <w:r w:rsidRPr="00FE6305">
              <w:rPr>
                <w:bCs/>
                <w:sz w:val="22"/>
                <w:szCs w:val="22"/>
              </w:rPr>
              <w:t>107900</w:t>
            </w:r>
          </w:p>
        </w:tc>
        <w:tc>
          <w:tcPr>
            <w:tcW w:w="1086" w:type="dxa"/>
          </w:tcPr>
          <w:p w14:paraId="0ECBB6BC" w14:textId="7CE11A36" w:rsidR="001F60EE" w:rsidRPr="00495E13" w:rsidRDefault="001F60EE" w:rsidP="001F60EE">
            <w:pPr>
              <w:ind w:left="567" w:hanging="425"/>
              <w:jc w:val="center"/>
              <w:rPr>
                <w:b/>
                <w:sz w:val="22"/>
                <w:szCs w:val="22"/>
              </w:rPr>
            </w:pPr>
            <w:r w:rsidRPr="00495E13">
              <w:rPr>
                <w:b/>
                <w:sz w:val="22"/>
                <w:szCs w:val="22"/>
              </w:rPr>
              <w:t>11</w:t>
            </w:r>
            <w:r w:rsidR="0090091F">
              <w:rPr>
                <w:b/>
                <w:sz w:val="22"/>
                <w:szCs w:val="22"/>
              </w:rPr>
              <w:t>21</w:t>
            </w:r>
            <w:r w:rsidRPr="00495E13">
              <w:rPr>
                <w:b/>
                <w:sz w:val="22"/>
                <w:szCs w:val="22"/>
              </w:rPr>
              <w:t>75</w:t>
            </w:r>
          </w:p>
        </w:tc>
      </w:tr>
      <w:tr w:rsidR="00ED77CA" w14:paraId="6DB7F13F" w14:textId="382DF4EF" w:rsidTr="005E5964">
        <w:trPr>
          <w:trHeight w:val="311"/>
        </w:trPr>
        <w:tc>
          <w:tcPr>
            <w:tcW w:w="2478" w:type="dxa"/>
          </w:tcPr>
          <w:p w14:paraId="6E46C81D" w14:textId="77777777" w:rsidR="00ED77CA" w:rsidRPr="00B24BFD" w:rsidRDefault="00ED77CA" w:rsidP="00726A04">
            <w:pPr>
              <w:spacing w:before="100" w:beforeAutospacing="1" w:after="100" w:afterAutospacing="1"/>
              <w:ind w:left="142"/>
              <w:rPr>
                <w:sz w:val="22"/>
                <w:szCs w:val="22"/>
              </w:rPr>
            </w:pPr>
            <w:r w:rsidRPr="00B24BFD">
              <w:rPr>
                <w:sz w:val="22"/>
                <w:szCs w:val="22"/>
              </w:rPr>
              <w:t>Бюджета муниципального образования</w:t>
            </w:r>
          </w:p>
        </w:tc>
        <w:tc>
          <w:tcPr>
            <w:tcW w:w="849" w:type="dxa"/>
          </w:tcPr>
          <w:p w14:paraId="0FCA468D" w14:textId="2961BD76" w:rsidR="00ED77CA" w:rsidRPr="0090091F" w:rsidRDefault="0090091F" w:rsidP="00A8608E">
            <w:pPr>
              <w:ind w:left="567" w:hanging="425"/>
              <w:jc w:val="center"/>
              <w:rPr>
                <w:bCs/>
                <w:sz w:val="22"/>
                <w:szCs w:val="22"/>
              </w:rPr>
            </w:pPr>
            <w:r w:rsidRPr="0090091F">
              <w:rPr>
                <w:bCs/>
                <w:sz w:val="22"/>
                <w:szCs w:val="22"/>
              </w:rPr>
              <w:t>300</w:t>
            </w:r>
          </w:p>
        </w:tc>
        <w:tc>
          <w:tcPr>
            <w:tcW w:w="849" w:type="dxa"/>
          </w:tcPr>
          <w:p w14:paraId="5E015701" w14:textId="507BB000" w:rsidR="00ED77CA" w:rsidRPr="00495E13" w:rsidRDefault="00ED77CA" w:rsidP="00A8608E">
            <w:pPr>
              <w:ind w:left="567" w:hanging="425"/>
              <w:jc w:val="center"/>
              <w:rPr>
                <w:b/>
                <w:sz w:val="22"/>
                <w:szCs w:val="22"/>
              </w:rPr>
            </w:pPr>
          </w:p>
        </w:tc>
        <w:tc>
          <w:tcPr>
            <w:tcW w:w="849" w:type="dxa"/>
          </w:tcPr>
          <w:p w14:paraId="74739BA6" w14:textId="2B3CA466" w:rsidR="00ED77CA" w:rsidRPr="00495E13" w:rsidRDefault="00ED77CA" w:rsidP="00A8608E">
            <w:pPr>
              <w:ind w:left="567" w:hanging="425"/>
              <w:jc w:val="center"/>
              <w:rPr>
                <w:b/>
                <w:sz w:val="22"/>
                <w:szCs w:val="22"/>
              </w:rPr>
            </w:pPr>
          </w:p>
        </w:tc>
        <w:tc>
          <w:tcPr>
            <w:tcW w:w="899" w:type="dxa"/>
          </w:tcPr>
          <w:p w14:paraId="12272ACA" w14:textId="77777777" w:rsidR="00ED77CA" w:rsidRPr="00495E13" w:rsidRDefault="00ED77CA" w:rsidP="00A8608E">
            <w:pPr>
              <w:ind w:left="567" w:hanging="425"/>
              <w:jc w:val="center"/>
              <w:rPr>
                <w:b/>
                <w:sz w:val="22"/>
                <w:szCs w:val="22"/>
              </w:rPr>
            </w:pPr>
          </w:p>
        </w:tc>
        <w:tc>
          <w:tcPr>
            <w:tcW w:w="849" w:type="dxa"/>
          </w:tcPr>
          <w:p w14:paraId="03A1480D" w14:textId="77777777" w:rsidR="00ED77CA" w:rsidRPr="00495E13" w:rsidRDefault="00ED77CA" w:rsidP="00A8608E">
            <w:pPr>
              <w:ind w:left="567" w:hanging="425"/>
              <w:jc w:val="center"/>
              <w:rPr>
                <w:b/>
                <w:sz w:val="22"/>
                <w:szCs w:val="22"/>
              </w:rPr>
            </w:pPr>
          </w:p>
        </w:tc>
        <w:tc>
          <w:tcPr>
            <w:tcW w:w="849" w:type="dxa"/>
          </w:tcPr>
          <w:p w14:paraId="5D55C4D5" w14:textId="77777777" w:rsidR="00ED77CA" w:rsidRPr="00495E13" w:rsidRDefault="00ED77CA" w:rsidP="00A8608E">
            <w:pPr>
              <w:ind w:left="567" w:hanging="425"/>
              <w:jc w:val="center"/>
              <w:rPr>
                <w:b/>
                <w:sz w:val="22"/>
                <w:szCs w:val="22"/>
              </w:rPr>
            </w:pPr>
          </w:p>
        </w:tc>
        <w:tc>
          <w:tcPr>
            <w:tcW w:w="1072" w:type="dxa"/>
          </w:tcPr>
          <w:p w14:paraId="761A6595" w14:textId="77777777" w:rsidR="00ED77CA" w:rsidRPr="00495E13" w:rsidRDefault="00ED77CA" w:rsidP="00A8608E">
            <w:pPr>
              <w:ind w:left="567" w:hanging="425"/>
              <w:jc w:val="center"/>
              <w:rPr>
                <w:b/>
                <w:sz w:val="22"/>
                <w:szCs w:val="22"/>
              </w:rPr>
            </w:pPr>
          </w:p>
        </w:tc>
        <w:tc>
          <w:tcPr>
            <w:tcW w:w="1086" w:type="dxa"/>
          </w:tcPr>
          <w:p w14:paraId="561A35DC" w14:textId="6E01D82A" w:rsidR="00ED77CA" w:rsidRPr="00495E13" w:rsidRDefault="0090091F" w:rsidP="00A8608E">
            <w:pPr>
              <w:ind w:left="567" w:hanging="425"/>
              <w:jc w:val="center"/>
              <w:rPr>
                <w:b/>
                <w:sz w:val="22"/>
                <w:szCs w:val="22"/>
              </w:rPr>
            </w:pPr>
            <w:r>
              <w:rPr>
                <w:b/>
                <w:sz w:val="22"/>
                <w:szCs w:val="22"/>
              </w:rPr>
              <w:t>300</w:t>
            </w:r>
          </w:p>
        </w:tc>
      </w:tr>
    </w:tbl>
    <w:p w14:paraId="44AF0249" w14:textId="77777777" w:rsidR="002E2EDA" w:rsidRDefault="002E2EDA" w:rsidP="00A8608E">
      <w:pPr>
        <w:ind w:left="567" w:hanging="425"/>
        <w:jc w:val="center"/>
        <w:rPr>
          <w:b/>
        </w:rPr>
      </w:pPr>
    </w:p>
    <w:p w14:paraId="08F782DD" w14:textId="77777777" w:rsidR="002E2EDA" w:rsidRDefault="002E2EDA" w:rsidP="00A8608E">
      <w:pPr>
        <w:ind w:left="567" w:hanging="425"/>
        <w:jc w:val="center"/>
        <w:rPr>
          <w:b/>
        </w:rPr>
      </w:pPr>
    </w:p>
    <w:p w14:paraId="1A6411AF" w14:textId="77777777" w:rsidR="002E2EDA" w:rsidRDefault="00AC1C11" w:rsidP="00A8608E">
      <w:pPr>
        <w:ind w:left="567" w:hanging="425"/>
        <w:jc w:val="center"/>
        <w:rPr>
          <w:b/>
        </w:rPr>
      </w:pPr>
      <w:r>
        <w:rPr>
          <w:b/>
        </w:rPr>
        <w:t xml:space="preserve">Водоснабжение </w:t>
      </w:r>
    </w:p>
    <w:p w14:paraId="0C071F4C" w14:textId="77777777" w:rsidR="00EF6C8E" w:rsidRDefault="00EF6C8E" w:rsidP="00A8608E">
      <w:pPr>
        <w:ind w:left="567" w:hanging="425"/>
        <w:jc w:val="center"/>
        <w:rPr>
          <w:b/>
        </w:rPr>
      </w:pPr>
    </w:p>
    <w:p w14:paraId="08486D58" w14:textId="5FC83BED" w:rsidR="002E2EDA" w:rsidRPr="00EF6C8E" w:rsidRDefault="00480315" w:rsidP="00A8608E">
      <w:pPr>
        <w:ind w:left="567" w:hanging="425"/>
        <w:jc w:val="center"/>
      </w:pPr>
      <w:r>
        <w:t xml:space="preserve">                                                                                                                                                           </w:t>
      </w:r>
      <w:r w:rsidR="00EF6C8E" w:rsidRPr="00EF6C8E">
        <w:t xml:space="preserve">Таблица </w:t>
      </w:r>
      <w:r>
        <w:t>1</w:t>
      </w:r>
      <w:r w:rsidR="001B5F53">
        <w:t>6</w:t>
      </w:r>
    </w:p>
    <w:tbl>
      <w:tblPr>
        <w:tblStyle w:val="a8"/>
        <w:tblW w:w="9918" w:type="dxa"/>
        <w:tblLayout w:type="fixed"/>
        <w:tblLook w:val="04A0" w:firstRow="1" w:lastRow="0" w:firstColumn="1" w:lastColumn="0" w:noHBand="0" w:noVBand="1"/>
      </w:tblPr>
      <w:tblGrid>
        <w:gridCol w:w="2263"/>
        <w:gridCol w:w="1276"/>
        <w:gridCol w:w="992"/>
        <w:gridCol w:w="1054"/>
        <w:gridCol w:w="931"/>
        <w:gridCol w:w="709"/>
        <w:gridCol w:w="708"/>
        <w:gridCol w:w="709"/>
        <w:gridCol w:w="1276"/>
      </w:tblGrid>
      <w:tr w:rsidR="005E5964" w:rsidRPr="00B24BFD" w14:paraId="2679E5D7" w14:textId="77777777" w:rsidTr="005E5964">
        <w:tc>
          <w:tcPr>
            <w:tcW w:w="2263" w:type="dxa"/>
            <w:vMerge w:val="restart"/>
          </w:tcPr>
          <w:p w14:paraId="18F0E191" w14:textId="77777777" w:rsidR="005E5964" w:rsidRDefault="005E5964" w:rsidP="00DF0309">
            <w:pPr>
              <w:ind w:left="567" w:hanging="425"/>
              <w:jc w:val="center"/>
              <w:rPr>
                <w:b/>
              </w:rPr>
            </w:pPr>
            <w:r w:rsidRPr="00F00976">
              <w:rPr>
                <w:sz w:val="22"/>
                <w:szCs w:val="22"/>
              </w:rPr>
              <w:t>Общая потребность в финансировании инвестиционной программы</w:t>
            </w:r>
          </w:p>
        </w:tc>
        <w:tc>
          <w:tcPr>
            <w:tcW w:w="6379" w:type="dxa"/>
            <w:gridSpan w:val="7"/>
          </w:tcPr>
          <w:p w14:paraId="6C0A333E" w14:textId="77777777" w:rsidR="005E5964" w:rsidRPr="00B24BFD" w:rsidRDefault="005E5964" w:rsidP="00DF0309">
            <w:pPr>
              <w:ind w:left="567" w:hanging="425"/>
              <w:jc w:val="center"/>
              <w:rPr>
                <w:b/>
                <w:sz w:val="22"/>
                <w:szCs w:val="22"/>
              </w:rPr>
            </w:pPr>
            <w:proofErr w:type="gramStart"/>
            <w:r w:rsidRPr="00B24BFD">
              <w:rPr>
                <w:sz w:val="22"/>
                <w:szCs w:val="22"/>
              </w:rPr>
              <w:t>Период ,</w:t>
            </w:r>
            <w:proofErr w:type="gramEnd"/>
            <w:r w:rsidRPr="00B24BFD">
              <w:rPr>
                <w:sz w:val="22"/>
                <w:szCs w:val="22"/>
              </w:rPr>
              <w:t>(202</w:t>
            </w:r>
            <w:r>
              <w:rPr>
                <w:sz w:val="22"/>
                <w:szCs w:val="22"/>
              </w:rPr>
              <w:t>3</w:t>
            </w:r>
            <w:r w:rsidRPr="00B24BFD">
              <w:rPr>
                <w:sz w:val="22"/>
                <w:szCs w:val="22"/>
              </w:rPr>
              <w:t>-202</w:t>
            </w:r>
            <w:r>
              <w:rPr>
                <w:sz w:val="22"/>
                <w:szCs w:val="22"/>
              </w:rPr>
              <w:t>8</w:t>
            </w:r>
            <w:r w:rsidRPr="00B24BFD">
              <w:rPr>
                <w:sz w:val="22"/>
                <w:szCs w:val="22"/>
              </w:rPr>
              <w:t>г</w:t>
            </w:r>
            <w:r>
              <w:rPr>
                <w:sz w:val="22"/>
                <w:szCs w:val="22"/>
              </w:rPr>
              <w:t xml:space="preserve"> и до 2040г</w:t>
            </w:r>
            <w:r w:rsidRPr="00B24BFD">
              <w:rPr>
                <w:sz w:val="22"/>
                <w:szCs w:val="22"/>
              </w:rPr>
              <w:t>) в т.ч. по годам, тыс. руб.</w:t>
            </w:r>
          </w:p>
        </w:tc>
        <w:tc>
          <w:tcPr>
            <w:tcW w:w="1276" w:type="dxa"/>
            <w:vMerge w:val="restart"/>
          </w:tcPr>
          <w:p w14:paraId="5E5CBADF" w14:textId="270E3E83" w:rsidR="005E5964" w:rsidRPr="00B24BFD" w:rsidRDefault="005E5964" w:rsidP="005E5718">
            <w:pPr>
              <w:ind w:left="142"/>
              <w:jc w:val="center"/>
              <w:rPr>
                <w:sz w:val="22"/>
                <w:szCs w:val="22"/>
              </w:rPr>
            </w:pPr>
            <w:r w:rsidRPr="005E5718">
              <w:rPr>
                <w:b/>
                <w:sz w:val="20"/>
                <w:szCs w:val="20"/>
              </w:rPr>
              <w:t>ИТОГО</w:t>
            </w:r>
          </w:p>
        </w:tc>
      </w:tr>
      <w:tr w:rsidR="005E5964" w14:paraId="3CE96426" w14:textId="77777777" w:rsidTr="005E5964">
        <w:tc>
          <w:tcPr>
            <w:tcW w:w="2263" w:type="dxa"/>
            <w:vMerge/>
          </w:tcPr>
          <w:p w14:paraId="2D732101" w14:textId="77777777" w:rsidR="005E5964" w:rsidRPr="00F00976" w:rsidRDefault="005E5964" w:rsidP="00DF0309">
            <w:pPr>
              <w:spacing w:before="100" w:beforeAutospacing="1" w:after="100" w:afterAutospacing="1"/>
              <w:ind w:left="567" w:hanging="425"/>
              <w:rPr>
                <w:sz w:val="22"/>
                <w:szCs w:val="22"/>
              </w:rPr>
            </w:pPr>
          </w:p>
        </w:tc>
        <w:tc>
          <w:tcPr>
            <w:tcW w:w="1276" w:type="dxa"/>
          </w:tcPr>
          <w:p w14:paraId="34C5EA2C" w14:textId="77777777" w:rsidR="005E5964" w:rsidRPr="005E5718" w:rsidRDefault="005E5964" w:rsidP="005E5718">
            <w:pPr>
              <w:ind w:left="142"/>
              <w:jc w:val="center"/>
              <w:rPr>
                <w:b/>
                <w:sz w:val="20"/>
                <w:szCs w:val="20"/>
              </w:rPr>
            </w:pPr>
            <w:r w:rsidRPr="005E5718">
              <w:rPr>
                <w:b/>
                <w:sz w:val="20"/>
                <w:szCs w:val="20"/>
              </w:rPr>
              <w:t>2023г</w:t>
            </w:r>
          </w:p>
        </w:tc>
        <w:tc>
          <w:tcPr>
            <w:tcW w:w="992" w:type="dxa"/>
          </w:tcPr>
          <w:p w14:paraId="27B5666A" w14:textId="77777777" w:rsidR="005E5964" w:rsidRPr="005E5718" w:rsidRDefault="005E5964" w:rsidP="005E5718">
            <w:pPr>
              <w:ind w:left="142"/>
              <w:jc w:val="center"/>
              <w:rPr>
                <w:b/>
                <w:sz w:val="20"/>
                <w:szCs w:val="20"/>
              </w:rPr>
            </w:pPr>
            <w:r w:rsidRPr="005E5718">
              <w:rPr>
                <w:b/>
                <w:sz w:val="20"/>
                <w:szCs w:val="20"/>
              </w:rPr>
              <w:t>2024г</w:t>
            </w:r>
          </w:p>
        </w:tc>
        <w:tc>
          <w:tcPr>
            <w:tcW w:w="1054" w:type="dxa"/>
          </w:tcPr>
          <w:p w14:paraId="7526AE78" w14:textId="77777777" w:rsidR="005E5964" w:rsidRPr="005E5718" w:rsidRDefault="005E5964" w:rsidP="005E5718">
            <w:pPr>
              <w:ind w:left="142"/>
              <w:jc w:val="center"/>
              <w:rPr>
                <w:b/>
                <w:sz w:val="20"/>
                <w:szCs w:val="20"/>
              </w:rPr>
            </w:pPr>
            <w:r w:rsidRPr="005E5718">
              <w:rPr>
                <w:b/>
                <w:sz w:val="20"/>
                <w:szCs w:val="20"/>
              </w:rPr>
              <w:t>2025г</w:t>
            </w:r>
          </w:p>
        </w:tc>
        <w:tc>
          <w:tcPr>
            <w:tcW w:w="931" w:type="dxa"/>
          </w:tcPr>
          <w:p w14:paraId="68003A1C" w14:textId="77777777" w:rsidR="005E5964" w:rsidRPr="005E5718" w:rsidRDefault="005E5964" w:rsidP="005E5718">
            <w:pPr>
              <w:ind w:left="142"/>
              <w:jc w:val="center"/>
              <w:rPr>
                <w:b/>
                <w:sz w:val="20"/>
                <w:szCs w:val="20"/>
              </w:rPr>
            </w:pPr>
            <w:r w:rsidRPr="005E5718">
              <w:rPr>
                <w:b/>
                <w:sz w:val="20"/>
                <w:szCs w:val="20"/>
              </w:rPr>
              <w:t>2026г.</w:t>
            </w:r>
          </w:p>
        </w:tc>
        <w:tc>
          <w:tcPr>
            <w:tcW w:w="709" w:type="dxa"/>
          </w:tcPr>
          <w:p w14:paraId="6BC24293" w14:textId="77777777" w:rsidR="005E5964" w:rsidRPr="005E5718" w:rsidRDefault="005E5964" w:rsidP="00495E13">
            <w:pPr>
              <w:rPr>
                <w:b/>
                <w:sz w:val="20"/>
                <w:szCs w:val="20"/>
              </w:rPr>
            </w:pPr>
            <w:r w:rsidRPr="005E5718">
              <w:rPr>
                <w:b/>
                <w:sz w:val="20"/>
                <w:szCs w:val="20"/>
              </w:rPr>
              <w:t>2027г</w:t>
            </w:r>
          </w:p>
        </w:tc>
        <w:tc>
          <w:tcPr>
            <w:tcW w:w="708" w:type="dxa"/>
          </w:tcPr>
          <w:p w14:paraId="1680EBA7" w14:textId="77777777" w:rsidR="005E5964" w:rsidRPr="005E5718" w:rsidRDefault="005E5964" w:rsidP="00495E13">
            <w:pPr>
              <w:rPr>
                <w:b/>
                <w:sz w:val="20"/>
                <w:szCs w:val="20"/>
              </w:rPr>
            </w:pPr>
            <w:r w:rsidRPr="005E5718">
              <w:rPr>
                <w:b/>
                <w:sz w:val="20"/>
                <w:szCs w:val="20"/>
              </w:rPr>
              <w:t>2028г</w:t>
            </w:r>
          </w:p>
        </w:tc>
        <w:tc>
          <w:tcPr>
            <w:tcW w:w="709" w:type="dxa"/>
          </w:tcPr>
          <w:p w14:paraId="6ADD2F05" w14:textId="77777777" w:rsidR="005E5964" w:rsidRPr="005E5718" w:rsidRDefault="005E5964" w:rsidP="00495E13">
            <w:pPr>
              <w:rPr>
                <w:b/>
                <w:sz w:val="20"/>
                <w:szCs w:val="20"/>
              </w:rPr>
            </w:pPr>
            <w:r w:rsidRPr="005E5718">
              <w:rPr>
                <w:b/>
                <w:sz w:val="20"/>
                <w:szCs w:val="20"/>
              </w:rPr>
              <w:t>2029г-2040г</w:t>
            </w:r>
          </w:p>
        </w:tc>
        <w:tc>
          <w:tcPr>
            <w:tcW w:w="1276" w:type="dxa"/>
            <w:vMerge/>
          </w:tcPr>
          <w:p w14:paraId="4261CC5A" w14:textId="7E83F300" w:rsidR="005E5964" w:rsidRPr="005E5718" w:rsidRDefault="005E5964" w:rsidP="005E5718">
            <w:pPr>
              <w:ind w:left="142"/>
              <w:jc w:val="center"/>
              <w:rPr>
                <w:b/>
                <w:sz w:val="20"/>
                <w:szCs w:val="20"/>
              </w:rPr>
            </w:pPr>
          </w:p>
        </w:tc>
      </w:tr>
      <w:tr w:rsidR="00495E13" w14:paraId="79F08ED8" w14:textId="77777777" w:rsidTr="005E5964">
        <w:tc>
          <w:tcPr>
            <w:tcW w:w="2263" w:type="dxa"/>
          </w:tcPr>
          <w:p w14:paraId="60B3DC45" w14:textId="77777777" w:rsidR="00A5062E" w:rsidRPr="00F00976" w:rsidRDefault="00A5062E" w:rsidP="00DF0309">
            <w:pPr>
              <w:spacing w:before="100" w:beforeAutospacing="1" w:after="100" w:afterAutospacing="1"/>
              <w:ind w:left="567" w:hanging="425"/>
              <w:rPr>
                <w:sz w:val="22"/>
                <w:szCs w:val="22"/>
              </w:rPr>
            </w:pPr>
            <w:r>
              <w:rPr>
                <w:sz w:val="22"/>
                <w:szCs w:val="22"/>
              </w:rPr>
              <w:t>ВСЕГО</w:t>
            </w:r>
          </w:p>
        </w:tc>
        <w:tc>
          <w:tcPr>
            <w:tcW w:w="1276" w:type="dxa"/>
          </w:tcPr>
          <w:p w14:paraId="6F16346E" w14:textId="5A8BE4CE" w:rsidR="00A5062E" w:rsidRPr="00FE6305" w:rsidRDefault="001F60EE" w:rsidP="00495E13">
            <w:pPr>
              <w:rPr>
                <w:bCs/>
                <w:sz w:val="22"/>
                <w:szCs w:val="22"/>
              </w:rPr>
            </w:pPr>
            <w:r w:rsidRPr="00FE6305">
              <w:rPr>
                <w:bCs/>
                <w:sz w:val="22"/>
                <w:szCs w:val="22"/>
              </w:rPr>
              <w:t>85459,369</w:t>
            </w:r>
          </w:p>
        </w:tc>
        <w:tc>
          <w:tcPr>
            <w:tcW w:w="992" w:type="dxa"/>
          </w:tcPr>
          <w:p w14:paraId="41E65958" w14:textId="74D602E1" w:rsidR="00A5062E" w:rsidRPr="00FE6305" w:rsidRDefault="00495E13" w:rsidP="00495E13">
            <w:pPr>
              <w:rPr>
                <w:bCs/>
                <w:sz w:val="22"/>
                <w:szCs w:val="22"/>
              </w:rPr>
            </w:pPr>
            <w:r w:rsidRPr="00FE6305">
              <w:rPr>
                <w:bCs/>
                <w:sz w:val="22"/>
                <w:szCs w:val="22"/>
              </w:rPr>
              <w:t xml:space="preserve"> </w:t>
            </w:r>
            <w:r w:rsidR="001F60EE" w:rsidRPr="00FE6305">
              <w:rPr>
                <w:bCs/>
                <w:sz w:val="22"/>
                <w:szCs w:val="22"/>
              </w:rPr>
              <w:t>325,01</w:t>
            </w:r>
          </w:p>
        </w:tc>
        <w:tc>
          <w:tcPr>
            <w:tcW w:w="1054" w:type="dxa"/>
          </w:tcPr>
          <w:p w14:paraId="3CFE68B3" w14:textId="6AA41F35" w:rsidR="00A5062E" w:rsidRPr="00FE6305" w:rsidRDefault="00495E13" w:rsidP="00495E13">
            <w:pPr>
              <w:rPr>
                <w:bCs/>
                <w:sz w:val="22"/>
                <w:szCs w:val="22"/>
              </w:rPr>
            </w:pPr>
            <w:r w:rsidRPr="00FE6305">
              <w:rPr>
                <w:bCs/>
                <w:sz w:val="22"/>
                <w:szCs w:val="22"/>
              </w:rPr>
              <w:t>3985,42</w:t>
            </w:r>
          </w:p>
        </w:tc>
        <w:tc>
          <w:tcPr>
            <w:tcW w:w="931" w:type="dxa"/>
          </w:tcPr>
          <w:p w14:paraId="07036BCE" w14:textId="5017FF9C" w:rsidR="00A5062E" w:rsidRPr="00FE6305" w:rsidRDefault="00495E13" w:rsidP="00495E13">
            <w:pPr>
              <w:rPr>
                <w:bCs/>
                <w:sz w:val="22"/>
                <w:szCs w:val="22"/>
              </w:rPr>
            </w:pPr>
            <w:r w:rsidRPr="00FE6305">
              <w:rPr>
                <w:bCs/>
                <w:sz w:val="22"/>
                <w:szCs w:val="22"/>
              </w:rPr>
              <w:t>9543,17</w:t>
            </w:r>
          </w:p>
        </w:tc>
        <w:tc>
          <w:tcPr>
            <w:tcW w:w="709" w:type="dxa"/>
          </w:tcPr>
          <w:p w14:paraId="294B69F8" w14:textId="77777777" w:rsidR="00A5062E" w:rsidRPr="00FE6305" w:rsidRDefault="00A5062E" w:rsidP="00DF0309">
            <w:pPr>
              <w:ind w:left="567" w:hanging="425"/>
              <w:jc w:val="center"/>
              <w:rPr>
                <w:bCs/>
                <w:sz w:val="22"/>
                <w:szCs w:val="22"/>
              </w:rPr>
            </w:pPr>
          </w:p>
        </w:tc>
        <w:tc>
          <w:tcPr>
            <w:tcW w:w="708" w:type="dxa"/>
          </w:tcPr>
          <w:p w14:paraId="4D2D2868" w14:textId="77777777" w:rsidR="00A5062E" w:rsidRPr="00FE6305" w:rsidRDefault="00A5062E" w:rsidP="00DF0309">
            <w:pPr>
              <w:ind w:left="567" w:hanging="425"/>
              <w:jc w:val="center"/>
              <w:rPr>
                <w:bCs/>
                <w:sz w:val="22"/>
                <w:szCs w:val="22"/>
              </w:rPr>
            </w:pPr>
          </w:p>
        </w:tc>
        <w:tc>
          <w:tcPr>
            <w:tcW w:w="709" w:type="dxa"/>
          </w:tcPr>
          <w:p w14:paraId="58740B66" w14:textId="7FAEA3CD" w:rsidR="00A5062E" w:rsidRPr="00FE6305" w:rsidRDefault="00A5062E" w:rsidP="00DF0309">
            <w:pPr>
              <w:ind w:left="567" w:hanging="425"/>
              <w:jc w:val="center"/>
              <w:rPr>
                <w:bCs/>
                <w:sz w:val="22"/>
                <w:szCs w:val="22"/>
              </w:rPr>
            </w:pPr>
          </w:p>
        </w:tc>
        <w:tc>
          <w:tcPr>
            <w:tcW w:w="1276" w:type="dxa"/>
          </w:tcPr>
          <w:p w14:paraId="76E63E4A" w14:textId="31BC43D6" w:rsidR="00A5062E" w:rsidRPr="001F60EE" w:rsidRDefault="00495E13" w:rsidP="00495E13">
            <w:pPr>
              <w:rPr>
                <w:b/>
                <w:sz w:val="22"/>
                <w:szCs w:val="22"/>
              </w:rPr>
            </w:pPr>
            <w:r>
              <w:rPr>
                <w:b/>
                <w:sz w:val="22"/>
                <w:szCs w:val="22"/>
              </w:rPr>
              <w:t>99312,969</w:t>
            </w:r>
          </w:p>
        </w:tc>
      </w:tr>
      <w:tr w:rsidR="00495E13" w14:paraId="4E9CF06B" w14:textId="77777777" w:rsidTr="005E5964">
        <w:tc>
          <w:tcPr>
            <w:tcW w:w="2263" w:type="dxa"/>
          </w:tcPr>
          <w:p w14:paraId="1CA4FF50" w14:textId="77777777" w:rsidR="00A5062E" w:rsidRPr="00F00976" w:rsidRDefault="00A5062E" w:rsidP="00DF0309">
            <w:pPr>
              <w:spacing w:before="100" w:beforeAutospacing="1" w:after="100" w:afterAutospacing="1"/>
              <w:ind w:left="567" w:hanging="425"/>
              <w:rPr>
                <w:sz w:val="22"/>
                <w:szCs w:val="22"/>
              </w:rPr>
            </w:pPr>
            <w:r w:rsidRPr="00F00976">
              <w:rPr>
                <w:sz w:val="22"/>
                <w:szCs w:val="22"/>
              </w:rPr>
              <w:t>Собственные средства, в т.ч.:</w:t>
            </w:r>
          </w:p>
        </w:tc>
        <w:tc>
          <w:tcPr>
            <w:tcW w:w="1276" w:type="dxa"/>
          </w:tcPr>
          <w:p w14:paraId="00E369DF" w14:textId="77777777" w:rsidR="00A5062E" w:rsidRPr="00FE6305" w:rsidRDefault="00A5062E" w:rsidP="00495E13">
            <w:pPr>
              <w:ind w:left="567" w:hanging="425"/>
              <w:jc w:val="center"/>
              <w:rPr>
                <w:bCs/>
                <w:sz w:val="22"/>
                <w:szCs w:val="22"/>
              </w:rPr>
            </w:pPr>
          </w:p>
        </w:tc>
        <w:tc>
          <w:tcPr>
            <w:tcW w:w="992" w:type="dxa"/>
          </w:tcPr>
          <w:p w14:paraId="2F614044" w14:textId="77777777" w:rsidR="00A5062E" w:rsidRPr="00FE6305" w:rsidRDefault="00A5062E" w:rsidP="00495E13">
            <w:pPr>
              <w:ind w:left="567" w:hanging="425"/>
              <w:jc w:val="center"/>
              <w:rPr>
                <w:bCs/>
                <w:sz w:val="22"/>
                <w:szCs w:val="22"/>
              </w:rPr>
            </w:pPr>
          </w:p>
        </w:tc>
        <w:tc>
          <w:tcPr>
            <w:tcW w:w="1054" w:type="dxa"/>
          </w:tcPr>
          <w:p w14:paraId="40EB49A5" w14:textId="77777777" w:rsidR="00A5062E" w:rsidRPr="00FE6305" w:rsidRDefault="00A5062E" w:rsidP="00DF0309">
            <w:pPr>
              <w:ind w:left="567" w:hanging="425"/>
              <w:jc w:val="center"/>
              <w:rPr>
                <w:bCs/>
                <w:sz w:val="22"/>
                <w:szCs w:val="22"/>
              </w:rPr>
            </w:pPr>
          </w:p>
        </w:tc>
        <w:tc>
          <w:tcPr>
            <w:tcW w:w="931" w:type="dxa"/>
          </w:tcPr>
          <w:p w14:paraId="1D751539" w14:textId="77777777" w:rsidR="00A5062E" w:rsidRPr="00FE6305" w:rsidRDefault="00A5062E" w:rsidP="00DF0309">
            <w:pPr>
              <w:ind w:left="567" w:hanging="425"/>
              <w:jc w:val="center"/>
              <w:rPr>
                <w:bCs/>
                <w:sz w:val="22"/>
                <w:szCs w:val="22"/>
              </w:rPr>
            </w:pPr>
          </w:p>
        </w:tc>
        <w:tc>
          <w:tcPr>
            <w:tcW w:w="709" w:type="dxa"/>
          </w:tcPr>
          <w:p w14:paraId="2FBBF86F" w14:textId="77777777" w:rsidR="00A5062E" w:rsidRPr="00FE6305" w:rsidRDefault="00A5062E" w:rsidP="00DF0309">
            <w:pPr>
              <w:ind w:left="567" w:hanging="425"/>
              <w:jc w:val="center"/>
              <w:rPr>
                <w:bCs/>
                <w:sz w:val="22"/>
                <w:szCs w:val="22"/>
              </w:rPr>
            </w:pPr>
          </w:p>
        </w:tc>
        <w:tc>
          <w:tcPr>
            <w:tcW w:w="708" w:type="dxa"/>
          </w:tcPr>
          <w:p w14:paraId="59369429" w14:textId="77777777" w:rsidR="00A5062E" w:rsidRPr="00FE6305" w:rsidRDefault="00A5062E" w:rsidP="00DF0309">
            <w:pPr>
              <w:ind w:left="567" w:hanging="425"/>
              <w:jc w:val="center"/>
              <w:rPr>
                <w:bCs/>
                <w:sz w:val="22"/>
                <w:szCs w:val="22"/>
              </w:rPr>
            </w:pPr>
          </w:p>
        </w:tc>
        <w:tc>
          <w:tcPr>
            <w:tcW w:w="709" w:type="dxa"/>
          </w:tcPr>
          <w:p w14:paraId="1DDEE0EF" w14:textId="77777777" w:rsidR="00A5062E" w:rsidRPr="00FE6305" w:rsidRDefault="00A5062E" w:rsidP="00DF0309">
            <w:pPr>
              <w:ind w:left="567" w:hanging="425"/>
              <w:jc w:val="center"/>
              <w:rPr>
                <w:bCs/>
                <w:sz w:val="22"/>
                <w:szCs w:val="22"/>
              </w:rPr>
            </w:pPr>
          </w:p>
        </w:tc>
        <w:tc>
          <w:tcPr>
            <w:tcW w:w="1276" w:type="dxa"/>
          </w:tcPr>
          <w:p w14:paraId="0A67E3DB" w14:textId="77777777" w:rsidR="00A5062E" w:rsidRPr="001F60EE" w:rsidRDefault="00A5062E" w:rsidP="00DF0309">
            <w:pPr>
              <w:ind w:left="567" w:hanging="425"/>
              <w:jc w:val="center"/>
              <w:rPr>
                <w:b/>
                <w:sz w:val="22"/>
                <w:szCs w:val="22"/>
              </w:rPr>
            </w:pPr>
          </w:p>
        </w:tc>
      </w:tr>
      <w:tr w:rsidR="00495E13" w14:paraId="0CA3AB6D" w14:textId="77777777" w:rsidTr="005E5964">
        <w:tc>
          <w:tcPr>
            <w:tcW w:w="2263" w:type="dxa"/>
          </w:tcPr>
          <w:p w14:paraId="75C02AFC" w14:textId="77777777" w:rsidR="00A5062E" w:rsidRPr="00F00976" w:rsidRDefault="00A5062E" w:rsidP="00DF0309">
            <w:pPr>
              <w:spacing w:before="100" w:beforeAutospacing="1" w:after="100" w:afterAutospacing="1"/>
              <w:ind w:left="567" w:hanging="425"/>
              <w:rPr>
                <w:sz w:val="22"/>
                <w:szCs w:val="22"/>
              </w:rPr>
            </w:pPr>
            <w:r w:rsidRPr="00F00976">
              <w:rPr>
                <w:sz w:val="22"/>
                <w:szCs w:val="22"/>
              </w:rPr>
              <w:t>из амортизационных отчислений</w:t>
            </w:r>
          </w:p>
        </w:tc>
        <w:tc>
          <w:tcPr>
            <w:tcW w:w="1276" w:type="dxa"/>
          </w:tcPr>
          <w:p w14:paraId="683DF7E3" w14:textId="77777777" w:rsidR="00A5062E" w:rsidRPr="00FE6305" w:rsidRDefault="00A5062E" w:rsidP="00495E13">
            <w:pPr>
              <w:ind w:left="567" w:hanging="425"/>
              <w:jc w:val="center"/>
              <w:rPr>
                <w:bCs/>
                <w:sz w:val="22"/>
                <w:szCs w:val="22"/>
              </w:rPr>
            </w:pPr>
          </w:p>
        </w:tc>
        <w:tc>
          <w:tcPr>
            <w:tcW w:w="992" w:type="dxa"/>
          </w:tcPr>
          <w:p w14:paraId="2C5BA080" w14:textId="77777777" w:rsidR="00A5062E" w:rsidRPr="00FE6305" w:rsidRDefault="00A5062E" w:rsidP="00495E13">
            <w:pPr>
              <w:ind w:left="567" w:hanging="425"/>
              <w:jc w:val="center"/>
              <w:rPr>
                <w:bCs/>
                <w:sz w:val="22"/>
                <w:szCs w:val="22"/>
              </w:rPr>
            </w:pPr>
          </w:p>
        </w:tc>
        <w:tc>
          <w:tcPr>
            <w:tcW w:w="1054" w:type="dxa"/>
          </w:tcPr>
          <w:p w14:paraId="52290A97" w14:textId="77777777" w:rsidR="00A5062E" w:rsidRPr="00FE6305" w:rsidRDefault="00A5062E" w:rsidP="00DF0309">
            <w:pPr>
              <w:ind w:left="567" w:hanging="425"/>
              <w:jc w:val="center"/>
              <w:rPr>
                <w:bCs/>
                <w:sz w:val="22"/>
                <w:szCs w:val="22"/>
              </w:rPr>
            </w:pPr>
          </w:p>
        </w:tc>
        <w:tc>
          <w:tcPr>
            <w:tcW w:w="931" w:type="dxa"/>
          </w:tcPr>
          <w:p w14:paraId="0B8836A0" w14:textId="77777777" w:rsidR="00A5062E" w:rsidRPr="00FE6305" w:rsidRDefault="00A5062E" w:rsidP="00DF0309">
            <w:pPr>
              <w:ind w:left="567" w:hanging="425"/>
              <w:jc w:val="center"/>
              <w:rPr>
                <w:bCs/>
                <w:sz w:val="22"/>
                <w:szCs w:val="22"/>
              </w:rPr>
            </w:pPr>
          </w:p>
        </w:tc>
        <w:tc>
          <w:tcPr>
            <w:tcW w:w="709" w:type="dxa"/>
          </w:tcPr>
          <w:p w14:paraId="03A43D98" w14:textId="77777777" w:rsidR="00A5062E" w:rsidRPr="00FE6305" w:rsidRDefault="00A5062E" w:rsidP="00DF0309">
            <w:pPr>
              <w:ind w:left="567" w:hanging="425"/>
              <w:jc w:val="center"/>
              <w:rPr>
                <w:bCs/>
                <w:sz w:val="22"/>
                <w:szCs w:val="22"/>
              </w:rPr>
            </w:pPr>
          </w:p>
        </w:tc>
        <w:tc>
          <w:tcPr>
            <w:tcW w:w="708" w:type="dxa"/>
          </w:tcPr>
          <w:p w14:paraId="4EDB9CCD" w14:textId="77777777" w:rsidR="00A5062E" w:rsidRPr="00FE6305" w:rsidRDefault="00A5062E" w:rsidP="00DF0309">
            <w:pPr>
              <w:ind w:left="567" w:hanging="425"/>
              <w:jc w:val="center"/>
              <w:rPr>
                <w:bCs/>
                <w:sz w:val="22"/>
                <w:szCs w:val="22"/>
              </w:rPr>
            </w:pPr>
          </w:p>
        </w:tc>
        <w:tc>
          <w:tcPr>
            <w:tcW w:w="709" w:type="dxa"/>
          </w:tcPr>
          <w:p w14:paraId="5A1B413C" w14:textId="77777777" w:rsidR="00A5062E" w:rsidRPr="00FE6305" w:rsidRDefault="00A5062E" w:rsidP="00DF0309">
            <w:pPr>
              <w:ind w:left="567" w:hanging="425"/>
              <w:jc w:val="center"/>
              <w:rPr>
                <w:bCs/>
                <w:sz w:val="22"/>
                <w:szCs w:val="22"/>
              </w:rPr>
            </w:pPr>
          </w:p>
        </w:tc>
        <w:tc>
          <w:tcPr>
            <w:tcW w:w="1276" w:type="dxa"/>
          </w:tcPr>
          <w:p w14:paraId="62A26FB0" w14:textId="77777777" w:rsidR="00A5062E" w:rsidRPr="001F60EE" w:rsidRDefault="00A5062E" w:rsidP="00DF0309">
            <w:pPr>
              <w:ind w:left="567" w:hanging="425"/>
              <w:jc w:val="center"/>
              <w:rPr>
                <w:b/>
                <w:sz w:val="22"/>
                <w:szCs w:val="22"/>
              </w:rPr>
            </w:pPr>
          </w:p>
        </w:tc>
      </w:tr>
      <w:tr w:rsidR="00495E13" w14:paraId="7019B7DE" w14:textId="77777777" w:rsidTr="005E5964">
        <w:tc>
          <w:tcPr>
            <w:tcW w:w="2263" w:type="dxa"/>
          </w:tcPr>
          <w:p w14:paraId="7DF42B11" w14:textId="77777777" w:rsidR="00A5062E" w:rsidRPr="00F00976" w:rsidRDefault="00A5062E" w:rsidP="00DF0309">
            <w:pPr>
              <w:spacing w:before="100" w:beforeAutospacing="1" w:after="100" w:afterAutospacing="1"/>
              <w:ind w:left="567" w:hanging="425"/>
              <w:rPr>
                <w:sz w:val="22"/>
                <w:szCs w:val="22"/>
              </w:rPr>
            </w:pPr>
            <w:r w:rsidRPr="00F00976">
              <w:rPr>
                <w:sz w:val="22"/>
                <w:szCs w:val="22"/>
              </w:rPr>
              <w:t>из прибыли</w:t>
            </w:r>
          </w:p>
        </w:tc>
        <w:tc>
          <w:tcPr>
            <w:tcW w:w="1276" w:type="dxa"/>
          </w:tcPr>
          <w:p w14:paraId="1B252D67" w14:textId="77777777" w:rsidR="00A5062E" w:rsidRPr="00FE6305" w:rsidRDefault="00A5062E" w:rsidP="00495E13">
            <w:pPr>
              <w:ind w:left="567" w:hanging="425"/>
              <w:jc w:val="center"/>
              <w:rPr>
                <w:bCs/>
                <w:sz w:val="22"/>
                <w:szCs w:val="22"/>
              </w:rPr>
            </w:pPr>
          </w:p>
        </w:tc>
        <w:tc>
          <w:tcPr>
            <w:tcW w:w="992" w:type="dxa"/>
          </w:tcPr>
          <w:p w14:paraId="7C4B9691" w14:textId="77777777" w:rsidR="00A5062E" w:rsidRPr="00FE6305" w:rsidRDefault="00A5062E" w:rsidP="00495E13">
            <w:pPr>
              <w:ind w:left="567" w:hanging="425"/>
              <w:jc w:val="center"/>
              <w:rPr>
                <w:bCs/>
                <w:sz w:val="22"/>
                <w:szCs w:val="22"/>
              </w:rPr>
            </w:pPr>
          </w:p>
        </w:tc>
        <w:tc>
          <w:tcPr>
            <w:tcW w:w="1054" w:type="dxa"/>
          </w:tcPr>
          <w:p w14:paraId="7ADC23D2" w14:textId="77777777" w:rsidR="00A5062E" w:rsidRPr="00FE6305" w:rsidRDefault="00A5062E" w:rsidP="00DF0309">
            <w:pPr>
              <w:ind w:left="567" w:hanging="425"/>
              <w:jc w:val="center"/>
              <w:rPr>
                <w:bCs/>
                <w:sz w:val="22"/>
                <w:szCs w:val="22"/>
              </w:rPr>
            </w:pPr>
          </w:p>
        </w:tc>
        <w:tc>
          <w:tcPr>
            <w:tcW w:w="931" w:type="dxa"/>
          </w:tcPr>
          <w:p w14:paraId="6A5725E6" w14:textId="77777777" w:rsidR="00A5062E" w:rsidRPr="00FE6305" w:rsidRDefault="00A5062E" w:rsidP="00DF0309">
            <w:pPr>
              <w:ind w:left="567" w:hanging="425"/>
              <w:jc w:val="center"/>
              <w:rPr>
                <w:bCs/>
                <w:sz w:val="22"/>
                <w:szCs w:val="22"/>
              </w:rPr>
            </w:pPr>
          </w:p>
        </w:tc>
        <w:tc>
          <w:tcPr>
            <w:tcW w:w="709" w:type="dxa"/>
          </w:tcPr>
          <w:p w14:paraId="2C55D713" w14:textId="77777777" w:rsidR="00A5062E" w:rsidRPr="00FE6305" w:rsidRDefault="00A5062E" w:rsidP="00DF0309">
            <w:pPr>
              <w:ind w:left="567" w:hanging="425"/>
              <w:jc w:val="center"/>
              <w:rPr>
                <w:bCs/>
                <w:sz w:val="22"/>
                <w:szCs w:val="22"/>
              </w:rPr>
            </w:pPr>
          </w:p>
        </w:tc>
        <w:tc>
          <w:tcPr>
            <w:tcW w:w="708" w:type="dxa"/>
          </w:tcPr>
          <w:p w14:paraId="7428CAAB" w14:textId="77777777" w:rsidR="00A5062E" w:rsidRPr="00FE6305" w:rsidRDefault="00A5062E" w:rsidP="00DF0309">
            <w:pPr>
              <w:ind w:left="567" w:hanging="425"/>
              <w:jc w:val="center"/>
              <w:rPr>
                <w:bCs/>
                <w:sz w:val="22"/>
                <w:szCs w:val="22"/>
              </w:rPr>
            </w:pPr>
          </w:p>
        </w:tc>
        <w:tc>
          <w:tcPr>
            <w:tcW w:w="709" w:type="dxa"/>
          </w:tcPr>
          <w:p w14:paraId="5BF3E8FF" w14:textId="77777777" w:rsidR="00A5062E" w:rsidRPr="00FE6305" w:rsidRDefault="00A5062E" w:rsidP="00DF0309">
            <w:pPr>
              <w:ind w:left="567" w:hanging="425"/>
              <w:jc w:val="center"/>
              <w:rPr>
                <w:bCs/>
                <w:sz w:val="22"/>
                <w:szCs w:val="22"/>
              </w:rPr>
            </w:pPr>
          </w:p>
        </w:tc>
        <w:tc>
          <w:tcPr>
            <w:tcW w:w="1276" w:type="dxa"/>
          </w:tcPr>
          <w:p w14:paraId="373E679D" w14:textId="77777777" w:rsidR="00A5062E" w:rsidRPr="001F60EE" w:rsidRDefault="00A5062E" w:rsidP="00DF0309">
            <w:pPr>
              <w:ind w:left="567" w:hanging="425"/>
              <w:jc w:val="center"/>
              <w:rPr>
                <w:b/>
                <w:sz w:val="22"/>
                <w:szCs w:val="22"/>
              </w:rPr>
            </w:pPr>
          </w:p>
        </w:tc>
      </w:tr>
      <w:tr w:rsidR="00495E13" w14:paraId="368C9ADF" w14:textId="77777777" w:rsidTr="005E5964">
        <w:tc>
          <w:tcPr>
            <w:tcW w:w="2263" w:type="dxa"/>
          </w:tcPr>
          <w:p w14:paraId="25AFA494" w14:textId="77777777" w:rsidR="00A5062E" w:rsidRPr="00F00976" w:rsidRDefault="00A5062E" w:rsidP="00DF0309">
            <w:pPr>
              <w:spacing w:before="100" w:beforeAutospacing="1" w:after="100" w:afterAutospacing="1"/>
              <w:ind w:left="567" w:hanging="425"/>
              <w:rPr>
                <w:sz w:val="22"/>
                <w:szCs w:val="22"/>
              </w:rPr>
            </w:pPr>
            <w:r w:rsidRPr="00F00976">
              <w:rPr>
                <w:sz w:val="22"/>
                <w:szCs w:val="22"/>
              </w:rPr>
              <w:t> из надбавки</w:t>
            </w:r>
          </w:p>
        </w:tc>
        <w:tc>
          <w:tcPr>
            <w:tcW w:w="1276" w:type="dxa"/>
          </w:tcPr>
          <w:p w14:paraId="5E498F04" w14:textId="77777777" w:rsidR="00A5062E" w:rsidRPr="00FE6305" w:rsidRDefault="00A5062E" w:rsidP="00495E13">
            <w:pPr>
              <w:ind w:left="567" w:hanging="425"/>
              <w:jc w:val="center"/>
              <w:rPr>
                <w:bCs/>
                <w:sz w:val="22"/>
                <w:szCs w:val="22"/>
              </w:rPr>
            </w:pPr>
          </w:p>
        </w:tc>
        <w:tc>
          <w:tcPr>
            <w:tcW w:w="992" w:type="dxa"/>
          </w:tcPr>
          <w:p w14:paraId="470070B5" w14:textId="77777777" w:rsidR="00A5062E" w:rsidRPr="00FE6305" w:rsidRDefault="00A5062E" w:rsidP="00495E13">
            <w:pPr>
              <w:ind w:left="567" w:hanging="425"/>
              <w:jc w:val="center"/>
              <w:rPr>
                <w:bCs/>
                <w:sz w:val="22"/>
                <w:szCs w:val="22"/>
              </w:rPr>
            </w:pPr>
          </w:p>
        </w:tc>
        <w:tc>
          <w:tcPr>
            <w:tcW w:w="1054" w:type="dxa"/>
          </w:tcPr>
          <w:p w14:paraId="76F0AAF0" w14:textId="77777777" w:rsidR="00A5062E" w:rsidRPr="00FE6305" w:rsidRDefault="00A5062E" w:rsidP="00DF0309">
            <w:pPr>
              <w:ind w:left="567" w:hanging="425"/>
              <w:jc w:val="center"/>
              <w:rPr>
                <w:bCs/>
                <w:sz w:val="22"/>
                <w:szCs w:val="22"/>
              </w:rPr>
            </w:pPr>
          </w:p>
        </w:tc>
        <w:tc>
          <w:tcPr>
            <w:tcW w:w="931" w:type="dxa"/>
          </w:tcPr>
          <w:p w14:paraId="09DABB91" w14:textId="77777777" w:rsidR="00A5062E" w:rsidRPr="00FE6305" w:rsidRDefault="00A5062E" w:rsidP="00DF0309">
            <w:pPr>
              <w:ind w:left="567" w:hanging="425"/>
              <w:jc w:val="center"/>
              <w:rPr>
                <w:bCs/>
                <w:sz w:val="22"/>
                <w:szCs w:val="22"/>
              </w:rPr>
            </w:pPr>
          </w:p>
        </w:tc>
        <w:tc>
          <w:tcPr>
            <w:tcW w:w="709" w:type="dxa"/>
          </w:tcPr>
          <w:p w14:paraId="275A5F40" w14:textId="77777777" w:rsidR="00A5062E" w:rsidRPr="00FE6305" w:rsidRDefault="00A5062E" w:rsidP="00DF0309">
            <w:pPr>
              <w:ind w:left="567" w:hanging="425"/>
              <w:jc w:val="center"/>
              <w:rPr>
                <w:bCs/>
                <w:sz w:val="22"/>
                <w:szCs w:val="22"/>
              </w:rPr>
            </w:pPr>
          </w:p>
        </w:tc>
        <w:tc>
          <w:tcPr>
            <w:tcW w:w="708" w:type="dxa"/>
          </w:tcPr>
          <w:p w14:paraId="5104EF38" w14:textId="77777777" w:rsidR="00A5062E" w:rsidRPr="00FE6305" w:rsidRDefault="00A5062E" w:rsidP="00DF0309">
            <w:pPr>
              <w:ind w:left="567" w:hanging="425"/>
              <w:jc w:val="center"/>
              <w:rPr>
                <w:bCs/>
                <w:sz w:val="22"/>
                <w:szCs w:val="22"/>
              </w:rPr>
            </w:pPr>
          </w:p>
        </w:tc>
        <w:tc>
          <w:tcPr>
            <w:tcW w:w="709" w:type="dxa"/>
          </w:tcPr>
          <w:p w14:paraId="455A106F" w14:textId="77777777" w:rsidR="00A5062E" w:rsidRPr="00FE6305" w:rsidRDefault="00A5062E" w:rsidP="00DF0309">
            <w:pPr>
              <w:ind w:left="567" w:hanging="425"/>
              <w:jc w:val="center"/>
              <w:rPr>
                <w:bCs/>
                <w:sz w:val="22"/>
                <w:szCs w:val="22"/>
              </w:rPr>
            </w:pPr>
          </w:p>
        </w:tc>
        <w:tc>
          <w:tcPr>
            <w:tcW w:w="1276" w:type="dxa"/>
          </w:tcPr>
          <w:p w14:paraId="2B354B0A" w14:textId="77777777" w:rsidR="00A5062E" w:rsidRPr="001F60EE" w:rsidRDefault="00A5062E" w:rsidP="00DF0309">
            <w:pPr>
              <w:ind w:left="567" w:hanging="425"/>
              <w:jc w:val="center"/>
              <w:rPr>
                <w:b/>
                <w:sz w:val="22"/>
                <w:szCs w:val="22"/>
              </w:rPr>
            </w:pPr>
          </w:p>
        </w:tc>
      </w:tr>
      <w:tr w:rsidR="00495E13" w14:paraId="66B21291" w14:textId="77777777" w:rsidTr="005E5964">
        <w:tc>
          <w:tcPr>
            <w:tcW w:w="2263" w:type="dxa"/>
          </w:tcPr>
          <w:p w14:paraId="4B1E277D" w14:textId="77777777" w:rsidR="00A5062E" w:rsidRPr="00F00976" w:rsidRDefault="00A5062E" w:rsidP="00DF0309">
            <w:pPr>
              <w:spacing w:before="100" w:beforeAutospacing="1" w:after="100" w:afterAutospacing="1"/>
              <w:ind w:left="567" w:hanging="425"/>
              <w:rPr>
                <w:sz w:val="22"/>
                <w:szCs w:val="22"/>
              </w:rPr>
            </w:pPr>
            <w:r w:rsidRPr="00F00976">
              <w:rPr>
                <w:sz w:val="22"/>
                <w:szCs w:val="22"/>
              </w:rPr>
              <w:t>из платы за подключение (присоединение)</w:t>
            </w:r>
          </w:p>
        </w:tc>
        <w:tc>
          <w:tcPr>
            <w:tcW w:w="1276" w:type="dxa"/>
          </w:tcPr>
          <w:p w14:paraId="5EDDD561" w14:textId="77777777" w:rsidR="00A5062E" w:rsidRPr="00FE6305" w:rsidRDefault="00A5062E" w:rsidP="00495E13">
            <w:pPr>
              <w:ind w:left="567" w:hanging="425"/>
              <w:jc w:val="center"/>
              <w:rPr>
                <w:bCs/>
                <w:sz w:val="22"/>
                <w:szCs w:val="22"/>
              </w:rPr>
            </w:pPr>
          </w:p>
        </w:tc>
        <w:tc>
          <w:tcPr>
            <w:tcW w:w="992" w:type="dxa"/>
          </w:tcPr>
          <w:p w14:paraId="7F4FC473" w14:textId="77777777" w:rsidR="00A5062E" w:rsidRPr="00FE6305" w:rsidRDefault="00A5062E" w:rsidP="00495E13">
            <w:pPr>
              <w:ind w:left="567" w:hanging="425"/>
              <w:jc w:val="center"/>
              <w:rPr>
                <w:bCs/>
                <w:sz w:val="22"/>
                <w:szCs w:val="22"/>
              </w:rPr>
            </w:pPr>
          </w:p>
        </w:tc>
        <w:tc>
          <w:tcPr>
            <w:tcW w:w="1054" w:type="dxa"/>
          </w:tcPr>
          <w:p w14:paraId="3230644B" w14:textId="77777777" w:rsidR="00A5062E" w:rsidRPr="00FE6305" w:rsidRDefault="00A5062E" w:rsidP="00DF0309">
            <w:pPr>
              <w:ind w:left="567" w:hanging="425"/>
              <w:jc w:val="center"/>
              <w:rPr>
                <w:bCs/>
                <w:sz w:val="22"/>
                <w:szCs w:val="22"/>
              </w:rPr>
            </w:pPr>
          </w:p>
        </w:tc>
        <w:tc>
          <w:tcPr>
            <w:tcW w:w="931" w:type="dxa"/>
          </w:tcPr>
          <w:p w14:paraId="0584561C" w14:textId="77777777" w:rsidR="00A5062E" w:rsidRPr="00FE6305" w:rsidRDefault="00A5062E" w:rsidP="00DF0309">
            <w:pPr>
              <w:ind w:left="567" w:hanging="425"/>
              <w:jc w:val="center"/>
              <w:rPr>
                <w:bCs/>
                <w:sz w:val="22"/>
                <w:szCs w:val="22"/>
              </w:rPr>
            </w:pPr>
          </w:p>
        </w:tc>
        <w:tc>
          <w:tcPr>
            <w:tcW w:w="709" w:type="dxa"/>
          </w:tcPr>
          <w:p w14:paraId="40E820E0" w14:textId="77777777" w:rsidR="00A5062E" w:rsidRPr="00FE6305" w:rsidRDefault="00A5062E" w:rsidP="00DF0309">
            <w:pPr>
              <w:ind w:left="567" w:hanging="425"/>
              <w:jc w:val="center"/>
              <w:rPr>
                <w:bCs/>
                <w:sz w:val="22"/>
                <w:szCs w:val="22"/>
              </w:rPr>
            </w:pPr>
          </w:p>
        </w:tc>
        <w:tc>
          <w:tcPr>
            <w:tcW w:w="708" w:type="dxa"/>
          </w:tcPr>
          <w:p w14:paraId="24420DC3" w14:textId="77777777" w:rsidR="00A5062E" w:rsidRPr="00FE6305" w:rsidRDefault="00A5062E" w:rsidP="00DF0309">
            <w:pPr>
              <w:ind w:left="567" w:hanging="425"/>
              <w:jc w:val="center"/>
              <w:rPr>
                <w:bCs/>
                <w:sz w:val="22"/>
                <w:szCs w:val="22"/>
              </w:rPr>
            </w:pPr>
          </w:p>
        </w:tc>
        <w:tc>
          <w:tcPr>
            <w:tcW w:w="709" w:type="dxa"/>
          </w:tcPr>
          <w:p w14:paraId="1516CA42" w14:textId="77777777" w:rsidR="00A5062E" w:rsidRPr="00FE6305" w:rsidRDefault="00A5062E" w:rsidP="00DF0309">
            <w:pPr>
              <w:ind w:left="567" w:hanging="425"/>
              <w:jc w:val="center"/>
              <w:rPr>
                <w:bCs/>
                <w:sz w:val="22"/>
                <w:szCs w:val="22"/>
              </w:rPr>
            </w:pPr>
          </w:p>
        </w:tc>
        <w:tc>
          <w:tcPr>
            <w:tcW w:w="1276" w:type="dxa"/>
          </w:tcPr>
          <w:p w14:paraId="265A0658" w14:textId="77777777" w:rsidR="00A5062E" w:rsidRPr="001F60EE" w:rsidRDefault="00A5062E" w:rsidP="00DF0309">
            <w:pPr>
              <w:ind w:left="567" w:hanging="425"/>
              <w:jc w:val="center"/>
              <w:rPr>
                <w:b/>
                <w:sz w:val="22"/>
                <w:szCs w:val="22"/>
              </w:rPr>
            </w:pPr>
          </w:p>
        </w:tc>
      </w:tr>
      <w:tr w:rsidR="00495E13" w14:paraId="16344994" w14:textId="77777777" w:rsidTr="005E5964">
        <w:tc>
          <w:tcPr>
            <w:tcW w:w="2263" w:type="dxa"/>
          </w:tcPr>
          <w:p w14:paraId="587F3225" w14:textId="77777777" w:rsidR="00A5062E" w:rsidRPr="00F00976" w:rsidRDefault="00A5062E" w:rsidP="00DF0309">
            <w:pPr>
              <w:spacing w:before="100" w:beforeAutospacing="1" w:after="100" w:afterAutospacing="1"/>
              <w:ind w:left="567" w:hanging="425"/>
              <w:rPr>
                <w:sz w:val="22"/>
                <w:szCs w:val="22"/>
              </w:rPr>
            </w:pPr>
            <w:r w:rsidRPr="00F00976">
              <w:rPr>
                <w:sz w:val="22"/>
                <w:szCs w:val="22"/>
              </w:rPr>
              <w:t>Кредитные средства (указать %% ставку)</w:t>
            </w:r>
          </w:p>
        </w:tc>
        <w:tc>
          <w:tcPr>
            <w:tcW w:w="1276" w:type="dxa"/>
          </w:tcPr>
          <w:p w14:paraId="22B39DBE" w14:textId="77777777" w:rsidR="00A5062E" w:rsidRPr="00FE6305" w:rsidRDefault="00A5062E" w:rsidP="00495E13">
            <w:pPr>
              <w:ind w:left="567" w:hanging="425"/>
              <w:jc w:val="center"/>
              <w:rPr>
                <w:bCs/>
                <w:sz w:val="22"/>
                <w:szCs w:val="22"/>
              </w:rPr>
            </w:pPr>
          </w:p>
        </w:tc>
        <w:tc>
          <w:tcPr>
            <w:tcW w:w="992" w:type="dxa"/>
          </w:tcPr>
          <w:p w14:paraId="5FB755DE" w14:textId="77777777" w:rsidR="00A5062E" w:rsidRPr="00FE6305" w:rsidRDefault="00A5062E" w:rsidP="00495E13">
            <w:pPr>
              <w:ind w:left="567" w:hanging="425"/>
              <w:jc w:val="center"/>
              <w:rPr>
                <w:bCs/>
                <w:sz w:val="22"/>
                <w:szCs w:val="22"/>
              </w:rPr>
            </w:pPr>
          </w:p>
        </w:tc>
        <w:tc>
          <w:tcPr>
            <w:tcW w:w="1054" w:type="dxa"/>
          </w:tcPr>
          <w:p w14:paraId="1766094E" w14:textId="77777777" w:rsidR="00A5062E" w:rsidRPr="00FE6305" w:rsidRDefault="00A5062E" w:rsidP="00DF0309">
            <w:pPr>
              <w:ind w:left="567" w:hanging="425"/>
              <w:jc w:val="center"/>
              <w:rPr>
                <w:bCs/>
                <w:sz w:val="22"/>
                <w:szCs w:val="22"/>
              </w:rPr>
            </w:pPr>
          </w:p>
        </w:tc>
        <w:tc>
          <w:tcPr>
            <w:tcW w:w="931" w:type="dxa"/>
          </w:tcPr>
          <w:p w14:paraId="407FBF24" w14:textId="77777777" w:rsidR="00A5062E" w:rsidRPr="00FE6305" w:rsidRDefault="00A5062E" w:rsidP="00DF0309">
            <w:pPr>
              <w:ind w:left="567" w:hanging="425"/>
              <w:jc w:val="center"/>
              <w:rPr>
                <w:bCs/>
                <w:sz w:val="22"/>
                <w:szCs w:val="22"/>
              </w:rPr>
            </w:pPr>
          </w:p>
        </w:tc>
        <w:tc>
          <w:tcPr>
            <w:tcW w:w="709" w:type="dxa"/>
          </w:tcPr>
          <w:p w14:paraId="7FD49EB1" w14:textId="77777777" w:rsidR="00A5062E" w:rsidRPr="00FE6305" w:rsidRDefault="00A5062E" w:rsidP="00DF0309">
            <w:pPr>
              <w:ind w:left="567" w:hanging="425"/>
              <w:jc w:val="center"/>
              <w:rPr>
                <w:bCs/>
                <w:sz w:val="22"/>
                <w:szCs w:val="22"/>
              </w:rPr>
            </w:pPr>
          </w:p>
        </w:tc>
        <w:tc>
          <w:tcPr>
            <w:tcW w:w="708" w:type="dxa"/>
          </w:tcPr>
          <w:p w14:paraId="1AD8EB9B" w14:textId="77777777" w:rsidR="00A5062E" w:rsidRPr="00FE6305" w:rsidRDefault="00A5062E" w:rsidP="00DF0309">
            <w:pPr>
              <w:ind w:left="567" w:hanging="425"/>
              <w:jc w:val="center"/>
              <w:rPr>
                <w:bCs/>
                <w:sz w:val="22"/>
                <w:szCs w:val="22"/>
              </w:rPr>
            </w:pPr>
          </w:p>
        </w:tc>
        <w:tc>
          <w:tcPr>
            <w:tcW w:w="709" w:type="dxa"/>
          </w:tcPr>
          <w:p w14:paraId="0ED3642A" w14:textId="77777777" w:rsidR="00A5062E" w:rsidRPr="00FE6305" w:rsidRDefault="00A5062E" w:rsidP="00DF0309">
            <w:pPr>
              <w:ind w:left="567" w:hanging="425"/>
              <w:jc w:val="center"/>
              <w:rPr>
                <w:bCs/>
                <w:sz w:val="22"/>
                <w:szCs w:val="22"/>
              </w:rPr>
            </w:pPr>
          </w:p>
        </w:tc>
        <w:tc>
          <w:tcPr>
            <w:tcW w:w="1276" w:type="dxa"/>
          </w:tcPr>
          <w:p w14:paraId="5EB66457" w14:textId="77777777" w:rsidR="00A5062E" w:rsidRPr="001F60EE" w:rsidRDefault="00A5062E" w:rsidP="00DF0309">
            <w:pPr>
              <w:ind w:left="567" w:hanging="425"/>
              <w:jc w:val="center"/>
              <w:rPr>
                <w:b/>
                <w:sz w:val="22"/>
                <w:szCs w:val="22"/>
              </w:rPr>
            </w:pPr>
          </w:p>
        </w:tc>
      </w:tr>
      <w:tr w:rsidR="00495E13" w14:paraId="4BF90F01" w14:textId="77777777" w:rsidTr="005E5964">
        <w:tc>
          <w:tcPr>
            <w:tcW w:w="2263" w:type="dxa"/>
          </w:tcPr>
          <w:p w14:paraId="6EF782C9" w14:textId="77777777" w:rsidR="00A5062E" w:rsidRPr="00F00976" w:rsidRDefault="00A5062E" w:rsidP="00DF0309">
            <w:pPr>
              <w:spacing w:before="100" w:beforeAutospacing="1" w:after="100" w:afterAutospacing="1"/>
              <w:ind w:left="567" w:hanging="425"/>
              <w:rPr>
                <w:sz w:val="22"/>
                <w:szCs w:val="22"/>
              </w:rPr>
            </w:pPr>
            <w:r w:rsidRPr="00F00976">
              <w:rPr>
                <w:sz w:val="22"/>
                <w:szCs w:val="22"/>
              </w:rPr>
              <w:t>Внебюджетные средства</w:t>
            </w:r>
          </w:p>
        </w:tc>
        <w:tc>
          <w:tcPr>
            <w:tcW w:w="1276" w:type="dxa"/>
          </w:tcPr>
          <w:p w14:paraId="286158ED" w14:textId="77777777" w:rsidR="00A5062E" w:rsidRPr="00FE6305" w:rsidRDefault="00A5062E" w:rsidP="00495E13">
            <w:pPr>
              <w:ind w:left="567" w:hanging="425"/>
              <w:jc w:val="center"/>
              <w:rPr>
                <w:bCs/>
                <w:sz w:val="22"/>
                <w:szCs w:val="22"/>
              </w:rPr>
            </w:pPr>
          </w:p>
        </w:tc>
        <w:tc>
          <w:tcPr>
            <w:tcW w:w="992" w:type="dxa"/>
          </w:tcPr>
          <w:p w14:paraId="399D31F9" w14:textId="77777777" w:rsidR="00A5062E" w:rsidRPr="00FE6305" w:rsidRDefault="00A5062E" w:rsidP="00495E13">
            <w:pPr>
              <w:ind w:left="567" w:hanging="425"/>
              <w:jc w:val="center"/>
              <w:rPr>
                <w:bCs/>
                <w:sz w:val="22"/>
                <w:szCs w:val="22"/>
              </w:rPr>
            </w:pPr>
          </w:p>
        </w:tc>
        <w:tc>
          <w:tcPr>
            <w:tcW w:w="1054" w:type="dxa"/>
          </w:tcPr>
          <w:p w14:paraId="5E92E7EF" w14:textId="0D3D24A3" w:rsidR="00A5062E" w:rsidRPr="00FE6305" w:rsidRDefault="00A5062E" w:rsidP="00DF0309">
            <w:pPr>
              <w:ind w:left="567" w:hanging="425"/>
              <w:jc w:val="center"/>
              <w:rPr>
                <w:bCs/>
                <w:sz w:val="22"/>
                <w:szCs w:val="22"/>
              </w:rPr>
            </w:pPr>
          </w:p>
        </w:tc>
        <w:tc>
          <w:tcPr>
            <w:tcW w:w="931" w:type="dxa"/>
          </w:tcPr>
          <w:p w14:paraId="44D8AACB" w14:textId="2C2B1E7B" w:rsidR="00A5062E" w:rsidRPr="00FE6305" w:rsidRDefault="00A5062E" w:rsidP="00DF0309">
            <w:pPr>
              <w:ind w:left="567" w:hanging="425"/>
              <w:jc w:val="center"/>
              <w:rPr>
                <w:bCs/>
                <w:sz w:val="22"/>
                <w:szCs w:val="22"/>
              </w:rPr>
            </w:pPr>
          </w:p>
        </w:tc>
        <w:tc>
          <w:tcPr>
            <w:tcW w:w="709" w:type="dxa"/>
          </w:tcPr>
          <w:p w14:paraId="471D07F6" w14:textId="77777777" w:rsidR="00A5062E" w:rsidRPr="00FE6305" w:rsidRDefault="00A5062E" w:rsidP="00DF0309">
            <w:pPr>
              <w:ind w:left="567" w:hanging="425"/>
              <w:jc w:val="center"/>
              <w:rPr>
                <w:bCs/>
                <w:sz w:val="22"/>
                <w:szCs w:val="22"/>
              </w:rPr>
            </w:pPr>
          </w:p>
        </w:tc>
        <w:tc>
          <w:tcPr>
            <w:tcW w:w="708" w:type="dxa"/>
          </w:tcPr>
          <w:p w14:paraId="3FC73685" w14:textId="77777777" w:rsidR="00A5062E" w:rsidRPr="00FE6305" w:rsidRDefault="00A5062E" w:rsidP="00DF0309">
            <w:pPr>
              <w:ind w:left="567" w:hanging="425"/>
              <w:jc w:val="center"/>
              <w:rPr>
                <w:bCs/>
                <w:sz w:val="22"/>
                <w:szCs w:val="22"/>
              </w:rPr>
            </w:pPr>
          </w:p>
        </w:tc>
        <w:tc>
          <w:tcPr>
            <w:tcW w:w="709" w:type="dxa"/>
          </w:tcPr>
          <w:p w14:paraId="58835119" w14:textId="5A989F7B" w:rsidR="00A5062E" w:rsidRPr="00FE6305" w:rsidRDefault="00A5062E" w:rsidP="00DF0309">
            <w:pPr>
              <w:ind w:left="567" w:hanging="425"/>
              <w:jc w:val="center"/>
              <w:rPr>
                <w:bCs/>
                <w:sz w:val="22"/>
                <w:szCs w:val="22"/>
              </w:rPr>
            </w:pPr>
          </w:p>
        </w:tc>
        <w:tc>
          <w:tcPr>
            <w:tcW w:w="1276" w:type="dxa"/>
          </w:tcPr>
          <w:p w14:paraId="40CB228B" w14:textId="14D56BE3" w:rsidR="00A5062E" w:rsidRPr="001F60EE" w:rsidRDefault="00A5062E" w:rsidP="00DF0309">
            <w:pPr>
              <w:ind w:left="567" w:hanging="425"/>
              <w:jc w:val="center"/>
              <w:rPr>
                <w:b/>
                <w:sz w:val="22"/>
                <w:szCs w:val="22"/>
              </w:rPr>
            </w:pPr>
          </w:p>
        </w:tc>
      </w:tr>
      <w:tr w:rsidR="00495E13" w14:paraId="7D3F00E5" w14:textId="77777777" w:rsidTr="005E5964">
        <w:tc>
          <w:tcPr>
            <w:tcW w:w="2263" w:type="dxa"/>
          </w:tcPr>
          <w:p w14:paraId="2CC17168" w14:textId="77777777" w:rsidR="00A5062E" w:rsidRPr="00F00976" w:rsidRDefault="00A5062E" w:rsidP="00DF0309">
            <w:pPr>
              <w:spacing w:before="100" w:beforeAutospacing="1" w:after="100" w:afterAutospacing="1"/>
              <w:ind w:left="567" w:hanging="425"/>
              <w:rPr>
                <w:sz w:val="22"/>
                <w:szCs w:val="22"/>
              </w:rPr>
            </w:pPr>
            <w:r w:rsidRPr="00F00976">
              <w:rPr>
                <w:sz w:val="22"/>
                <w:szCs w:val="22"/>
              </w:rPr>
              <w:t>Бюджетные средства, в т.ч.</w:t>
            </w:r>
          </w:p>
        </w:tc>
        <w:tc>
          <w:tcPr>
            <w:tcW w:w="1276" w:type="dxa"/>
          </w:tcPr>
          <w:p w14:paraId="142866AB" w14:textId="77777777" w:rsidR="00A5062E" w:rsidRPr="00FE6305" w:rsidRDefault="00A5062E" w:rsidP="00495E13">
            <w:pPr>
              <w:ind w:left="567" w:hanging="425"/>
              <w:jc w:val="center"/>
              <w:rPr>
                <w:bCs/>
                <w:sz w:val="22"/>
                <w:szCs w:val="22"/>
              </w:rPr>
            </w:pPr>
          </w:p>
        </w:tc>
        <w:tc>
          <w:tcPr>
            <w:tcW w:w="992" w:type="dxa"/>
          </w:tcPr>
          <w:p w14:paraId="6CF77753" w14:textId="77777777" w:rsidR="00A5062E" w:rsidRPr="00FE6305" w:rsidRDefault="00A5062E" w:rsidP="00495E13">
            <w:pPr>
              <w:ind w:left="567" w:hanging="425"/>
              <w:jc w:val="center"/>
              <w:rPr>
                <w:bCs/>
                <w:sz w:val="22"/>
                <w:szCs w:val="22"/>
              </w:rPr>
            </w:pPr>
          </w:p>
        </w:tc>
        <w:tc>
          <w:tcPr>
            <w:tcW w:w="1054" w:type="dxa"/>
          </w:tcPr>
          <w:p w14:paraId="6CA996BF" w14:textId="77777777" w:rsidR="00A5062E" w:rsidRPr="00FE6305" w:rsidRDefault="00A5062E" w:rsidP="00DF0309">
            <w:pPr>
              <w:ind w:left="567" w:hanging="425"/>
              <w:jc w:val="center"/>
              <w:rPr>
                <w:bCs/>
                <w:sz w:val="22"/>
                <w:szCs w:val="22"/>
              </w:rPr>
            </w:pPr>
          </w:p>
        </w:tc>
        <w:tc>
          <w:tcPr>
            <w:tcW w:w="931" w:type="dxa"/>
          </w:tcPr>
          <w:p w14:paraId="4109174C" w14:textId="77777777" w:rsidR="00A5062E" w:rsidRPr="00FE6305" w:rsidRDefault="00A5062E" w:rsidP="00DF0309">
            <w:pPr>
              <w:ind w:left="567" w:hanging="425"/>
              <w:jc w:val="center"/>
              <w:rPr>
                <w:bCs/>
                <w:sz w:val="22"/>
                <w:szCs w:val="22"/>
              </w:rPr>
            </w:pPr>
          </w:p>
        </w:tc>
        <w:tc>
          <w:tcPr>
            <w:tcW w:w="709" w:type="dxa"/>
          </w:tcPr>
          <w:p w14:paraId="14CF8678" w14:textId="77777777" w:rsidR="00A5062E" w:rsidRPr="00FE6305" w:rsidRDefault="00A5062E" w:rsidP="00DF0309">
            <w:pPr>
              <w:ind w:left="567" w:hanging="425"/>
              <w:jc w:val="center"/>
              <w:rPr>
                <w:bCs/>
                <w:sz w:val="22"/>
                <w:szCs w:val="22"/>
              </w:rPr>
            </w:pPr>
          </w:p>
        </w:tc>
        <w:tc>
          <w:tcPr>
            <w:tcW w:w="708" w:type="dxa"/>
          </w:tcPr>
          <w:p w14:paraId="7866647C" w14:textId="77777777" w:rsidR="00A5062E" w:rsidRPr="00FE6305" w:rsidRDefault="00A5062E" w:rsidP="00DF0309">
            <w:pPr>
              <w:ind w:left="567" w:hanging="425"/>
              <w:jc w:val="center"/>
              <w:rPr>
                <w:bCs/>
                <w:sz w:val="22"/>
                <w:szCs w:val="22"/>
              </w:rPr>
            </w:pPr>
          </w:p>
        </w:tc>
        <w:tc>
          <w:tcPr>
            <w:tcW w:w="709" w:type="dxa"/>
          </w:tcPr>
          <w:p w14:paraId="0B29E069" w14:textId="77777777" w:rsidR="00A5062E" w:rsidRPr="00FE6305" w:rsidRDefault="00A5062E" w:rsidP="00DF0309">
            <w:pPr>
              <w:ind w:left="567" w:hanging="425"/>
              <w:jc w:val="center"/>
              <w:rPr>
                <w:bCs/>
                <w:sz w:val="22"/>
                <w:szCs w:val="22"/>
              </w:rPr>
            </w:pPr>
          </w:p>
        </w:tc>
        <w:tc>
          <w:tcPr>
            <w:tcW w:w="1276" w:type="dxa"/>
          </w:tcPr>
          <w:p w14:paraId="6092DD41" w14:textId="77777777" w:rsidR="00A5062E" w:rsidRPr="001F60EE" w:rsidRDefault="00A5062E" w:rsidP="00DF0309">
            <w:pPr>
              <w:ind w:left="567" w:hanging="425"/>
              <w:jc w:val="center"/>
              <w:rPr>
                <w:b/>
                <w:sz w:val="22"/>
                <w:szCs w:val="22"/>
              </w:rPr>
            </w:pPr>
          </w:p>
        </w:tc>
      </w:tr>
      <w:tr w:rsidR="00495E13" w14:paraId="6411D1D8" w14:textId="77777777" w:rsidTr="005E5964">
        <w:tc>
          <w:tcPr>
            <w:tcW w:w="2263" w:type="dxa"/>
          </w:tcPr>
          <w:p w14:paraId="75123BD0" w14:textId="77777777" w:rsidR="00A5062E" w:rsidRPr="00F00976" w:rsidRDefault="00A5062E" w:rsidP="00DF0309">
            <w:pPr>
              <w:spacing w:before="100" w:beforeAutospacing="1" w:after="100" w:afterAutospacing="1"/>
              <w:ind w:left="567" w:hanging="425"/>
              <w:rPr>
                <w:sz w:val="22"/>
                <w:szCs w:val="22"/>
              </w:rPr>
            </w:pPr>
            <w:r w:rsidRPr="00F00976">
              <w:rPr>
                <w:sz w:val="22"/>
                <w:szCs w:val="22"/>
              </w:rPr>
              <w:t>Федерального бюджета</w:t>
            </w:r>
          </w:p>
        </w:tc>
        <w:tc>
          <w:tcPr>
            <w:tcW w:w="1276" w:type="dxa"/>
          </w:tcPr>
          <w:p w14:paraId="578D86AF" w14:textId="0847AE5D" w:rsidR="00A5062E" w:rsidRPr="00FE6305" w:rsidRDefault="001F60EE" w:rsidP="00495E13">
            <w:pPr>
              <w:rPr>
                <w:bCs/>
                <w:sz w:val="22"/>
                <w:szCs w:val="22"/>
              </w:rPr>
            </w:pPr>
            <w:r w:rsidRPr="00FE6305">
              <w:rPr>
                <w:bCs/>
                <w:sz w:val="22"/>
                <w:szCs w:val="22"/>
              </w:rPr>
              <w:t>65371,97</w:t>
            </w:r>
          </w:p>
        </w:tc>
        <w:tc>
          <w:tcPr>
            <w:tcW w:w="992" w:type="dxa"/>
          </w:tcPr>
          <w:p w14:paraId="6B74C59B" w14:textId="77777777" w:rsidR="00A5062E" w:rsidRPr="00FE6305" w:rsidRDefault="00A5062E" w:rsidP="00495E13">
            <w:pPr>
              <w:ind w:left="567" w:hanging="425"/>
              <w:jc w:val="center"/>
              <w:rPr>
                <w:bCs/>
                <w:sz w:val="22"/>
                <w:szCs w:val="22"/>
              </w:rPr>
            </w:pPr>
          </w:p>
        </w:tc>
        <w:tc>
          <w:tcPr>
            <w:tcW w:w="1054" w:type="dxa"/>
          </w:tcPr>
          <w:p w14:paraId="79CDC9EF" w14:textId="77777777" w:rsidR="00A5062E" w:rsidRPr="00FE6305" w:rsidRDefault="00A5062E" w:rsidP="00DF0309">
            <w:pPr>
              <w:ind w:left="567" w:hanging="425"/>
              <w:jc w:val="center"/>
              <w:rPr>
                <w:bCs/>
                <w:sz w:val="22"/>
                <w:szCs w:val="22"/>
              </w:rPr>
            </w:pPr>
          </w:p>
        </w:tc>
        <w:tc>
          <w:tcPr>
            <w:tcW w:w="931" w:type="dxa"/>
          </w:tcPr>
          <w:p w14:paraId="66C8D520" w14:textId="77777777" w:rsidR="00A5062E" w:rsidRPr="00FE6305" w:rsidRDefault="00A5062E" w:rsidP="00DF0309">
            <w:pPr>
              <w:ind w:left="567" w:hanging="425"/>
              <w:jc w:val="center"/>
              <w:rPr>
                <w:bCs/>
                <w:sz w:val="22"/>
                <w:szCs w:val="22"/>
              </w:rPr>
            </w:pPr>
          </w:p>
        </w:tc>
        <w:tc>
          <w:tcPr>
            <w:tcW w:w="709" w:type="dxa"/>
          </w:tcPr>
          <w:p w14:paraId="41A51DD8" w14:textId="77777777" w:rsidR="00A5062E" w:rsidRPr="00FE6305" w:rsidRDefault="00A5062E" w:rsidP="00DF0309">
            <w:pPr>
              <w:ind w:left="567" w:hanging="425"/>
              <w:jc w:val="center"/>
              <w:rPr>
                <w:bCs/>
                <w:sz w:val="22"/>
                <w:szCs w:val="22"/>
              </w:rPr>
            </w:pPr>
          </w:p>
        </w:tc>
        <w:tc>
          <w:tcPr>
            <w:tcW w:w="708" w:type="dxa"/>
          </w:tcPr>
          <w:p w14:paraId="7676AC8D" w14:textId="77777777" w:rsidR="00A5062E" w:rsidRPr="00FE6305" w:rsidRDefault="00A5062E" w:rsidP="00DF0309">
            <w:pPr>
              <w:ind w:left="567" w:hanging="425"/>
              <w:jc w:val="center"/>
              <w:rPr>
                <w:bCs/>
                <w:sz w:val="22"/>
                <w:szCs w:val="22"/>
              </w:rPr>
            </w:pPr>
          </w:p>
        </w:tc>
        <w:tc>
          <w:tcPr>
            <w:tcW w:w="709" w:type="dxa"/>
          </w:tcPr>
          <w:p w14:paraId="41C68932" w14:textId="77777777" w:rsidR="00A5062E" w:rsidRPr="00FE6305" w:rsidRDefault="00A5062E" w:rsidP="00DF0309">
            <w:pPr>
              <w:ind w:left="567" w:hanging="425"/>
              <w:jc w:val="center"/>
              <w:rPr>
                <w:bCs/>
                <w:sz w:val="22"/>
                <w:szCs w:val="22"/>
              </w:rPr>
            </w:pPr>
          </w:p>
        </w:tc>
        <w:tc>
          <w:tcPr>
            <w:tcW w:w="1276" w:type="dxa"/>
          </w:tcPr>
          <w:p w14:paraId="788A1342" w14:textId="50276019" w:rsidR="00A5062E" w:rsidRPr="001F60EE" w:rsidRDefault="00495E13" w:rsidP="00495E13">
            <w:pPr>
              <w:rPr>
                <w:b/>
                <w:sz w:val="22"/>
                <w:szCs w:val="22"/>
              </w:rPr>
            </w:pPr>
            <w:r>
              <w:rPr>
                <w:b/>
                <w:sz w:val="22"/>
                <w:szCs w:val="22"/>
              </w:rPr>
              <w:t>65371,97</w:t>
            </w:r>
          </w:p>
        </w:tc>
      </w:tr>
      <w:tr w:rsidR="00495E13" w14:paraId="71F63C3F" w14:textId="77777777" w:rsidTr="005E5964">
        <w:tc>
          <w:tcPr>
            <w:tcW w:w="2263" w:type="dxa"/>
          </w:tcPr>
          <w:p w14:paraId="1AAC49E0" w14:textId="77777777" w:rsidR="00A5062E" w:rsidRPr="00F00976" w:rsidRDefault="00A5062E" w:rsidP="00DF0309">
            <w:pPr>
              <w:spacing w:before="100" w:beforeAutospacing="1" w:after="100" w:afterAutospacing="1"/>
              <w:ind w:left="567" w:hanging="425"/>
              <w:rPr>
                <w:sz w:val="22"/>
                <w:szCs w:val="22"/>
              </w:rPr>
            </w:pPr>
            <w:r w:rsidRPr="00F00976">
              <w:rPr>
                <w:sz w:val="22"/>
                <w:szCs w:val="22"/>
              </w:rPr>
              <w:t>Бюджета субъекта федерации</w:t>
            </w:r>
          </w:p>
        </w:tc>
        <w:tc>
          <w:tcPr>
            <w:tcW w:w="1276" w:type="dxa"/>
          </w:tcPr>
          <w:p w14:paraId="5E9ADA42" w14:textId="7C7AA364" w:rsidR="00A5062E" w:rsidRPr="00FE6305" w:rsidRDefault="001F60EE" w:rsidP="00495E13">
            <w:pPr>
              <w:rPr>
                <w:bCs/>
                <w:sz w:val="22"/>
                <w:szCs w:val="22"/>
              </w:rPr>
            </w:pPr>
            <w:r w:rsidRPr="00FE6305">
              <w:rPr>
                <w:bCs/>
                <w:sz w:val="22"/>
                <w:szCs w:val="22"/>
              </w:rPr>
              <w:t>20087,399</w:t>
            </w:r>
          </w:p>
        </w:tc>
        <w:tc>
          <w:tcPr>
            <w:tcW w:w="992" w:type="dxa"/>
          </w:tcPr>
          <w:p w14:paraId="75B4058B" w14:textId="356C61F5" w:rsidR="00A5062E" w:rsidRPr="00FE6305" w:rsidRDefault="001F60EE" w:rsidP="00495E13">
            <w:pPr>
              <w:ind w:left="567" w:hanging="425"/>
              <w:jc w:val="center"/>
              <w:rPr>
                <w:bCs/>
                <w:sz w:val="22"/>
                <w:szCs w:val="22"/>
              </w:rPr>
            </w:pPr>
            <w:r w:rsidRPr="00FE6305">
              <w:rPr>
                <w:bCs/>
                <w:sz w:val="22"/>
                <w:szCs w:val="22"/>
              </w:rPr>
              <w:t>325,01</w:t>
            </w:r>
          </w:p>
        </w:tc>
        <w:tc>
          <w:tcPr>
            <w:tcW w:w="1054" w:type="dxa"/>
          </w:tcPr>
          <w:p w14:paraId="16459119" w14:textId="77777777" w:rsidR="00A5062E" w:rsidRPr="00FE6305" w:rsidRDefault="00A5062E" w:rsidP="00DF0309">
            <w:pPr>
              <w:ind w:left="567" w:hanging="425"/>
              <w:jc w:val="center"/>
              <w:rPr>
                <w:bCs/>
                <w:sz w:val="22"/>
                <w:szCs w:val="22"/>
              </w:rPr>
            </w:pPr>
          </w:p>
        </w:tc>
        <w:tc>
          <w:tcPr>
            <w:tcW w:w="931" w:type="dxa"/>
          </w:tcPr>
          <w:p w14:paraId="05DC1945" w14:textId="77777777" w:rsidR="00A5062E" w:rsidRPr="00FE6305" w:rsidRDefault="00A5062E" w:rsidP="00DF0309">
            <w:pPr>
              <w:ind w:left="567" w:hanging="425"/>
              <w:jc w:val="center"/>
              <w:rPr>
                <w:bCs/>
                <w:sz w:val="22"/>
                <w:szCs w:val="22"/>
              </w:rPr>
            </w:pPr>
          </w:p>
        </w:tc>
        <w:tc>
          <w:tcPr>
            <w:tcW w:w="709" w:type="dxa"/>
          </w:tcPr>
          <w:p w14:paraId="67C20D7B" w14:textId="77777777" w:rsidR="00A5062E" w:rsidRPr="00FE6305" w:rsidRDefault="00A5062E" w:rsidP="00DF0309">
            <w:pPr>
              <w:ind w:left="567" w:hanging="425"/>
              <w:jc w:val="center"/>
              <w:rPr>
                <w:bCs/>
                <w:sz w:val="22"/>
                <w:szCs w:val="22"/>
              </w:rPr>
            </w:pPr>
          </w:p>
        </w:tc>
        <w:tc>
          <w:tcPr>
            <w:tcW w:w="708" w:type="dxa"/>
          </w:tcPr>
          <w:p w14:paraId="1A8C2857" w14:textId="77777777" w:rsidR="00A5062E" w:rsidRPr="00FE6305" w:rsidRDefault="00A5062E" w:rsidP="00DF0309">
            <w:pPr>
              <w:ind w:left="567" w:hanging="425"/>
              <w:jc w:val="center"/>
              <w:rPr>
                <w:bCs/>
                <w:sz w:val="22"/>
                <w:szCs w:val="22"/>
              </w:rPr>
            </w:pPr>
          </w:p>
        </w:tc>
        <w:tc>
          <w:tcPr>
            <w:tcW w:w="709" w:type="dxa"/>
          </w:tcPr>
          <w:p w14:paraId="0DF4405D" w14:textId="77777777" w:rsidR="00A5062E" w:rsidRPr="00FE6305" w:rsidRDefault="00A5062E" w:rsidP="00DF0309">
            <w:pPr>
              <w:ind w:left="567" w:hanging="425"/>
              <w:jc w:val="center"/>
              <w:rPr>
                <w:bCs/>
                <w:sz w:val="22"/>
                <w:szCs w:val="22"/>
              </w:rPr>
            </w:pPr>
          </w:p>
        </w:tc>
        <w:tc>
          <w:tcPr>
            <w:tcW w:w="1276" w:type="dxa"/>
          </w:tcPr>
          <w:p w14:paraId="6E55F072" w14:textId="365DA3F4" w:rsidR="00A5062E" w:rsidRPr="001F60EE" w:rsidRDefault="00495E13" w:rsidP="007F340E">
            <w:pPr>
              <w:rPr>
                <w:b/>
                <w:sz w:val="22"/>
                <w:szCs w:val="22"/>
              </w:rPr>
            </w:pPr>
            <w:r>
              <w:rPr>
                <w:b/>
                <w:sz w:val="22"/>
                <w:szCs w:val="22"/>
              </w:rPr>
              <w:t>20412,409</w:t>
            </w:r>
          </w:p>
        </w:tc>
      </w:tr>
      <w:tr w:rsidR="00495E13" w14:paraId="1939886C" w14:textId="77777777" w:rsidTr="005E5964">
        <w:trPr>
          <w:trHeight w:val="311"/>
        </w:trPr>
        <w:tc>
          <w:tcPr>
            <w:tcW w:w="2263" w:type="dxa"/>
          </w:tcPr>
          <w:p w14:paraId="0E724064" w14:textId="77777777" w:rsidR="00A5062E" w:rsidRPr="00B24BFD" w:rsidRDefault="00A5062E" w:rsidP="001F60EE">
            <w:pPr>
              <w:spacing w:before="100" w:beforeAutospacing="1" w:after="100" w:afterAutospacing="1"/>
              <w:ind w:left="142"/>
              <w:rPr>
                <w:sz w:val="22"/>
                <w:szCs w:val="22"/>
              </w:rPr>
            </w:pPr>
            <w:r w:rsidRPr="00B24BFD">
              <w:rPr>
                <w:sz w:val="22"/>
                <w:szCs w:val="22"/>
              </w:rPr>
              <w:lastRenderedPageBreak/>
              <w:t>Бюджета муниципального образования</w:t>
            </w:r>
          </w:p>
        </w:tc>
        <w:tc>
          <w:tcPr>
            <w:tcW w:w="1276" w:type="dxa"/>
          </w:tcPr>
          <w:p w14:paraId="501CE769" w14:textId="77777777" w:rsidR="00A5062E" w:rsidRPr="001F60EE" w:rsidRDefault="00A5062E" w:rsidP="00DF0309">
            <w:pPr>
              <w:ind w:left="567" w:hanging="425"/>
              <w:jc w:val="center"/>
              <w:rPr>
                <w:b/>
                <w:sz w:val="22"/>
                <w:szCs w:val="22"/>
              </w:rPr>
            </w:pPr>
          </w:p>
        </w:tc>
        <w:tc>
          <w:tcPr>
            <w:tcW w:w="992" w:type="dxa"/>
          </w:tcPr>
          <w:p w14:paraId="7FE691FD" w14:textId="77777777" w:rsidR="00A5062E" w:rsidRPr="001F60EE" w:rsidRDefault="00A5062E" w:rsidP="00DF0309">
            <w:pPr>
              <w:ind w:left="567" w:hanging="425"/>
              <w:jc w:val="center"/>
              <w:rPr>
                <w:b/>
                <w:sz w:val="22"/>
                <w:szCs w:val="22"/>
              </w:rPr>
            </w:pPr>
          </w:p>
        </w:tc>
        <w:tc>
          <w:tcPr>
            <w:tcW w:w="1054" w:type="dxa"/>
          </w:tcPr>
          <w:p w14:paraId="4B7B97DD" w14:textId="77777777" w:rsidR="00A5062E" w:rsidRPr="001F60EE" w:rsidRDefault="00A5062E" w:rsidP="00DF0309">
            <w:pPr>
              <w:ind w:left="567" w:hanging="425"/>
              <w:jc w:val="center"/>
              <w:rPr>
                <w:b/>
                <w:sz w:val="22"/>
                <w:szCs w:val="22"/>
              </w:rPr>
            </w:pPr>
          </w:p>
        </w:tc>
        <w:tc>
          <w:tcPr>
            <w:tcW w:w="931" w:type="dxa"/>
          </w:tcPr>
          <w:p w14:paraId="5F7DC3FD" w14:textId="77777777" w:rsidR="00A5062E" w:rsidRPr="001F60EE" w:rsidRDefault="00A5062E" w:rsidP="00DF0309">
            <w:pPr>
              <w:ind w:left="567" w:hanging="425"/>
              <w:jc w:val="center"/>
              <w:rPr>
                <w:b/>
                <w:sz w:val="22"/>
                <w:szCs w:val="22"/>
              </w:rPr>
            </w:pPr>
          </w:p>
        </w:tc>
        <w:tc>
          <w:tcPr>
            <w:tcW w:w="709" w:type="dxa"/>
          </w:tcPr>
          <w:p w14:paraId="76D49E6B" w14:textId="77777777" w:rsidR="00A5062E" w:rsidRPr="001F60EE" w:rsidRDefault="00A5062E" w:rsidP="00DF0309">
            <w:pPr>
              <w:ind w:left="567" w:hanging="425"/>
              <w:jc w:val="center"/>
              <w:rPr>
                <w:b/>
                <w:sz w:val="22"/>
                <w:szCs w:val="22"/>
              </w:rPr>
            </w:pPr>
          </w:p>
        </w:tc>
        <w:tc>
          <w:tcPr>
            <w:tcW w:w="708" w:type="dxa"/>
          </w:tcPr>
          <w:p w14:paraId="55CE6315" w14:textId="77777777" w:rsidR="00A5062E" w:rsidRPr="001F60EE" w:rsidRDefault="00A5062E" w:rsidP="00DF0309">
            <w:pPr>
              <w:ind w:left="567" w:hanging="425"/>
              <w:jc w:val="center"/>
              <w:rPr>
                <w:b/>
                <w:sz w:val="22"/>
                <w:szCs w:val="22"/>
              </w:rPr>
            </w:pPr>
          </w:p>
        </w:tc>
        <w:tc>
          <w:tcPr>
            <w:tcW w:w="709" w:type="dxa"/>
          </w:tcPr>
          <w:p w14:paraId="69BC1257" w14:textId="77777777" w:rsidR="00A5062E" w:rsidRPr="001F60EE" w:rsidRDefault="00A5062E" w:rsidP="00DF0309">
            <w:pPr>
              <w:ind w:left="567" w:hanging="425"/>
              <w:jc w:val="center"/>
              <w:rPr>
                <w:b/>
                <w:sz w:val="22"/>
                <w:szCs w:val="22"/>
              </w:rPr>
            </w:pPr>
          </w:p>
        </w:tc>
        <w:tc>
          <w:tcPr>
            <w:tcW w:w="1276" w:type="dxa"/>
          </w:tcPr>
          <w:p w14:paraId="6F187B27" w14:textId="77777777" w:rsidR="00A5062E" w:rsidRPr="001F60EE" w:rsidRDefault="00A5062E" w:rsidP="00DF0309">
            <w:pPr>
              <w:ind w:left="567" w:hanging="425"/>
              <w:jc w:val="center"/>
              <w:rPr>
                <w:b/>
                <w:sz w:val="22"/>
                <w:szCs w:val="22"/>
              </w:rPr>
            </w:pPr>
          </w:p>
        </w:tc>
      </w:tr>
    </w:tbl>
    <w:p w14:paraId="470BFF6F" w14:textId="77777777" w:rsidR="00AC1C11" w:rsidRDefault="00AC1C11" w:rsidP="00A8608E">
      <w:pPr>
        <w:ind w:left="567" w:hanging="425"/>
        <w:jc w:val="center"/>
        <w:rPr>
          <w:b/>
        </w:rPr>
      </w:pPr>
    </w:p>
    <w:p w14:paraId="325323F6" w14:textId="77777777" w:rsidR="00AC1C11" w:rsidRDefault="00AC1C11" w:rsidP="00A8608E">
      <w:pPr>
        <w:ind w:left="567" w:hanging="425"/>
        <w:jc w:val="center"/>
      </w:pPr>
      <w:r>
        <w:rPr>
          <w:b/>
        </w:rPr>
        <w:t>Водоотведение</w:t>
      </w:r>
    </w:p>
    <w:p w14:paraId="3A9757A7" w14:textId="77777777" w:rsidR="00AC1C11" w:rsidRDefault="00AC1C11" w:rsidP="00A8608E">
      <w:pPr>
        <w:ind w:left="567" w:hanging="425"/>
        <w:jc w:val="center"/>
      </w:pPr>
    </w:p>
    <w:p w14:paraId="5B0A7FDA" w14:textId="3633666A" w:rsidR="00AC1C11" w:rsidRPr="00EF6C8E" w:rsidRDefault="00480315" w:rsidP="00A8608E">
      <w:pPr>
        <w:ind w:left="567" w:hanging="425"/>
        <w:jc w:val="center"/>
      </w:pPr>
      <w:r>
        <w:t xml:space="preserve">                                                                                                                                                        </w:t>
      </w:r>
      <w:r w:rsidR="00AC1C11" w:rsidRPr="00EF6C8E">
        <w:t xml:space="preserve">Таблица </w:t>
      </w:r>
      <w:r>
        <w:t>1</w:t>
      </w:r>
      <w:r w:rsidR="001B5F53">
        <w:t>7</w:t>
      </w:r>
    </w:p>
    <w:tbl>
      <w:tblPr>
        <w:tblStyle w:val="a8"/>
        <w:tblW w:w="9854" w:type="dxa"/>
        <w:tblLook w:val="04A0" w:firstRow="1" w:lastRow="0" w:firstColumn="1" w:lastColumn="0" w:noHBand="0" w:noVBand="1"/>
      </w:tblPr>
      <w:tblGrid>
        <w:gridCol w:w="2478"/>
        <w:gridCol w:w="964"/>
        <w:gridCol w:w="964"/>
        <w:gridCol w:w="849"/>
        <w:gridCol w:w="899"/>
        <w:gridCol w:w="849"/>
        <w:gridCol w:w="849"/>
        <w:gridCol w:w="916"/>
        <w:gridCol w:w="1086"/>
      </w:tblGrid>
      <w:tr w:rsidR="00CE4DE5" w:rsidRPr="00B24BFD" w14:paraId="45D30742" w14:textId="77777777" w:rsidTr="00CE4DE5">
        <w:tc>
          <w:tcPr>
            <w:tcW w:w="2478" w:type="dxa"/>
            <w:vMerge w:val="restart"/>
          </w:tcPr>
          <w:p w14:paraId="7DB32D6B" w14:textId="77777777" w:rsidR="00CE4DE5" w:rsidRDefault="00CE4DE5" w:rsidP="00DF0309">
            <w:pPr>
              <w:ind w:left="567" w:hanging="425"/>
              <w:jc w:val="center"/>
              <w:rPr>
                <w:b/>
              </w:rPr>
            </w:pPr>
            <w:r w:rsidRPr="00F00976">
              <w:rPr>
                <w:sz w:val="22"/>
                <w:szCs w:val="22"/>
              </w:rPr>
              <w:t>Общая потребность в финансировании инвестиционной программы</w:t>
            </w:r>
          </w:p>
        </w:tc>
        <w:tc>
          <w:tcPr>
            <w:tcW w:w="6290" w:type="dxa"/>
            <w:gridSpan w:val="7"/>
          </w:tcPr>
          <w:p w14:paraId="5DE26884" w14:textId="77777777" w:rsidR="00CE4DE5" w:rsidRPr="00B24BFD" w:rsidRDefault="00CE4DE5" w:rsidP="00DF0309">
            <w:pPr>
              <w:ind w:left="567" w:hanging="425"/>
              <w:jc w:val="center"/>
              <w:rPr>
                <w:b/>
                <w:sz w:val="22"/>
                <w:szCs w:val="22"/>
              </w:rPr>
            </w:pPr>
            <w:proofErr w:type="gramStart"/>
            <w:r w:rsidRPr="00B24BFD">
              <w:rPr>
                <w:sz w:val="22"/>
                <w:szCs w:val="22"/>
              </w:rPr>
              <w:t>Период ,</w:t>
            </w:r>
            <w:proofErr w:type="gramEnd"/>
            <w:r w:rsidRPr="00B24BFD">
              <w:rPr>
                <w:sz w:val="22"/>
                <w:szCs w:val="22"/>
              </w:rPr>
              <w:t>(202</w:t>
            </w:r>
            <w:r>
              <w:rPr>
                <w:sz w:val="22"/>
                <w:szCs w:val="22"/>
              </w:rPr>
              <w:t>3</w:t>
            </w:r>
            <w:r w:rsidRPr="00B24BFD">
              <w:rPr>
                <w:sz w:val="22"/>
                <w:szCs w:val="22"/>
              </w:rPr>
              <w:t>-202</w:t>
            </w:r>
            <w:r>
              <w:rPr>
                <w:sz w:val="22"/>
                <w:szCs w:val="22"/>
              </w:rPr>
              <w:t>8</w:t>
            </w:r>
            <w:r w:rsidRPr="00B24BFD">
              <w:rPr>
                <w:sz w:val="22"/>
                <w:szCs w:val="22"/>
              </w:rPr>
              <w:t>г</w:t>
            </w:r>
            <w:r>
              <w:rPr>
                <w:sz w:val="22"/>
                <w:szCs w:val="22"/>
              </w:rPr>
              <w:t xml:space="preserve"> и до 2040г</w:t>
            </w:r>
            <w:r w:rsidRPr="00B24BFD">
              <w:rPr>
                <w:sz w:val="22"/>
                <w:szCs w:val="22"/>
              </w:rPr>
              <w:t>) в т.ч. по годам, тыс. руб.</w:t>
            </w:r>
          </w:p>
        </w:tc>
        <w:tc>
          <w:tcPr>
            <w:tcW w:w="1086" w:type="dxa"/>
            <w:vMerge w:val="restart"/>
          </w:tcPr>
          <w:p w14:paraId="51D07987" w14:textId="01C435C7" w:rsidR="00CE4DE5" w:rsidRPr="00B24BFD" w:rsidRDefault="00CE4DE5" w:rsidP="005E5718">
            <w:pPr>
              <w:ind w:left="142"/>
              <w:jc w:val="center"/>
              <w:rPr>
                <w:sz w:val="22"/>
                <w:szCs w:val="22"/>
              </w:rPr>
            </w:pPr>
            <w:r w:rsidRPr="005E5718">
              <w:rPr>
                <w:b/>
                <w:sz w:val="20"/>
                <w:szCs w:val="20"/>
              </w:rPr>
              <w:t>ИТОГО</w:t>
            </w:r>
          </w:p>
        </w:tc>
      </w:tr>
      <w:tr w:rsidR="00CE4DE5" w14:paraId="695F8AAF" w14:textId="77777777" w:rsidTr="00CE4DE5">
        <w:tc>
          <w:tcPr>
            <w:tcW w:w="2478" w:type="dxa"/>
            <w:vMerge/>
          </w:tcPr>
          <w:p w14:paraId="4BCA594D" w14:textId="77777777" w:rsidR="00CE4DE5" w:rsidRPr="00F00976" w:rsidRDefault="00CE4DE5" w:rsidP="00DF0309">
            <w:pPr>
              <w:spacing w:before="100" w:beforeAutospacing="1" w:after="100" w:afterAutospacing="1"/>
              <w:ind w:left="567" w:hanging="425"/>
              <w:rPr>
                <w:sz w:val="22"/>
                <w:szCs w:val="22"/>
              </w:rPr>
            </w:pPr>
          </w:p>
        </w:tc>
        <w:tc>
          <w:tcPr>
            <w:tcW w:w="964" w:type="dxa"/>
          </w:tcPr>
          <w:p w14:paraId="2CD0AF26" w14:textId="77777777" w:rsidR="00CE4DE5" w:rsidRPr="005E5718" w:rsidRDefault="00CE4DE5" w:rsidP="005E5718">
            <w:pPr>
              <w:ind w:left="142"/>
              <w:jc w:val="center"/>
              <w:rPr>
                <w:b/>
                <w:sz w:val="20"/>
                <w:szCs w:val="20"/>
              </w:rPr>
            </w:pPr>
            <w:r w:rsidRPr="005E5718">
              <w:rPr>
                <w:b/>
                <w:sz w:val="20"/>
                <w:szCs w:val="20"/>
              </w:rPr>
              <w:t>2023г</w:t>
            </w:r>
          </w:p>
        </w:tc>
        <w:tc>
          <w:tcPr>
            <w:tcW w:w="964" w:type="dxa"/>
          </w:tcPr>
          <w:p w14:paraId="5CDC05EA" w14:textId="77777777" w:rsidR="00CE4DE5" w:rsidRPr="005E5718" w:rsidRDefault="00CE4DE5" w:rsidP="005E5718">
            <w:pPr>
              <w:ind w:left="142"/>
              <w:jc w:val="center"/>
              <w:rPr>
                <w:b/>
                <w:sz w:val="20"/>
                <w:szCs w:val="20"/>
              </w:rPr>
            </w:pPr>
            <w:r w:rsidRPr="005E5718">
              <w:rPr>
                <w:b/>
                <w:sz w:val="20"/>
                <w:szCs w:val="20"/>
              </w:rPr>
              <w:t>2024г</w:t>
            </w:r>
          </w:p>
        </w:tc>
        <w:tc>
          <w:tcPr>
            <w:tcW w:w="849" w:type="dxa"/>
          </w:tcPr>
          <w:p w14:paraId="7FDBDC4A" w14:textId="77777777" w:rsidR="00CE4DE5" w:rsidRPr="005E5718" w:rsidRDefault="00CE4DE5" w:rsidP="005E5718">
            <w:pPr>
              <w:ind w:left="142"/>
              <w:jc w:val="center"/>
              <w:rPr>
                <w:b/>
                <w:sz w:val="20"/>
                <w:szCs w:val="20"/>
              </w:rPr>
            </w:pPr>
            <w:r w:rsidRPr="005E5718">
              <w:rPr>
                <w:b/>
                <w:sz w:val="20"/>
                <w:szCs w:val="20"/>
              </w:rPr>
              <w:t>2025г</w:t>
            </w:r>
          </w:p>
        </w:tc>
        <w:tc>
          <w:tcPr>
            <w:tcW w:w="899" w:type="dxa"/>
          </w:tcPr>
          <w:p w14:paraId="309EED82" w14:textId="77777777" w:rsidR="00CE4DE5" w:rsidRPr="005E5718" w:rsidRDefault="00CE4DE5" w:rsidP="005E5718">
            <w:pPr>
              <w:ind w:left="142"/>
              <w:jc w:val="center"/>
              <w:rPr>
                <w:b/>
                <w:sz w:val="20"/>
                <w:szCs w:val="20"/>
              </w:rPr>
            </w:pPr>
            <w:r w:rsidRPr="005E5718">
              <w:rPr>
                <w:b/>
                <w:sz w:val="20"/>
                <w:szCs w:val="20"/>
              </w:rPr>
              <w:t>2026г.</w:t>
            </w:r>
          </w:p>
        </w:tc>
        <w:tc>
          <w:tcPr>
            <w:tcW w:w="849" w:type="dxa"/>
          </w:tcPr>
          <w:p w14:paraId="5C0A59FC" w14:textId="77777777" w:rsidR="00CE4DE5" w:rsidRPr="005E5718" w:rsidRDefault="00CE4DE5" w:rsidP="005E5718">
            <w:pPr>
              <w:ind w:left="142"/>
              <w:jc w:val="center"/>
              <w:rPr>
                <w:b/>
                <w:sz w:val="20"/>
                <w:szCs w:val="20"/>
              </w:rPr>
            </w:pPr>
            <w:r w:rsidRPr="005E5718">
              <w:rPr>
                <w:b/>
                <w:sz w:val="20"/>
                <w:szCs w:val="20"/>
              </w:rPr>
              <w:t>2027г</w:t>
            </w:r>
          </w:p>
        </w:tc>
        <w:tc>
          <w:tcPr>
            <w:tcW w:w="849" w:type="dxa"/>
          </w:tcPr>
          <w:p w14:paraId="142AF683" w14:textId="77777777" w:rsidR="00CE4DE5" w:rsidRPr="005E5718" w:rsidRDefault="00CE4DE5" w:rsidP="005E5718">
            <w:pPr>
              <w:ind w:left="142"/>
              <w:jc w:val="center"/>
              <w:rPr>
                <w:b/>
                <w:sz w:val="20"/>
                <w:szCs w:val="20"/>
              </w:rPr>
            </w:pPr>
            <w:r w:rsidRPr="005E5718">
              <w:rPr>
                <w:b/>
                <w:sz w:val="20"/>
                <w:szCs w:val="20"/>
              </w:rPr>
              <w:t>2028г</w:t>
            </w:r>
          </w:p>
        </w:tc>
        <w:tc>
          <w:tcPr>
            <w:tcW w:w="916" w:type="dxa"/>
          </w:tcPr>
          <w:p w14:paraId="4F3FAA86" w14:textId="77777777" w:rsidR="00CE4DE5" w:rsidRPr="005E5718" w:rsidRDefault="00CE4DE5" w:rsidP="005E5718">
            <w:pPr>
              <w:ind w:left="142"/>
              <w:jc w:val="center"/>
              <w:rPr>
                <w:b/>
                <w:sz w:val="20"/>
                <w:szCs w:val="20"/>
              </w:rPr>
            </w:pPr>
            <w:r w:rsidRPr="005E5718">
              <w:rPr>
                <w:b/>
                <w:sz w:val="20"/>
                <w:szCs w:val="20"/>
              </w:rPr>
              <w:t>2029г-2040г</w:t>
            </w:r>
          </w:p>
        </w:tc>
        <w:tc>
          <w:tcPr>
            <w:tcW w:w="1086" w:type="dxa"/>
            <w:vMerge/>
          </w:tcPr>
          <w:p w14:paraId="587DB397" w14:textId="102F4DB1" w:rsidR="00CE4DE5" w:rsidRPr="005E5718" w:rsidRDefault="00CE4DE5" w:rsidP="005E5718">
            <w:pPr>
              <w:ind w:left="142"/>
              <w:jc w:val="center"/>
              <w:rPr>
                <w:b/>
                <w:sz w:val="20"/>
                <w:szCs w:val="20"/>
              </w:rPr>
            </w:pPr>
          </w:p>
        </w:tc>
      </w:tr>
      <w:tr w:rsidR="00A5062E" w14:paraId="467BC51B" w14:textId="77777777" w:rsidTr="00CE4DE5">
        <w:tc>
          <w:tcPr>
            <w:tcW w:w="2478" w:type="dxa"/>
          </w:tcPr>
          <w:p w14:paraId="11584BD2" w14:textId="77777777" w:rsidR="00A5062E" w:rsidRPr="00F00976" w:rsidRDefault="00A5062E" w:rsidP="00DF0309">
            <w:pPr>
              <w:spacing w:before="100" w:beforeAutospacing="1" w:after="100" w:afterAutospacing="1"/>
              <w:ind w:left="567" w:hanging="425"/>
              <w:rPr>
                <w:sz w:val="22"/>
                <w:szCs w:val="22"/>
              </w:rPr>
            </w:pPr>
            <w:r>
              <w:rPr>
                <w:sz w:val="22"/>
                <w:szCs w:val="22"/>
              </w:rPr>
              <w:t>ВСЕГО</w:t>
            </w:r>
          </w:p>
        </w:tc>
        <w:tc>
          <w:tcPr>
            <w:tcW w:w="964" w:type="dxa"/>
          </w:tcPr>
          <w:p w14:paraId="03616E84" w14:textId="35060DA8" w:rsidR="00A5062E" w:rsidRPr="00FE6305" w:rsidRDefault="00A93398" w:rsidP="00DF0309">
            <w:pPr>
              <w:ind w:left="567" w:hanging="425"/>
              <w:jc w:val="center"/>
              <w:rPr>
                <w:bCs/>
                <w:sz w:val="22"/>
                <w:szCs w:val="22"/>
              </w:rPr>
            </w:pPr>
            <w:r w:rsidRPr="00FE6305">
              <w:rPr>
                <w:bCs/>
                <w:sz w:val="22"/>
                <w:szCs w:val="22"/>
              </w:rPr>
              <w:t>203,71</w:t>
            </w:r>
          </w:p>
        </w:tc>
        <w:tc>
          <w:tcPr>
            <w:tcW w:w="964" w:type="dxa"/>
          </w:tcPr>
          <w:p w14:paraId="4BD96C69" w14:textId="61AFA370" w:rsidR="00A5062E" w:rsidRPr="00FE6305" w:rsidRDefault="00A93398" w:rsidP="00DF0309">
            <w:pPr>
              <w:ind w:left="567" w:hanging="425"/>
              <w:jc w:val="center"/>
              <w:rPr>
                <w:bCs/>
                <w:sz w:val="22"/>
                <w:szCs w:val="22"/>
              </w:rPr>
            </w:pPr>
            <w:r w:rsidRPr="00FE6305">
              <w:rPr>
                <w:bCs/>
                <w:sz w:val="22"/>
                <w:szCs w:val="22"/>
              </w:rPr>
              <w:t>1833,4</w:t>
            </w:r>
          </w:p>
        </w:tc>
        <w:tc>
          <w:tcPr>
            <w:tcW w:w="849" w:type="dxa"/>
          </w:tcPr>
          <w:p w14:paraId="6F20C34C" w14:textId="6C2FA7A3" w:rsidR="00A5062E" w:rsidRPr="00FE6305" w:rsidRDefault="00A5062E" w:rsidP="00DF0309">
            <w:pPr>
              <w:ind w:left="567" w:hanging="425"/>
              <w:jc w:val="center"/>
              <w:rPr>
                <w:bCs/>
                <w:sz w:val="22"/>
                <w:szCs w:val="22"/>
              </w:rPr>
            </w:pPr>
          </w:p>
        </w:tc>
        <w:tc>
          <w:tcPr>
            <w:tcW w:w="899" w:type="dxa"/>
          </w:tcPr>
          <w:p w14:paraId="56F11B91" w14:textId="77E375EB" w:rsidR="00A5062E" w:rsidRPr="00A93398" w:rsidRDefault="00A5062E" w:rsidP="00DF0309">
            <w:pPr>
              <w:ind w:left="567" w:hanging="425"/>
              <w:jc w:val="center"/>
              <w:rPr>
                <w:b/>
                <w:sz w:val="22"/>
                <w:szCs w:val="22"/>
              </w:rPr>
            </w:pPr>
          </w:p>
        </w:tc>
        <w:tc>
          <w:tcPr>
            <w:tcW w:w="849" w:type="dxa"/>
          </w:tcPr>
          <w:p w14:paraId="7ABB654F" w14:textId="77777777" w:rsidR="00A5062E" w:rsidRPr="00A93398" w:rsidRDefault="00A5062E" w:rsidP="00DF0309">
            <w:pPr>
              <w:ind w:left="567" w:hanging="425"/>
              <w:jc w:val="center"/>
              <w:rPr>
                <w:b/>
                <w:sz w:val="22"/>
                <w:szCs w:val="22"/>
              </w:rPr>
            </w:pPr>
          </w:p>
        </w:tc>
        <w:tc>
          <w:tcPr>
            <w:tcW w:w="849" w:type="dxa"/>
          </w:tcPr>
          <w:p w14:paraId="022A8D86" w14:textId="77777777" w:rsidR="00A5062E" w:rsidRPr="00A93398" w:rsidRDefault="00A5062E" w:rsidP="00DF0309">
            <w:pPr>
              <w:ind w:left="567" w:hanging="425"/>
              <w:jc w:val="center"/>
              <w:rPr>
                <w:b/>
                <w:sz w:val="22"/>
                <w:szCs w:val="22"/>
              </w:rPr>
            </w:pPr>
          </w:p>
        </w:tc>
        <w:tc>
          <w:tcPr>
            <w:tcW w:w="916" w:type="dxa"/>
          </w:tcPr>
          <w:p w14:paraId="3584110B" w14:textId="096B63E1" w:rsidR="00A5062E" w:rsidRPr="00A93398" w:rsidRDefault="00A5062E" w:rsidP="00DF0309">
            <w:pPr>
              <w:ind w:left="567" w:hanging="425"/>
              <w:jc w:val="center"/>
              <w:rPr>
                <w:b/>
                <w:sz w:val="22"/>
                <w:szCs w:val="22"/>
              </w:rPr>
            </w:pPr>
          </w:p>
        </w:tc>
        <w:tc>
          <w:tcPr>
            <w:tcW w:w="1086" w:type="dxa"/>
          </w:tcPr>
          <w:p w14:paraId="268E91CA" w14:textId="0703B0BD" w:rsidR="00A5062E" w:rsidRPr="00A93398" w:rsidRDefault="00FE6305" w:rsidP="00DF0309">
            <w:pPr>
              <w:ind w:left="567" w:hanging="425"/>
              <w:jc w:val="center"/>
              <w:rPr>
                <w:b/>
                <w:sz w:val="22"/>
                <w:szCs w:val="22"/>
              </w:rPr>
            </w:pPr>
            <w:r>
              <w:rPr>
                <w:b/>
                <w:sz w:val="22"/>
                <w:szCs w:val="22"/>
              </w:rPr>
              <w:t>2037,11</w:t>
            </w:r>
          </w:p>
        </w:tc>
      </w:tr>
      <w:tr w:rsidR="00A5062E" w14:paraId="273CCAC0" w14:textId="77777777" w:rsidTr="00CE4DE5">
        <w:tc>
          <w:tcPr>
            <w:tcW w:w="2478" w:type="dxa"/>
          </w:tcPr>
          <w:p w14:paraId="154564AB" w14:textId="77777777" w:rsidR="00A5062E" w:rsidRPr="00F00976" w:rsidRDefault="00A5062E" w:rsidP="00DF0309">
            <w:pPr>
              <w:spacing w:before="100" w:beforeAutospacing="1" w:after="100" w:afterAutospacing="1"/>
              <w:ind w:left="567" w:hanging="425"/>
              <w:rPr>
                <w:sz w:val="22"/>
                <w:szCs w:val="22"/>
              </w:rPr>
            </w:pPr>
            <w:r w:rsidRPr="00F00976">
              <w:rPr>
                <w:sz w:val="22"/>
                <w:szCs w:val="22"/>
              </w:rPr>
              <w:t>Собственные средства, в т.ч.:</w:t>
            </w:r>
          </w:p>
        </w:tc>
        <w:tc>
          <w:tcPr>
            <w:tcW w:w="964" w:type="dxa"/>
          </w:tcPr>
          <w:p w14:paraId="2233AF04" w14:textId="77777777" w:rsidR="00A5062E" w:rsidRPr="00FE6305" w:rsidRDefault="00A5062E" w:rsidP="00DF0309">
            <w:pPr>
              <w:ind w:left="567" w:hanging="425"/>
              <w:jc w:val="center"/>
              <w:rPr>
                <w:bCs/>
                <w:sz w:val="22"/>
                <w:szCs w:val="22"/>
              </w:rPr>
            </w:pPr>
          </w:p>
        </w:tc>
        <w:tc>
          <w:tcPr>
            <w:tcW w:w="964" w:type="dxa"/>
          </w:tcPr>
          <w:p w14:paraId="33CDFD74" w14:textId="77777777" w:rsidR="00A5062E" w:rsidRPr="00FE6305" w:rsidRDefault="00A5062E" w:rsidP="00DF0309">
            <w:pPr>
              <w:ind w:left="567" w:hanging="425"/>
              <w:jc w:val="center"/>
              <w:rPr>
                <w:bCs/>
                <w:sz w:val="22"/>
                <w:szCs w:val="22"/>
              </w:rPr>
            </w:pPr>
          </w:p>
        </w:tc>
        <w:tc>
          <w:tcPr>
            <w:tcW w:w="849" w:type="dxa"/>
          </w:tcPr>
          <w:p w14:paraId="00810C2F" w14:textId="77777777" w:rsidR="00A5062E" w:rsidRPr="00FE6305" w:rsidRDefault="00A5062E" w:rsidP="00DF0309">
            <w:pPr>
              <w:ind w:left="567" w:hanging="425"/>
              <w:jc w:val="center"/>
              <w:rPr>
                <w:bCs/>
                <w:sz w:val="22"/>
                <w:szCs w:val="22"/>
              </w:rPr>
            </w:pPr>
          </w:p>
        </w:tc>
        <w:tc>
          <w:tcPr>
            <w:tcW w:w="899" w:type="dxa"/>
          </w:tcPr>
          <w:p w14:paraId="71BD0DA9" w14:textId="77777777" w:rsidR="00A5062E" w:rsidRPr="00A93398" w:rsidRDefault="00A5062E" w:rsidP="00DF0309">
            <w:pPr>
              <w:ind w:left="567" w:hanging="425"/>
              <w:jc w:val="center"/>
              <w:rPr>
                <w:b/>
                <w:sz w:val="22"/>
                <w:szCs w:val="22"/>
              </w:rPr>
            </w:pPr>
          </w:p>
        </w:tc>
        <w:tc>
          <w:tcPr>
            <w:tcW w:w="849" w:type="dxa"/>
          </w:tcPr>
          <w:p w14:paraId="7CC1FB23" w14:textId="77777777" w:rsidR="00A5062E" w:rsidRPr="00A93398" w:rsidRDefault="00A5062E" w:rsidP="00DF0309">
            <w:pPr>
              <w:ind w:left="567" w:hanging="425"/>
              <w:jc w:val="center"/>
              <w:rPr>
                <w:b/>
                <w:sz w:val="22"/>
                <w:szCs w:val="22"/>
              </w:rPr>
            </w:pPr>
          </w:p>
        </w:tc>
        <w:tc>
          <w:tcPr>
            <w:tcW w:w="849" w:type="dxa"/>
          </w:tcPr>
          <w:p w14:paraId="38CC64ED" w14:textId="77777777" w:rsidR="00A5062E" w:rsidRPr="00A93398" w:rsidRDefault="00A5062E" w:rsidP="00DF0309">
            <w:pPr>
              <w:ind w:left="567" w:hanging="425"/>
              <w:jc w:val="center"/>
              <w:rPr>
                <w:b/>
                <w:sz w:val="22"/>
                <w:szCs w:val="22"/>
              </w:rPr>
            </w:pPr>
          </w:p>
        </w:tc>
        <w:tc>
          <w:tcPr>
            <w:tcW w:w="916" w:type="dxa"/>
          </w:tcPr>
          <w:p w14:paraId="1448B1A4" w14:textId="77777777" w:rsidR="00A5062E" w:rsidRPr="00A93398" w:rsidRDefault="00A5062E" w:rsidP="00DF0309">
            <w:pPr>
              <w:ind w:left="567" w:hanging="425"/>
              <w:jc w:val="center"/>
              <w:rPr>
                <w:b/>
                <w:sz w:val="22"/>
                <w:szCs w:val="22"/>
              </w:rPr>
            </w:pPr>
          </w:p>
        </w:tc>
        <w:tc>
          <w:tcPr>
            <w:tcW w:w="1086" w:type="dxa"/>
          </w:tcPr>
          <w:p w14:paraId="43D39660" w14:textId="77777777" w:rsidR="00A5062E" w:rsidRPr="00A93398" w:rsidRDefault="00A5062E" w:rsidP="00DF0309">
            <w:pPr>
              <w:ind w:left="567" w:hanging="425"/>
              <w:jc w:val="center"/>
              <w:rPr>
                <w:b/>
                <w:sz w:val="22"/>
                <w:szCs w:val="22"/>
              </w:rPr>
            </w:pPr>
          </w:p>
        </w:tc>
      </w:tr>
      <w:tr w:rsidR="00A5062E" w14:paraId="0C5BFC37" w14:textId="77777777" w:rsidTr="00CE4DE5">
        <w:tc>
          <w:tcPr>
            <w:tcW w:w="2478" w:type="dxa"/>
          </w:tcPr>
          <w:p w14:paraId="623AF47A" w14:textId="77777777" w:rsidR="00A5062E" w:rsidRPr="00F00976" w:rsidRDefault="00A5062E" w:rsidP="00DF0309">
            <w:pPr>
              <w:spacing w:before="100" w:beforeAutospacing="1" w:after="100" w:afterAutospacing="1"/>
              <w:ind w:left="567" w:hanging="425"/>
              <w:rPr>
                <w:sz w:val="22"/>
                <w:szCs w:val="22"/>
              </w:rPr>
            </w:pPr>
            <w:r w:rsidRPr="00F00976">
              <w:rPr>
                <w:sz w:val="22"/>
                <w:szCs w:val="22"/>
              </w:rPr>
              <w:t>из амортизационных отчислений</w:t>
            </w:r>
          </w:p>
        </w:tc>
        <w:tc>
          <w:tcPr>
            <w:tcW w:w="964" w:type="dxa"/>
          </w:tcPr>
          <w:p w14:paraId="0AC1C62A" w14:textId="77777777" w:rsidR="00A5062E" w:rsidRPr="00FE6305" w:rsidRDefault="00A5062E" w:rsidP="00DF0309">
            <w:pPr>
              <w:ind w:left="567" w:hanging="425"/>
              <w:jc w:val="center"/>
              <w:rPr>
                <w:bCs/>
                <w:sz w:val="22"/>
                <w:szCs w:val="22"/>
              </w:rPr>
            </w:pPr>
          </w:p>
        </w:tc>
        <w:tc>
          <w:tcPr>
            <w:tcW w:w="964" w:type="dxa"/>
          </w:tcPr>
          <w:p w14:paraId="46DBE491" w14:textId="77777777" w:rsidR="00A5062E" w:rsidRPr="00FE6305" w:rsidRDefault="00A5062E" w:rsidP="00DF0309">
            <w:pPr>
              <w:ind w:left="567" w:hanging="425"/>
              <w:jc w:val="center"/>
              <w:rPr>
                <w:bCs/>
                <w:sz w:val="22"/>
                <w:szCs w:val="22"/>
              </w:rPr>
            </w:pPr>
          </w:p>
        </w:tc>
        <w:tc>
          <w:tcPr>
            <w:tcW w:w="849" w:type="dxa"/>
          </w:tcPr>
          <w:p w14:paraId="7CDC6810" w14:textId="77777777" w:rsidR="00A5062E" w:rsidRPr="00FE6305" w:rsidRDefault="00A5062E" w:rsidP="00DF0309">
            <w:pPr>
              <w:ind w:left="567" w:hanging="425"/>
              <w:jc w:val="center"/>
              <w:rPr>
                <w:bCs/>
                <w:sz w:val="22"/>
                <w:szCs w:val="22"/>
              </w:rPr>
            </w:pPr>
          </w:p>
        </w:tc>
        <w:tc>
          <w:tcPr>
            <w:tcW w:w="899" w:type="dxa"/>
          </w:tcPr>
          <w:p w14:paraId="2E912267" w14:textId="77777777" w:rsidR="00A5062E" w:rsidRPr="00A93398" w:rsidRDefault="00A5062E" w:rsidP="00DF0309">
            <w:pPr>
              <w:ind w:left="567" w:hanging="425"/>
              <w:jc w:val="center"/>
              <w:rPr>
                <w:b/>
                <w:sz w:val="22"/>
                <w:szCs w:val="22"/>
              </w:rPr>
            </w:pPr>
          </w:p>
        </w:tc>
        <w:tc>
          <w:tcPr>
            <w:tcW w:w="849" w:type="dxa"/>
          </w:tcPr>
          <w:p w14:paraId="10E1952C" w14:textId="77777777" w:rsidR="00A5062E" w:rsidRPr="00A93398" w:rsidRDefault="00A5062E" w:rsidP="00DF0309">
            <w:pPr>
              <w:ind w:left="567" w:hanging="425"/>
              <w:jc w:val="center"/>
              <w:rPr>
                <w:b/>
                <w:sz w:val="22"/>
                <w:szCs w:val="22"/>
              </w:rPr>
            </w:pPr>
          </w:p>
        </w:tc>
        <w:tc>
          <w:tcPr>
            <w:tcW w:w="849" w:type="dxa"/>
          </w:tcPr>
          <w:p w14:paraId="392484F6" w14:textId="77777777" w:rsidR="00A5062E" w:rsidRPr="00A93398" w:rsidRDefault="00A5062E" w:rsidP="00DF0309">
            <w:pPr>
              <w:ind w:left="567" w:hanging="425"/>
              <w:jc w:val="center"/>
              <w:rPr>
                <w:b/>
                <w:sz w:val="22"/>
                <w:szCs w:val="22"/>
              </w:rPr>
            </w:pPr>
          </w:p>
        </w:tc>
        <w:tc>
          <w:tcPr>
            <w:tcW w:w="916" w:type="dxa"/>
          </w:tcPr>
          <w:p w14:paraId="490DB240" w14:textId="77777777" w:rsidR="00A5062E" w:rsidRPr="00A93398" w:rsidRDefault="00A5062E" w:rsidP="00DF0309">
            <w:pPr>
              <w:ind w:left="567" w:hanging="425"/>
              <w:jc w:val="center"/>
              <w:rPr>
                <w:b/>
                <w:sz w:val="22"/>
                <w:szCs w:val="22"/>
              </w:rPr>
            </w:pPr>
          </w:p>
        </w:tc>
        <w:tc>
          <w:tcPr>
            <w:tcW w:w="1086" w:type="dxa"/>
          </w:tcPr>
          <w:p w14:paraId="2D7C15C5" w14:textId="77777777" w:rsidR="00A5062E" w:rsidRPr="00A93398" w:rsidRDefault="00A5062E" w:rsidP="00DF0309">
            <w:pPr>
              <w:ind w:left="567" w:hanging="425"/>
              <w:jc w:val="center"/>
              <w:rPr>
                <w:b/>
                <w:sz w:val="22"/>
                <w:szCs w:val="22"/>
              </w:rPr>
            </w:pPr>
          </w:p>
        </w:tc>
      </w:tr>
      <w:tr w:rsidR="00A5062E" w14:paraId="0DACF80F" w14:textId="77777777" w:rsidTr="00CE4DE5">
        <w:tc>
          <w:tcPr>
            <w:tcW w:w="2478" w:type="dxa"/>
          </w:tcPr>
          <w:p w14:paraId="3FE76EB2" w14:textId="77777777" w:rsidR="00A5062E" w:rsidRPr="00F00976" w:rsidRDefault="00A5062E" w:rsidP="00DF0309">
            <w:pPr>
              <w:spacing w:before="100" w:beforeAutospacing="1" w:after="100" w:afterAutospacing="1"/>
              <w:ind w:left="567" w:hanging="425"/>
              <w:rPr>
                <w:sz w:val="22"/>
                <w:szCs w:val="22"/>
              </w:rPr>
            </w:pPr>
            <w:r w:rsidRPr="00F00976">
              <w:rPr>
                <w:sz w:val="22"/>
                <w:szCs w:val="22"/>
              </w:rPr>
              <w:t>из прибыли</w:t>
            </w:r>
          </w:p>
        </w:tc>
        <w:tc>
          <w:tcPr>
            <w:tcW w:w="964" w:type="dxa"/>
          </w:tcPr>
          <w:p w14:paraId="2C8E7CA8" w14:textId="77777777" w:rsidR="00A5062E" w:rsidRPr="00FE6305" w:rsidRDefault="00A5062E" w:rsidP="00DF0309">
            <w:pPr>
              <w:ind w:left="567" w:hanging="425"/>
              <w:jc w:val="center"/>
              <w:rPr>
                <w:bCs/>
                <w:sz w:val="22"/>
                <w:szCs w:val="22"/>
              </w:rPr>
            </w:pPr>
          </w:p>
        </w:tc>
        <w:tc>
          <w:tcPr>
            <w:tcW w:w="964" w:type="dxa"/>
          </w:tcPr>
          <w:p w14:paraId="7150F246" w14:textId="77777777" w:rsidR="00A5062E" w:rsidRPr="00FE6305" w:rsidRDefault="00A5062E" w:rsidP="00DF0309">
            <w:pPr>
              <w:ind w:left="567" w:hanging="425"/>
              <w:jc w:val="center"/>
              <w:rPr>
                <w:bCs/>
                <w:sz w:val="22"/>
                <w:szCs w:val="22"/>
              </w:rPr>
            </w:pPr>
          </w:p>
        </w:tc>
        <w:tc>
          <w:tcPr>
            <w:tcW w:w="849" w:type="dxa"/>
          </w:tcPr>
          <w:p w14:paraId="496B5EF1" w14:textId="77777777" w:rsidR="00A5062E" w:rsidRPr="00FE6305" w:rsidRDefault="00A5062E" w:rsidP="00DF0309">
            <w:pPr>
              <w:ind w:left="567" w:hanging="425"/>
              <w:jc w:val="center"/>
              <w:rPr>
                <w:bCs/>
                <w:sz w:val="22"/>
                <w:szCs w:val="22"/>
              </w:rPr>
            </w:pPr>
          </w:p>
        </w:tc>
        <w:tc>
          <w:tcPr>
            <w:tcW w:w="899" w:type="dxa"/>
          </w:tcPr>
          <w:p w14:paraId="3726129A" w14:textId="77777777" w:rsidR="00A5062E" w:rsidRPr="00A93398" w:rsidRDefault="00A5062E" w:rsidP="00DF0309">
            <w:pPr>
              <w:ind w:left="567" w:hanging="425"/>
              <w:jc w:val="center"/>
              <w:rPr>
                <w:b/>
                <w:sz w:val="22"/>
                <w:szCs w:val="22"/>
              </w:rPr>
            </w:pPr>
          </w:p>
        </w:tc>
        <w:tc>
          <w:tcPr>
            <w:tcW w:w="849" w:type="dxa"/>
          </w:tcPr>
          <w:p w14:paraId="4AA4699F" w14:textId="77777777" w:rsidR="00A5062E" w:rsidRPr="00A93398" w:rsidRDefault="00A5062E" w:rsidP="00DF0309">
            <w:pPr>
              <w:ind w:left="567" w:hanging="425"/>
              <w:jc w:val="center"/>
              <w:rPr>
                <w:b/>
                <w:sz w:val="22"/>
                <w:szCs w:val="22"/>
              </w:rPr>
            </w:pPr>
          </w:p>
        </w:tc>
        <w:tc>
          <w:tcPr>
            <w:tcW w:w="849" w:type="dxa"/>
          </w:tcPr>
          <w:p w14:paraId="2074E423" w14:textId="77777777" w:rsidR="00A5062E" w:rsidRPr="00A93398" w:rsidRDefault="00A5062E" w:rsidP="00DF0309">
            <w:pPr>
              <w:ind w:left="567" w:hanging="425"/>
              <w:jc w:val="center"/>
              <w:rPr>
                <w:b/>
                <w:sz w:val="22"/>
                <w:szCs w:val="22"/>
              </w:rPr>
            </w:pPr>
          </w:p>
        </w:tc>
        <w:tc>
          <w:tcPr>
            <w:tcW w:w="916" w:type="dxa"/>
          </w:tcPr>
          <w:p w14:paraId="3F60D15B" w14:textId="77777777" w:rsidR="00A5062E" w:rsidRPr="00A93398" w:rsidRDefault="00A5062E" w:rsidP="00DF0309">
            <w:pPr>
              <w:ind w:left="567" w:hanging="425"/>
              <w:jc w:val="center"/>
              <w:rPr>
                <w:b/>
                <w:sz w:val="22"/>
                <w:szCs w:val="22"/>
              </w:rPr>
            </w:pPr>
          </w:p>
        </w:tc>
        <w:tc>
          <w:tcPr>
            <w:tcW w:w="1086" w:type="dxa"/>
          </w:tcPr>
          <w:p w14:paraId="004C6435" w14:textId="77777777" w:rsidR="00A5062E" w:rsidRPr="00A93398" w:rsidRDefault="00A5062E" w:rsidP="00DF0309">
            <w:pPr>
              <w:ind w:left="567" w:hanging="425"/>
              <w:jc w:val="center"/>
              <w:rPr>
                <w:b/>
                <w:sz w:val="22"/>
                <w:szCs w:val="22"/>
              </w:rPr>
            </w:pPr>
          </w:p>
        </w:tc>
      </w:tr>
      <w:tr w:rsidR="00A5062E" w14:paraId="198E0AA6" w14:textId="77777777" w:rsidTr="00CE4DE5">
        <w:tc>
          <w:tcPr>
            <w:tcW w:w="2478" w:type="dxa"/>
          </w:tcPr>
          <w:p w14:paraId="3FB510C5" w14:textId="77777777" w:rsidR="00A5062E" w:rsidRPr="00F00976" w:rsidRDefault="00A5062E" w:rsidP="00DF0309">
            <w:pPr>
              <w:spacing w:before="100" w:beforeAutospacing="1" w:after="100" w:afterAutospacing="1"/>
              <w:ind w:left="567" w:hanging="425"/>
              <w:rPr>
                <w:sz w:val="22"/>
                <w:szCs w:val="22"/>
              </w:rPr>
            </w:pPr>
            <w:r w:rsidRPr="00F00976">
              <w:rPr>
                <w:sz w:val="22"/>
                <w:szCs w:val="22"/>
              </w:rPr>
              <w:t> из надбавки</w:t>
            </w:r>
          </w:p>
        </w:tc>
        <w:tc>
          <w:tcPr>
            <w:tcW w:w="964" w:type="dxa"/>
          </w:tcPr>
          <w:p w14:paraId="20513C0D" w14:textId="77777777" w:rsidR="00A5062E" w:rsidRPr="00FE6305" w:rsidRDefault="00A5062E" w:rsidP="00DF0309">
            <w:pPr>
              <w:ind w:left="567" w:hanging="425"/>
              <w:jc w:val="center"/>
              <w:rPr>
                <w:bCs/>
                <w:sz w:val="22"/>
                <w:szCs w:val="22"/>
              </w:rPr>
            </w:pPr>
          </w:p>
        </w:tc>
        <w:tc>
          <w:tcPr>
            <w:tcW w:w="964" w:type="dxa"/>
          </w:tcPr>
          <w:p w14:paraId="67798CA5" w14:textId="77777777" w:rsidR="00A5062E" w:rsidRPr="00FE6305" w:rsidRDefault="00A5062E" w:rsidP="00DF0309">
            <w:pPr>
              <w:ind w:left="567" w:hanging="425"/>
              <w:jc w:val="center"/>
              <w:rPr>
                <w:bCs/>
                <w:sz w:val="22"/>
                <w:szCs w:val="22"/>
              </w:rPr>
            </w:pPr>
          </w:p>
        </w:tc>
        <w:tc>
          <w:tcPr>
            <w:tcW w:w="849" w:type="dxa"/>
          </w:tcPr>
          <w:p w14:paraId="3D15928C" w14:textId="77777777" w:rsidR="00A5062E" w:rsidRPr="00FE6305" w:rsidRDefault="00A5062E" w:rsidP="00DF0309">
            <w:pPr>
              <w:ind w:left="567" w:hanging="425"/>
              <w:jc w:val="center"/>
              <w:rPr>
                <w:bCs/>
                <w:sz w:val="22"/>
                <w:szCs w:val="22"/>
              </w:rPr>
            </w:pPr>
          </w:p>
        </w:tc>
        <w:tc>
          <w:tcPr>
            <w:tcW w:w="899" w:type="dxa"/>
          </w:tcPr>
          <w:p w14:paraId="7FA3E151" w14:textId="77777777" w:rsidR="00A5062E" w:rsidRPr="00A93398" w:rsidRDefault="00A5062E" w:rsidP="00DF0309">
            <w:pPr>
              <w:ind w:left="567" w:hanging="425"/>
              <w:jc w:val="center"/>
              <w:rPr>
                <w:b/>
                <w:sz w:val="22"/>
                <w:szCs w:val="22"/>
              </w:rPr>
            </w:pPr>
          </w:p>
        </w:tc>
        <w:tc>
          <w:tcPr>
            <w:tcW w:w="849" w:type="dxa"/>
          </w:tcPr>
          <w:p w14:paraId="4D07E62C" w14:textId="77777777" w:rsidR="00A5062E" w:rsidRPr="00A93398" w:rsidRDefault="00A5062E" w:rsidP="00DF0309">
            <w:pPr>
              <w:ind w:left="567" w:hanging="425"/>
              <w:jc w:val="center"/>
              <w:rPr>
                <w:b/>
                <w:sz w:val="22"/>
                <w:szCs w:val="22"/>
              </w:rPr>
            </w:pPr>
          </w:p>
        </w:tc>
        <w:tc>
          <w:tcPr>
            <w:tcW w:w="849" w:type="dxa"/>
          </w:tcPr>
          <w:p w14:paraId="431608AA" w14:textId="77777777" w:rsidR="00A5062E" w:rsidRPr="00A93398" w:rsidRDefault="00A5062E" w:rsidP="00DF0309">
            <w:pPr>
              <w:ind w:left="567" w:hanging="425"/>
              <w:jc w:val="center"/>
              <w:rPr>
                <w:b/>
                <w:sz w:val="22"/>
                <w:szCs w:val="22"/>
              </w:rPr>
            </w:pPr>
          </w:p>
        </w:tc>
        <w:tc>
          <w:tcPr>
            <w:tcW w:w="916" w:type="dxa"/>
          </w:tcPr>
          <w:p w14:paraId="3F574410" w14:textId="77777777" w:rsidR="00A5062E" w:rsidRPr="00A93398" w:rsidRDefault="00A5062E" w:rsidP="00DF0309">
            <w:pPr>
              <w:ind w:left="567" w:hanging="425"/>
              <w:jc w:val="center"/>
              <w:rPr>
                <w:b/>
                <w:sz w:val="22"/>
                <w:szCs w:val="22"/>
              </w:rPr>
            </w:pPr>
          </w:p>
        </w:tc>
        <w:tc>
          <w:tcPr>
            <w:tcW w:w="1086" w:type="dxa"/>
          </w:tcPr>
          <w:p w14:paraId="11DAFFA5" w14:textId="77777777" w:rsidR="00A5062E" w:rsidRPr="00A93398" w:rsidRDefault="00A5062E" w:rsidP="00DF0309">
            <w:pPr>
              <w:ind w:left="567" w:hanging="425"/>
              <w:jc w:val="center"/>
              <w:rPr>
                <w:b/>
                <w:sz w:val="22"/>
                <w:szCs w:val="22"/>
              </w:rPr>
            </w:pPr>
          </w:p>
        </w:tc>
      </w:tr>
      <w:tr w:rsidR="00A5062E" w14:paraId="2BEA4125" w14:textId="77777777" w:rsidTr="00CE4DE5">
        <w:tc>
          <w:tcPr>
            <w:tcW w:w="2478" w:type="dxa"/>
          </w:tcPr>
          <w:p w14:paraId="793B547F" w14:textId="77777777" w:rsidR="00A5062E" w:rsidRPr="00F00976" w:rsidRDefault="00A5062E" w:rsidP="00DF0309">
            <w:pPr>
              <w:spacing w:before="100" w:beforeAutospacing="1" w:after="100" w:afterAutospacing="1"/>
              <w:ind w:left="567" w:hanging="425"/>
              <w:rPr>
                <w:sz w:val="22"/>
                <w:szCs w:val="22"/>
              </w:rPr>
            </w:pPr>
            <w:r w:rsidRPr="00F00976">
              <w:rPr>
                <w:sz w:val="22"/>
                <w:szCs w:val="22"/>
              </w:rPr>
              <w:t>из платы за подключение (присоединение)</w:t>
            </w:r>
          </w:p>
        </w:tc>
        <w:tc>
          <w:tcPr>
            <w:tcW w:w="964" w:type="dxa"/>
          </w:tcPr>
          <w:p w14:paraId="7425964D" w14:textId="77777777" w:rsidR="00A5062E" w:rsidRPr="00FE6305" w:rsidRDefault="00A5062E" w:rsidP="00DF0309">
            <w:pPr>
              <w:ind w:left="567" w:hanging="425"/>
              <w:jc w:val="center"/>
              <w:rPr>
                <w:bCs/>
                <w:sz w:val="22"/>
                <w:szCs w:val="22"/>
              </w:rPr>
            </w:pPr>
          </w:p>
        </w:tc>
        <w:tc>
          <w:tcPr>
            <w:tcW w:w="964" w:type="dxa"/>
          </w:tcPr>
          <w:p w14:paraId="61040613" w14:textId="77777777" w:rsidR="00A5062E" w:rsidRPr="00FE6305" w:rsidRDefault="00A5062E" w:rsidP="00DF0309">
            <w:pPr>
              <w:ind w:left="567" w:hanging="425"/>
              <w:jc w:val="center"/>
              <w:rPr>
                <w:bCs/>
                <w:sz w:val="22"/>
                <w:szCs w:val="22"/>
              </w:rPr>
            </w:pPr>
          </w:p>
        </w:tc>
        <w:tc>
          <w:tcPr>
            <w:tcW w:w="849" w:type="dxa"/>
          </w:tcPr>
          <w:p w14:paraId="7269FBB6" w14:textId="77777777" w:rsidR="00A5062E" w:rsidRPr="00FE6305" w:rsidRDefault="00A5062E" w:rsidP="00DF0309">
            <w:pPr>
              <w:ind w:left="567" w:hanging="425"/>
              <w:jc w:val="center"/>
              <w:rPr>
                <w:bCs/>
                <w:sz w:val="22"/>
                <w:szCs w:val="22"/>
              </w:rPr>
            </w:pPr>
          </w:p>
        </w:tc>
        <w:tc>
          <w:tcPr>
            <w:tcW w:w="899" w:type="dxa"/>
          </w:tcPr>
          <w:p w14:paraId="66EA7C23" w14:textId="77777777" w:rsidR="00A5062E" w:rsidRPr="00A93398" w:rsidRDefault="00A5062E" w:rsidP="00DF0309">
            <w:pPr>
              <w:ind w:left="567" w:hanging="425"/>
              <w:jc w:val="center"/>
              <w:rPr>
                <w:b/>
                <w:sz w:val="22"/>
                <w:szCs w:val="22"/>
              </w:rPr>
            </w:pPr>
          </w:p>
        </w:tc>
        <w:tc>
          <w:tcPr>
            <w:tcW w:w="849" w:type="dxa"/>
          </w:tcPr>
          <w:p w14:paraId="4CA930D7" w14:textId="77777777" w:rsidR="00A5062E" w:rsidRPr="00A93398" w:rsidRDefault="00A5062E" w:rsidP="00DF0309">
            <w:pPr>
              <w:ind w:left="567" w:hanging="425"/>
              <w:jc w:val="center"/>
              <w:rPr>
                <w:b/>
                <w:sz w:val="22"/>
                <w:szCs w:val="22"/>
              </w:rPr>
            </w:pPr>
          </w:p>
        </w:tc>
        <w:tc>
          <w:tcPr>
            <w:tcW w:w="849" w:type="dxa"/>
          </w:tcPr>
          <w:p w14:paraId="11C3980D" w14:textId="77777777" w:rsidR="00A5062E" w:rsidRPr="00A93398" w:rsidRDefault="00A5062E" w:rsidP="00DF0309">
            <w:pPr>
              <w:ind w:left="567" w:hanging="425"/>
              <w:jc w:val="center"/>
              <w:rPr>
                <w:b/>
                <w:sz w:val="22"/>
                <w:szCs w:val="22"/>
              </w:rPr>
            </w:pPr>
          </w:p>
        </w:tc>
        <w:tc>
          <w:tcPr>
            <w:tcW w:w="916" w:type="dxa"/>
          </w:tcPr>
          <w:p w14:paraId="17ACEC70" w14:textId="77777777" w:rsidR="00A5062E" w:rsidRPr="00A93398" w:rsidRDefault="00A5062E" w:rsidP="00DF0309">
            <w:pPr>
              <w:ind w:left="567" w:hanging="425"/>
              <w:jc w:val="center"/>
              <w:rPr>
                <w:b/>
                <w:sz w:val="22"/>
                <w:szCs w:val="22"/>
              </w:rPr>
            </w:pPr>
          </w:p>
        </w:tc>
        <w:tc>
          <w:tcPr>
            <w:tcW w:w="1086" w:type="dxa"/>
          </w:tcPr>
          <w:p w14:paraId="5FF743A0" w14:textId="77777777" w:rsidR="00A5062E" w:rsidRPr="00A93398" w:rsidRDefault="00A5062E" w:rsidP="00DF0309">
            <w:pPr>
              <w:ind w:left="567" w:hanging="425"/>
              <w:jc w:val="center"/>
              <w:rPr>
                <w:b/>
                <w:sz w:val="22"/>
                <w:szCs w:val="22"/>
              </w:rPr>
            </w:pPr>
          </w:p>
        </w:tc>
      </w:tr>
      <w:tr w:rsidR="00A5062E" w14:paraId="55E48BDE" w14:textId="77777777" w:rsidTr="00CE4DE5">
        <w:tc>
          <w:tcPr>
            <w:tcW w:w="2478" w:type="dxa"/>
          </w:tcPr>
          <w:p w14:paraId="54D1F11F" w14:textId="77777777" w:rsidR="00A5062E" w:rsidRPr="00F00976" w:rsidRDefault="00A5062E" w:rsidP="00DF0309">
            <w:pPr>
              <w:spacing w:before="100" w:beforeAutospacing="1" w:after="100" w:afterAutospacing="1"/>
              <w:ind w:left="567" w:hanging="425"/>
              <w:rPr>
                <w:sz w:val="22"/>
                <w:szCs w:val="22"/>
              </w:rPr>
            </w:pPr>
            <w:r w:rsidRPr="00F00976">
              <w:rPr>
                <w:sz w:val="22"/>
                <w:szCs w:val="22"/>
              </w:rPr>
              <w:t>Кредитные средства (указать %% ставку)</w:t>
            </w:r>
          </w:p>
        </w:tc>
        <w:tc>
          <w:tcPr>
            <w:tcW w:w="964" w:type="dxa"/>
          </w:tcPr>
          <w:p w14:paraId="151C1372" w14:textId="77777777" w:rsidR="00A5062E" w:rsidRPr="00FE6305" w:rsidRDefault="00A5062E" w:rsidP="00DF0309">
            <w:pPr>
              <w:ind w:left="567" w:hanging="425"/>
              <w:jc w:val="center"/>
              <w:rPr>
                <w:bCs/>
                <w:sz w:val="22"/>
                <w:szCs w:val="22"/>
              </w:rPr>
            </w:pPr>
          </w:p>
        </w:tc>
        <w:tc>
          <w:tcPr>
            <w:tcW w:w="964" w:type="dxa"/>
          </w:tcPr>
          <w:p w14:paraId="7122C671" w14:textId="77777777" w:rsidR="00A5062E" w:rsidRPr="00FE6305" w:rsidRDefault="00A5062E" w:rsidP="00DF0309">
            <w:pPr>
              <w:ind w:left="567" w:hanging="425"/>
              <w:jc w:val="center"/>
              <w:rPr>
                <w:bCs/>
                <w:sz w:val="22"/>
                <w:szCs w:val="22"/>
              </w:rPr>
            </w:pPr>
          </w:p>
        </w:tc>
        <w:tc>
          <w:tcPr>
            <w:tcW w:w="849" w:type="dxa"/>
          </w:tcPr>
          <w:p w14:paraId="5E23C892" w14:textId="77777777" w:rsidR="00A5062E" w:rsidRPr="00FE6305" w:rsidRDefault="00A5062E" w:rsidP="00DF0309">
            <w:pPr>
              <w:ind w:left="567" w:hanging="425"/>
              <w:jc w:val="center"/>
              <w:rPr>
                <w:bCs/>
                <w:sz w:val="22"/>
                <w:szCs w:val="22"/>
              </w:rPr>
            </w:pPr>
          </w:p>
        </w:tc>
        <w:tc>
          <w:tcPr>
            <w:tcW w:w="899" w:type="dxa"/>
          </w:tcPr>
          <w:p w14:paraId="1DD27C0E" w14:textId="77777777" w:rsidR="00A5062E" w:rsidRPr="00A93398" w:rsidRDefault="00A5062E" w:rsidP="00DF0309">
            <w:pPr>
              <w:ind w:left="567" w:hanging="425"/>
              <w:jc w:val="center"/>
              <w:rPr>
                <w:b/>
                <w:sz w:val="22"/>
                <w:szCs w:val="22"/>
              </w:rPr>
            </w:pPr>
          </w:p>
        </w:tc>
        <w:tc>
          <w:tcPr>
            <w:tcW w:w="849" w:type="dxa"/>
          </w:tcPr>
          <w:p w14:paraId="2EEDF7F5" w14:textId="77777777" w:rsidR="00A5062E" w:rsidRPr="00A93398" w:rsidRDefault="00A5062E" w:rsidP="00DF0309">
            <w:pPr>
              <w:ind w:left="567" w:hanging="425"/>
              <w:jc w:val="center"/>
              <w:rPr>
                <w:b/>
                <w:sz w:val="22"/>
                <w:szCs w:val="22"/>
              </w:rPr>
            </w:pPr>
          </w:p>
        </w:tc>
        <w:tc>
          <w:tcPr>
            <w:tcW w:w="849" w:type="dxa"/>
          </w:tcPr>
          <w:p w14:paraId="7A4E47CB" w14:textId="77777777" w:rsidR="00A5062E" w:rsidRPr="00A93398" w:rsidRDefault="00A5062E" w:rsidP="00DF0309">
            <w:pPr>
              <w:ind w:left="567" w:hanging="425"/>
              <w:jc w:val="center"/>
              <w:rPr>
                <w:b/>
                <w:sz w:val="22"/>
                <w:szCs w:val="22"/>
              </w:rPr>
            </w:pPr>
          </w:p>
        </w:tc>
        <w:tc>
          <w:tcPr>
            <w:tcW w:w="916" w:type="dxa"/>
          </w:tcPr>
          <w:p w14:paraId="28253620" w14:textId="77777777" w:rsidR="00A5062E" w:rsidRPr="00A93398" w:rsidRDefault="00A5062E" w:rsidP="00DF0309">
            <w:pPr>
              <w:ind w:left="567" w:hanging="425"/>
              <w:jc w:val="center"/>
              <w:rPr>
                <w:b/>
                <w:sz w:val="22"/>
                <w:szCs w:val="22"/>
              </w:rPr>
            </w:pPr>
          </w:p>
        </w:tc>
        <w:tc>
          <w:tcPr>
            <w:tcW w:w="1086" w:type="dxa"/>
          </w:tcPr>
          <w:p w14:paraId="369A3B5F" w14:textId="77777777" w:rsidR="00A5062E" w:rsidRPr="00A93398" w:rsidRDefault="00A5062E" w:rsidP="00DF0309">
            <w:pPr>
              <w:ind w:left="567" w:hanging="425"/>
              <w:jc w:val="center"/>
              <w:rPr>
                <w:b/>
                <w:sz w:val="22"/>
                <w:szCs w:val="22"/>
              </w:rPr>
            </w:pPr>
          </w:p>
        </w:tc>
      </w:tr>
      <w:tr w:rsidR="00A5062E" w14:paraId="57D5AA49" w14:textId="77777777" w:rsidTr="00CE4DE5">
        <w:tc>
          <w:tcPr>
            <w:tcW w:w="2478" w:type="dxa"/>
          </w:tcPr>
          <w:p w14:paraId="3BD6B41E" w14:textId="77777777" w:rsidR="00A5062E" w:rsidRPr="00F00976" w:rsidRDefault="00A5062E" w:rsidP="00DF0309">
            <w:pPr>
              <w:spacing w:before="100" w:beforeAutospacing="1" w:after="100" w:afterAutospacing="1"/>
              <w:ind w:left="567" w:hanging="425"/>
              <w:rPr>
                <w:sz w:val="22"/>
                <w:szCs w:val="22"/>
              </w:rPr>
            </w:pPr>
            <w:r w:rsidRPr="00F00976">
              <w:rPr>
                <w:sz w:val="22"/>
                <w:szCs w:val="22"/>
              </w:rPr>
              <w:t>Внебюджетные средства</w:t>
            </w:r>
          </w:p>
        </w:tc>
        <w:tc>
          <w:tcPr>
            <w:tcW w:w="964" w:type="dxa"/>
          </w:tcPr>
          <w:p w14:paraId="36C8AF07" w14:textId="77777777" w:rsidR="00A5062E" w:rsidRPr="00FE6305" w:rsidRDefault="00A5062E" w:rsidP="00DF0309">
            <w:pPr>
              <w:ind w:left="567" w:hanging="425"/>
              <w:jc w:val="center"/>
              <w:rPr>
                <w:bCs/>
                <w:sz w:val="22"/>
                <w:szCs w:val="22"/>
              </w:rPr>
            </w:pPr>
          </w:p>
        </w:tc>
        <w:tc>
          <w:tcPr>
            <w:tcW w:w="964" w:type="dxa"/>
          </w:tcPr>
          <w:p w14:paraId="4BEF6800" w14:textId="77777777" w:rsidR="00A5062E" w:rsidRPr="00FE6305" w:rsidRDefault="00A5062E" w:rsidP="00DF0309">
            <w:pPr>
              <w:ind w:left="567" w:hanging="425"/>
              <w:jc w:val="center"/>
              <w:rPr>
                <w:bCs/>
                <w:sz w:val="22"/>
                <w:szCs w:val="22"/>
              </w:rPr>
            </w:pPr>
          </w:p>
        </w:tc>
        <w:tc>
          <w:tcPr>
            <w:tcW w:w="849" w:type="dxa"/>
          </w:tcPr>
          <w:p w14:paraId="3A759447" w14:textId="62049C47" w:rsidR="00A5062E" w:rsidRPr="00FE6305" w:rsidRDefault="00A5062E" w:rsidP="00DF0309">
            <w:pPr>
              <w:ind w:left="567" w:hanging="425"/>
              <w:jc w:val="center"/>
              <w:rPr>
                <w:bCs/>
                <w:sz w:val="22"/>
                <w:szCs w:val="22"/>
              </w:rPr>
            </w:pPr>
          </w:p>
        </w:tc>
        <w:tc>
          <w:tcPr>
            <w:tcW w:w="899" w:type="dxa"/>
          </w:tcPr>
          <w:p w14:paraId="4BC63E2F" w14:textId="45622A7B" w:rsidR="00A5062E" w:rsidRPr="00A93398" w:rsidRDefault="00A5062E" w:rsidP="00DF0309">
            <w:pPr>
              <w:ind w:left="567" w:hanging="425"/>
              <w:jc w:val="center"/>
              <w:rPr>
                <w:b/>
                <w:sz w:val="22"/>
                <w:szCs w:val="22"/>
              </w:rPr>
            </w:pPr>
          </w:p>
        </w:tc>
        <w:tc>
          <w:tcPr>
            <w:tcW w:w="849" w:type="dxa"/>
          </w:tcPr>
          <w:p w14:paraId="0F4C7B7A" w14:textId="77777777" w:rsidR="00A5062E" w:rsidRPr="00A93398" w:rsidRDefault="00A5062E" w:rsidP="00DF0309">
            <w:pPr>
              <w:ind w:left="567" w:hanging="425"/>
              <w:jc w:val="center"/>
              <w:rPr>
                <w:b/>
                <w:sz w:val="22"/>
                <w:szCs w:val="22"/>
              </w:rPr>
            </w:pPr>
          </w:p>
        </w:tc>
        <w:tc>
          <w:tcPr>
            <w:tcW w:w="849" w:type="dxa"/>
          </w:tcPr>
          <w:p w14:paraId="0429A81A" w14:textId="77777777" w:rsidR="00A5062E" w:rsidRPr="00A93398" w:rsidRDefault="00A5062E" w:rsidP="00DF0309">
            <w:pPr>
              <w:ind w:left="567" w:hanging="425"/>
              <w:jc w:val="center"/>
              <w:rPr>
                <w:b/>
                <w:sz w:val="22"/>
                <w:szCs w:val="22"/>
              </w:rPr>
            </w:pPr>
          </w:p>
        </w:tc>
        <w:tc>
          <w:tcPr>
            <w:tcW w:w="916" w:type="dxa"/>
          </w:tcPr>
          <w:p w14:paraId="4D22AA70" w14:textId="3D1763F3" w:rsidR="00A5062E" w:rsidRPr="00A93398" w:rsidRDefault="00A5062E" w:rsidP="00DF0309">
            <w:pPr>
              <w:ind w:left="567" w:hanging="425"/>
              <w:jc w:val="center"/>
              <w:rPr>
                <w:b/>
                <w:sz w:val="22"/>
                <w:szCs w:val="22"/>
              </w:rPr>
            </w:pPr>
          </w:p>
        </w:tc>
        <w:tc>
          <w:tcPr>
            <w:tcW w:w="1086" w:type="dxa"/>
          </w:tcPr>
          <w:p w14:paraId="45F15EFB" w14:textId="7B3F0E60" w:rsidR="00A5062E" w:rsidRPr="00A93398" w:rsidRDefault="00A5062E" w:rsidP="00DF0309">
            <w:pPr>
              <w:ind w:left="567" w:hanging="425"/>
              <w:jc w:val="center"/>
              <w:rPr>
                <w:b/>
                <w:sz w:val="22"/>
                <w:szCs w:val="22"/>
              </w:rPr>
            </w:pPr>
          </w:p>
        </w:tc>
      </w:tr>
      <w:tr w:rsidR="00A5062E" w14:paraId="475DEE62" w14:textId="77777777" w:rsidTr="00CE4DE5">
        <w:tc>
          <w:tcPr>
            <w:tcW w:w="2478" w:type="dxa"/>
          </w:tcPr>
          <w:p w14:paraId="3AF289F6" w14:textId="77777777" w:rsidR="00A5062E" w:rsidRPr="00F00976" w:rsidRDefault="00A5062E" w:rsidP="00DF0309">
            <w:pPr>
              <w:spacing w:before="100" w:beforeAutospacing="1" w:after="100" w:afterAutospacing="1"/>
              <w:ind w:left="567" w:hanging="425"/>
              <w:rPr>
                <w:sz w:val="22"/>
                <w:szCs w:val="22"/>
              </w:rPr>
            </w:pPr>
            <w:r w:rsidRPr="00F00976">
              <w:rPr>
                <w:sz w:val="22"/>
                <w:szCs w:val="22"/>
              </w:rPr>
              <w:t>Бюджетные средства, в т.ч.</w:t>
            </w:r>
          </w:p>
        </w:tc>
        <w:tc>
          <w:tcPr>
            <w:tcW w:w="964" w:type="dxa"/>
          </w:tcPr>
          <w:p w14:paraId="05A37B3C" w14:textId="77777777" w:rsidR="00A5062E" w:rsidRPr="00FE6305" w:rsidRDefault="00A5062E" w:rsidP="00DF0309">
            <w:pPr>
              <w:ind w:left="567" w:hanging="425"/>
              <w:jc w:val="center"/>
              <w:rPr>
                <w:bCs/>
                <w:sz w:val="22"/>
                <w:szCs w:val="22"/>
              </w:rPr>
            </w:pPr>
          </w:p>
        </w:tc>
        <w:tc>
          <w:tcPr>
            <w:tcW w:w="964" w:type="dxa"/>
          </w:tcPr>
          <w:p w14:paraId="6BBB709B" w14:textId="77777777" w:rsidR="00A5062E" w:rsidRPr="00FE6305" w:rsidRDefault="00A5062E" w:rsidP="00DF0309">
            <w:pPr>
              <w:ind w:left="567" w:hanging="425"/>
              <w:jc w:val="center"/>
              <w:rPr>
                <w:bCs/>
                <w:sz w:val="22"/>
                <w:szCs w:val="22"/>
              </w:rPr>
            </w:pPr>
          </w:p>
        </w:tc>
        <w:tc>
          <w:tcPr>
            <w:tcW w:w="849" w:type="dxa"/>
          </w:tcPr>
          <w:p w14:paraId="10DBD2E9" w14:textId="77777777" w:rsidR="00A5062E" w:rsidRPr="00FE6305" w:rsidRDefault="00A5062E" w:rsidP="00DF0309">
            <w:pPr>
              <w:ind w:left="567" w:hanging="425"/>
              <w:jc w:val="center"/>
              <w:rPr>
                <w:bCs/>
                <w:sz w:val="22"/>
                <w:szCs w:val="22"/>
              </w:rPr>
            </w:pPr>
          </w:p>
        </w:tc>
        <w:tc>
          <w:tcPr>
            <w:tcW w:w="899" w:type="dxa"/>
          </w:tcPr>
          <w:p w14:paraId="5C36FDFF" w14:textId="77777777" w:rsidR="00A5062E" w:rsidRPr="00A93398" w:rsidRDefault="00A5062E" w:rsidP="00DF0309">
            <w:pPr>
              <w:ind w:left="567" w:hanging="425"/>
              <w:jc w:val="center"/>
              <w:rPr>
                <w:b/>
                <w:sz w:val="22"/>
                <w:szCs w:val="22"/>
              </w:rPr>
            </w:pPr>
          </w:p>
        </w:tc>
        <w:tc>
          <w:tcPr>
            <w:tcW w:w="849" w:type="dxa"/>
          </w:tcPr>
          <w:p w14:paraId="44BB192C" w14:textId="77777777" w:rsidR="00A5062E" w:rsidRPr="00A93398" w:rsidRDefault="00A5062E" w:rsidP="00DF0309">
            <w:pPr>
              <w:ind w:left="567" w:hanging="425"/>
              <w:jc w:val="center"/>
              <w:rPr>
                <w:b/>
                <w:sz w:val="22"/>
                <w:szCs w:val="22"/>
              </w:rPr>
            </w:pPr>
          </w:p>
        </w:tc>
        <w:tc>
          <w:tcPr>
            <w:tcW w:w="849" w:type="dxa"/>
          </w:tcPr>
          <w:p w14:paraId="58C17849" w14:textId="77777777" w:rsidR="00A5062E" w:rsidRPr="00A93398" w:rsidRDefault="00A5062E" w:rsidP="00DF0309">
            <w:pPr>
              <w:ind w:left="567" w:hanging="425"/>
              <w:jc w:val="center"/>
              <w:rPr>
                <w:b/>
                <w:sz w:val="22"/>
                <w:szCs w:val="22"/>
              </w:rPr>
            </w:pPr>
          </w:p>
        </w:tc>
        <w:tc>
          <w:tcPr>
            <w:tcW w:w="916" w:type="dxa"/>
          </w:tcPr>
          <w:p w14:paraId="1130776B" w14:textId="77777777" w:rsidR="00A5062E" w:rsidRPr="00A93398" w:rsidRDefault="00A5062E" w:rsidP="00DF0309">
            <w:pPr>
              <w:ind w:left="567" w:hanging="425"/>
              <w:jc w:val="center"/>
              <w:rPr>
                <w:b/>
                <w:sz w:val="22"/>
                <w:szCs w:val="22"/>
              </w:rPr>
            </w:pPr>
          </w:p>
        </w:tc>
        <w:tc>
          <w:tcPr>
            <w:tcW w:w="1086" w:type="dxa"/>
          </w:tcPr>
          <w:p w14:paraId="0B61F0C2" w14:textId="77777777" w:rsidR="00A5062E" w:rsidRPr="00A93398" w:rsidRDefault="00A5062E" w:rsidP="00DF0309">
            <w:pPr>
              <w:ind w:left="567" w:hanging="425"/>
              <w:jc w:val="center"/>
              <w:rPr>
                <w:b/>
                <w:sz w:val="22"/>
                <w:szCs w:val="22"/>
              </w:rPr>
            </w:pPr>
          </w:p>
        </w:tc>
      </w:tr>
      <w:tr w:rsidR="00A5062E" w14:paraId="64644A08" w14:textId="77777777" w:rsidTr="00CE4DE5">
        <w:tc>
          <w:tcPr>
            <w:tcW w:w="2478" w:type="dxa"/>
          </w:tcPr>
          <w:p w14:paraId="798F105F" w14:textId="77777777" w:rsidR="00A5062E" w:rsidRPr="00F00976" w:rsidRDefault="00A5062E" w:rsidP="00DF0309">
            <w:pPr>
              <w:spacing w:before="100" w:beforeAutospacing="1" w:after="100" w:afterAutospacing="1"/>
              <w:ind w:left="567" w:hanging="425"/>
              <w:rPr>
                <w:sz w:val="22"/>
                <w:szCs w:val="22"/>
              </w:rPr>
            </w:pPr>
            <w:r w:rsidRPr="00F00976">
              <w:rPr>
                <w:sz w:val="22"/>
                <w:szCs w:val="22"/>
              </w:rPr>
              <w:t>Федерального бюджета</w:t>
            </w:r>
          </w:p>
        </w:tc>
        <w:tc>
          <w:tcPr>
            <w:tcW w:w="964" w:type="dxa"/>
          </w:tcPr>
          <w:p w14:paraId="00740680" w14:textId="77777777" w:rsidR="00A5062E" w:rsidRPr="00FE6305" w:rsidRDefault="00A5062E" w:rsidP="00DF0309">
            <w:pPr>
              <w:ind w:left="567" w:hanging="425"/>
              <w:jc w:val="center"/>
              <w:rPr>
                <w:bCs/>
                <w:sz w:val="22"/>
                <w:szCs w:val="22"/>
              </w:rPr>
            </w:pPr>
          </w:p>
        </w:tc>
        <w:tc>
          <w:tcPr>
            <w:tcW w:w="964" w:type="dxa"/>
          </w:tcPr>
          <w:p w14:paraId="7E2A04E2" w14:textId="77777777" w:rsidR="00A5062E" w:rsidRPr="00FE6305" w:rsidRDefault="00A5062E" w:rsidP="00DF0309">
            <w:pPr>
              <w:ind w:left="567" w:hanging="425"/>
              <w:jc w:val="center"/>
              <w:rPr>
                <w:bCs/>
                <w:sz w:val="22"/>
                <w:szCs w:val="22"/>
              </w:rPr>
            </w:pPr>
          </w:p>
        </w:tc>
        <w:tc>
          <w:tcPr>
            <w:tcW w:w="849" w:type="dxa"/>
          </w:tcPr>
          <w:p w14:paraId="2D0A4EA3" w14:textId="77777777" w:rsidR="00A5062E" w:rsidRPr="00FE6305" w:rsidRDefault="00A5062E" w:rsidP="00DF0309">
            <w:pPr>
              <w:ind w:left="567" w:hanging="425"/>
              <w:jc w:val="center"/>
              <w:rPr>
                <w:bCs/>
                <w:sz w:val="22"/>
                <w:szCs w:val="22"/>
              </w:rPr>
            </w:pPr>
          </w:p>
        </w:tc>
        <w:tc>
          <w:tcPr>
            <w:tcW w:w="899" w:type="dxa"/>
          </w:tcPr>
          <w:p w14:paraId="7F777DE1" w14:textId="77777777" w:rsidR="00A5062E" w:rsidRPr="00A93398" w:rsidRDefault="00A5062E" w:rsidP="00DF0309">
            <w:pPr>
              <w:ind w:left="567" w:hanging="425"/>
              <w:jc w:val="center"/>
              <w:rPr>
                <w:b/>
                <w:sz w:val="22"/>
                <w:szCs w:val="22"/>
              </w:rPr>
            </w:pPr>
          </w:p>
        </w:tc>
        <w:tc>
          <w:tcPr>
            <w:tcW w:w="849" w:type="dxa"/>
          </w:tcPr>
          <w:p w14:paraId="2625298F" w14:textId="77777777" w:rsidR="00A5062E" w:rsidRPr="00A93398" w:rsidRDefault="00A5062E" w:rsidP="00DF0309">
            <w:pPr>
              <w:ind w:left="567" w:hanging="425"/>
              <w:jc w:val="center"/>
              <w:rPr>
                <w:b/>
                <w:sz w:val="22"/>
                <w:szCs w:val="22"/>
              </w:rPr>
            </w:pPr>
          </w:p>
        </w:tc>
        <w:tc>
          <w:tcPr>
            <w:tcW w:w="849" w:type="dxa"/>
          </w:tcPr>
          <w:p w14:paraId="7AB8207F" w14:textId="77777777" w:rsidR="00A5062E" w:rsidRPr="00A93398" w:rsidRDefault="00A5062E" w:rsidP="00DF0309">
            <w:pPr>
              <w:ind w:left="567" w:hanging="425"/>
              <w:jc w:val="center"/>
              <w:rPr>
                <w:b/>
                <w:sz w:val="22"/>
                <w:szCs w:val="22"/>
              </w:rPr>
            </w:pPr>
          </w:p>
        </w:tc>
        <w:tc>
          <w:tcPr>
            <w:tcW w:w="916" w:type="dxa"/>
          </w:tcPr>
          <w:p w14:paraId="04C3A845" w14:textId="77777777" w:rsidR="00A5062E" w:rsidRPr="00A93398" w:rsidRDefault="00A5062E" w:rsidP="00DF0309">
            <w:pPr>
              <w:ind w:left="567" w:hanging="425"/>
              <w:jc w:val="center"/>
              <w:rPr>
                <w:b/>
                <w:sz w:val="22"/>
                <w:szCs w:val="22"/>
              </w:rPr>
            </w:pPr>
          </w:p>
        </w:tc>
        <w:tc>
          <w:tcPr>
            <w:tcW w:w="1086" w:type="dxa"/>
          </w:tcPr>
          <w:p w14:paraId="611B038E" w14:textId="77777777" w:rsidR="00A5062E" w:rsidRPr="00A93398" w:rsidRDefault="00A5062E" w:rsidP="00DF0309">
            <w:pPr>
              <w:ind w:left="567" w:hanging="425"/>
              <w:jc w:val="center"/>
              <w:rPr>
                <w:b/>
                <w:sz w:val="22"/>
                <w:szCs w:val="22"/>
              </w:rPr>
            </w:pPr>
          </w:p>
        </w:tc>
      </w:tr>
      <w:tr w:rsidR="00A5062E" w14:paraId="19C9725C" w14:textId="77777777" w:rsidTr="00CE4DE5">
        <w:tc>
          <w:tcPr>
            <w:tcW w:w="2478" w:type="dxa"/>
          </w:tcPr>
          <w:p w14:paraId="767900E0" w14:textId="77777777" w:rsidR="00A5062E" w:rsidRPr="00F00976" w:rsidRDefault="00A5062E" w:rsidP="00DF0309">
            <w:pPr>
              <w:spacing w:before="100" w:beforeAutospacing="1" w:after="100" w:afterAutospacing="1"/>
              <w:ind w:left="567" w:hanging="425"/>
              <w:rPr>
                <w:sz w:val="22"/>
                <w:szCs w:val="22"/>
              </w:rPr>
            </w:pPr>
            <w:r w:rsidRPr="00F00976">
              <w:rPr>
                <w:sz w:val="22"/>
                <w:szCs w:val="22"/>
              </w:rPr>
              <w:t>Бюджета субъекта федерации</w:t>
            </w:r>
          </w:p>
        </w:tc>
        <w:tc>
          <w:tcPr>
            <w:tcW w:w="964" w:type="dxa"/>
          </w:tcPr>
          <w:p w14:paraId="1B2387C4" w14:textId="494B7856" w:rsidR="00A5062E" w:rsidRPr="00FE6305" w:rsidRDefault="00A93398" w:rsidP="00DF0309">
            <w:pPr>
              <w:ind w:left="567" w:hanging="425"/>
              <w:jc w:val="center"/>
              <w:rPr>
                <w:bCs/>
                <w:sz w:val="22"/>
                <w:szCs w:val="22"/>
              </w:rPr>
            </w:pPr>
            <w:r w:rsidRPr="00FE6305">
              <w:rPr>
                <w:bCs/>
                <w:sz w:val="22"/>
                <w:szCs w:val="22"/>
              </w:rPr>
              <w:t>203,71</w:t>
            </w:r>
          </w:p>
        </w:tc>
        <w:tc>
          <w:tcPr>
            <w:tcW w:w="964" w:type="dxa"/>
          </w:tcPr>
          <w:p w14:paraId="3D1C1D61" w14:textId="2F453FB2" w:rsidR="00A5062E" w:rsidRPr="00FE6305" w:rsidRDefault="00A93398" w:rsidP="00DF0309">
            <w:pPr>
              <w:ind w:left="567" w:hanging="425"/>
              <w:jc w:val="center"/>
              <w:rPr>
                <w:bCs/>
                <w:sz w:val="22"/>
                <w:szCs w:val="22"/>
              </w:rPr>
            </w:pPr>
            <w:r w:rsidRPr="00FE6305">
              <w:rPr>
                <w:bCs/>
                <w:sz w:val="22"/>
                <w:szCs w:val="22"/>
              </w:rPr>
              <w:t>1833,4</w:t>
            </w:r>
          </w:p>
        </w:tc>
        <w:tc>
          <w:tcPr>
            <w:tcW w:w="849" w:type="dxa"/>
          </w:tcPr>
          <w:p w14:paraId="7A9FEE66" w14:textId="77777777" w:rsidR="00A5062E" w:rsidRPr="00FE6305" w:rsidRDefault="00A5062E" w:rsidP="00DF0309">
            <w:pPr>
              <w:ind w:left="567" w:hanging="425"/>
              <w:jc w:val="center"/>
              <w:rPr>
                <w:bCs/>
                <w:sz w:val="22"/>
                <w:szCs w:val="22"/>
              </w:rPr>
            </w:pPr>
          </w:p>
        </w:tc>
        <w:tc>
          <w:tcPr>
            <w:tcW w:w="899" w:type="dxa"/>
          </w:tcPr>
          <w:p w14:paraId="6489A8ED" w14:textId="77777777" w:rsidR="00A5062E" w:rsidRPr="00A93398" w:rsidRDefault="00A5062E" w:rsidP="00DF0309">
            <w:pPr>
              <w:ind w:left="567" w:hanging="425"/>
              <w:jc w:val="center"/>
              <w:rPr>
                <w:b/>
                <w:sz w:val="22"/>
                <w:szCs w:val="22"/>
              </w:rPr>
            </w:pPr>
          </w:p>
        </w:tc>
        <w:tc>
          <w:tcPr>
            <w:tcW w:w="849" w:type="dxa"/>
          </w:tcPr>
          <w:p w14:paraId="10227F44" w14:textId="77777777" w:rsidR="00A5062E" w:rsidRPr="00A93398" w:rsidRDefault="00A5062E" w:rsidP="00DF0309">
            <w:pPr>
              <w:ind w:left="567" w:hanging="425"/>
              <w:jc w:val="center"/>
              <w:rPr>
                <w:b/>
                <w:sz w:val="22"/>
                <w:szCs w:val="22"/>
              </w:rPr>
            </w:pPr>
          </w:p>
        </w:tc>
        <w:tc>
          <w:tcPr>
            <w:tcW w:w="849" w:type="dxa"/>
          </w:tcPr>
          <w:p w14:paraId="16790E26" w14:textId="77777777" w:rsidR="00A5062E" w:rsidRPr="00A93398" w:rsidRDefault="00A5062E" w:rsidP="00DF0309">
            <w:pPr>
              <w:ind w:left="567" w:hanging="425"/>
              <w:jc w:val="center"/>
              <w:rPr>
                <w:b/>
                <w:sz w:val="22"/>
                <w:szCs w:val="22"/>
              </w:rPr>
            </w:pPr>
          </w:p>
        </w:tc>
        <w:tc>
          <w:tcPr>
            <w:tcW w:w="916" w:type="dxa"/>
          </w:tcPr>
          <w:p w14:paraId="3D20955B" w14:textId="77777777" w:rsidR="00A5062E" w:rsidRPr="00A93398" w:rsidRDefault="00A5062E" w:rsidP="00DF0309">
            <w:pPr>
              <w:ind w:left="567" w:hanging="425"/>
              <w:jc w:val="center"/>
              <w:rPr>
                <w:b/>
                <w:sz w:val="22"/>
                <w:szCs w:val="22"/>
              </w:rPr>
            </w:pPr>
          </w:p>
        </w:tc>
        <w:tc>
          <w:tcPr>
            <w:tcW w:w="1086" w:type="dxa"/>
          </w:tcPr>
          <w:p w14:paraId="260E9DD3" w14:textId="13C1EC44" w:rsidR="00A5062E" w:rsidRPr="00A93398" w:rsidRDefault="00FE6305" w:rsidP="00DF0309">
            <w:pPr>
              <w:ind w:left="567" w:hanging="425"/>
              <w:jc w:val="center"/>
              <w:rPr>
                <w:b/>
                <w:sz w:val="22"/>
                <w:szCs w:val="22"/>
              </w:rPr>
            </w:pPr>
            <w:r>
              <w:rPr>
                <w:b/>
                <w:sz w:val="22"/>
                <w:szCs w:val="22"/>
              </w:rPr>
              <w:t>2037,11</w:t>
            </w:r>
          </w:p>
        </w:tc>
      </w:tr>
      <w:tr w:rsidR="00A5062E" w14:paraId="190C9A0F" w14:textId="77777777" w:rsidTr="00CE4DE5">
        <w:trPr>
          <w:trHeight w:val="311"/>
        </w:trPr>
        <w:tc>
          <w:tcPr>
            <w:tcW w:w="2478" w:type="dxa"/>
          </w:tcPr>
          <w:p w14:paraId="6034EA91" w14:textId="77777777" w:rsidR="00A5062E" w:rsidRPr="00B24BFD" w:rsidRDefault="00A5062E" w:rsidP="00DF0309">
            <w:pPr>
              <w:spacing w:before="100" w:beforeAutospacing="1" w:after="100" w:afterAutospacing="1"/>
              <w:ind w:left="567" w:hanging="425"/>
              <w:rPr>
                <w:sz w:val="22"/>
                <w:szCs w:val="22"/>
              </w:rPr>
            </w:pPr>
            <w:r w:rsidRPr="00B24BFD">
              <w:rPr>
                <w:sz w:val="22"/>
                <w:szCs w:val="22"/>
              </w:rPr>
              <w:t>Бюджета муниципального образования</w:t>
            </w:r>
          </w:p>
        </w:tc>
        <w:tc>
          <w:tcPr>
            <w:tcW w:w="964" w:type="dxa"/>
          </w:tcPr>
          <w:p w14:paraId="6917B0E3" w14:textId="77777777" w:rsidR="00A5062E" w:rsidRPr="00A93398" w:rsidRDefault="00A5062E" w:rsidP="00DF0309">
            <w:pPr>
              <w:ind w:left="567" w:hanging="425"/>
              <w:jc w:val="center"/>
              <w:rPr>
                <w:b/>
                <w:sz w:val="22"/>
                <w:szCs w:val="22"/>
              </w:rPr>
            </w:pPr>
          </w:p>
        </w:tc>
        <w:tc>
          <w:tcPr>
            <w:tcW w:w="964" w:type="dxa"/>
          </w:tcPr>
          <w:p w14:paraId="4CE9EA1A" w14:textId="77777777" w:rsidR="00A5062E" w:rsidRPr="00A93398" w:rsidRDefault="00A5062E" w:rsidP="00DF0309">
            <w:pPr>
              <w:ind w:left="567" w:hanging="425"/>
              <w:jc w:val="center"/>
              <w:rPr>
                <w:b/>
                <w:sz w:val="22"/>
                <w:szCs w:val="22"/>
              </w:rPr>
            </w:pPr>
          </w:p>
        </w:tc>
        <w:tc>
          <w:tcPr>
            <w:tcW w:w="849" w:type="dxa"/>
          </w:tcPr>
          <w:p w14:paraId="44C6C807" w14:textId="77777777" w:rsidR="00A5062E" w:rsidRPr="00A93398" w:rsidRDefault="00A5062E" w:rsidP="00DF0309">
            <w:pPr>
              <w:ind w:left="567" w:hanging="425"/>
              <w:jc w:val="center"/>
              <w:rPr>
                <w:b/>
                <w:sz w:val="22"/>
                <w:szCs w:val="22"/>
              </w:rPr>
            </w:pPr>
          </w:p>
        </w:tc>
        <w:tc>
          <w:tcPr>
            <w:tcW w:w="899" w:type="dxa"/>
          </w:tcPr>
          <w:p w14:paraId="18F4938E" w14:textId="77777777" w:rsidR="00A5062E" w:rsidRPr="00A93398" w:rsidRDefault="00A5062E" w:rsidP="00DF0309">
            <w:pPr>
              <w:ind w:left="567" w:hanging="425"/>
              <w:jc w:val="center"/>
              <w:rPr>
                <w:b/>
                <w:sz w:val="22"/>
                <w:szCs w:val="22"/>
              </w:rPr>
            </w:pPr>
          </w:p>
        </w:tc>
        <w:tc>
          <w:tcPr>
            <w:tcW w:w="849" w:type="dxa"/>
          </w:tcPr>
          <w:p w14:paraId="79CD6E59" w14:textId="77777777" w:rsidR="00A5062E" w:rsidRPr="00A93398" w:rsidRDefault="00A5062E" w:rsidP="00DF0309">
            <w:pPr>
              <w:ind w:left="567" w:hanging="425"/>
              <w:jc w:val="center"/>
              <w:rPr>
                <w:b/>
                <w:sz w:val="22"/>
                <w:szCs w:val="22"/>
              </w:rPr>
            </w:pPr>
          </w:p>
        </w:tc>
        <w:tc>
          <w:tcPr>
            <w:tcW w:w="849" w:type="dxa"/>
          </w:tcPr>
          <w:p w14:paraId="590F3C46" w14:textId="77777777" w:rsidR="00A5062E" w:rsidRPr="00A93398" w:rsidRDefault="00A5062E" w:rsidP="00DF0309">
            <w:pPr>
              <w:ind w:left="567" w:hanging="425"/>
              <w:jc w:val="center"/>
              <w:rPr>
                <w:b/>
                <w:sz w:val="22"/>
                <w:szCs w:val="22"/>
              </w:rPr>
            </w:pPr>
          </w:p>
        </w:tc>
        <w:tc>
          <w:tcPr>
            <w:tcW w:w="916" w:type="dxa"/>
          </w:tcPr>
          <w:p w14:paraId="388831A8" w14:textId="77777777" w:rsidR="00A5062E" w:rsidRPr="00A93398" w:rsidRDefault="00A5062E" w:rsidP="00DF0309">
            <w:pPr>
              <w:ind w:left="567" w:hanging="425"/>
              <w:jc w:val="center"/>
              <w:rPr>
                <w:b/>
                <w:sz w:val="22"/>
                <w:szCs w:val="22"/>
              </w:rPr>
            </w:pPr>
          </w:p>
        </w:tc>
        <w:tc>
          <w:tcPr>
            <w:tcW w:w="1086" w:type="dxa"/>
          </w:tcPr>
          <w:p w14:paraId="5BE5C6E8" w14:textId="77777777" w:rsidR="00A5062E" w:rsidRPr="00A93398" w:rsidRDefault="00A5062E" w:rsidP="00DF0309">
            <w:pPr>
              <w:ind w:left="567" w:hanging="425"/>
              <w:jc w:val="center"/>
              <w:rPr>
                <w:b/>
                <w:sz w:val="22"/>
                <w:szCs w:val="22"/>
              </w:rPr>
            </w:pPr>
          </w:p>
        </w:tc>
      </w:tr>
    </w:tbl>
    <w:p w14:paraId="4C1588FF" w14:textId="77777777" w:rsidR="002E2EDA" w:rsidRDefault="002E2EDA" w:rsidP="00A8608E">
      <w:pPr>
        <w:ind w:left="567" w:hanging="425"/>
        <w:jc w:val="center"/>
        <w:rPr>
          <w:b/>
        </w:rPr>
      </w:pPr>
    </w:p>
    <w:p w14:paraId="713572A1" w14:textId="77777777" w:rsidR="00237209" w:rsidRDefault="00237209" w:rsidP="00A8608E">
      <w:pPr>
        <w:ind w:left="567" w:hanging="425"/>
        <w:jc w:val="center"/>
      </w:pPr>
    </w:p>
    <w:p w14:paraId="77458BC2" w14:textId="77777777" w:rsidR="008964ED" w:rsidRDefault="008964ED" w:rsidP="00A8608E">
      <w:pPr>
        <w:ind w:left="567" w:hanging="425"/>
        <w:jc w:val="center"/>
        <w:rPr>
          <w:b/>
        </w:rPr>
      </w:pPr>
    </w:p>
    <w:p w14:paraId="420F9B58" w14:textId="77777777" w:rsidR="002E2EDA" w:rsidRDefault="008964ED" w:rsidP="00A8608E">
      <w:pPr>
        <w:ind w:left="567" w:hanging="425"/>
        <w:jc w:val="center"/>
        <w:rPr>
          <w:b/>
        </w:rPr>
      </w:pPr>
      <w:r>
        <w:rPr>
          <w:b/>
        </w:rPr>
        <w:t>Обращение с отходами</w:t>
      </w:r>
    </w:p>
    <w:p w14:paraId="6BC76133" w14:textId="77777777" w:rsidR="006B7C11" w:rsidRDefault="006B7C11" w:rsidP="00A8608E">
      <w:pPr>
        <w:ind w:left="567" w:hanging="425"/>
        <w:jc w:val="center"/>
        <w:rPr>
          <w:b/>
        </w:rPr>
      </w:pPr>
    </w:p>
    <w:p w14:paraId="5AE8C063" w14:textId="00C51636" w:rsidR="002E2EDA" w:rsidRDefault="00480315" w:rsidP="00A8608E">
      <w:pPr>
        <w:ind w:left="567" w:hanging="425"/>
        <w:jc w:val="center"/>
      </w:pPr>
      <w:r>
        <w:t xml:space="preserve">                                                                                                                                                          </w:t>
      </w:r>
      <w:bookmarkStart w:id="24" w:name="_Hlk140844367"/>
      <w:r w:rsidR="006B7C11" w:rsidRPr="006B7C11">
        <w:t>Таблица</w:t>
      </w:r>
      <w:r w:rsidR="001B5F53">
        <w:t>18</w:t>
      </w:r>
    </w:p>
    <w:tbl>
      <w:tblPr>
        <w:tblStyle w:val="a8"/>
        <w:tblW w:w="9781" w:type="dxa"/>
        <w:tblInd w:w="-5" w:type="dxa"/>
        <w:tblLook w:val="04A0" w:firstRow="1" w:lastRow="0" w:firstColumn="1" w:lastColumn="0" w:noHBand="0" w:noVBand="1"/>
      </w:tblPr>
      <w:tblGrid>
        <w:gridCol w:w="1913"/>
        <w:gridCol w:w="1151"/>
        <w:gridCol w:w="1151"/>
        <w:gridCol w:w="1151"/>
        <w:gridCol w:w="757"/>
        <w:gridCol w:w="823"/>
        <w:gridCol w:w="709"/>
        <w:gridCol w:w="850"/>
        <w:gridCol w:w="1276"/>
      </w:tblGrid>
      <w:tr w:rsidR="0011476B" w14:paraId="78D6F1D0" w14:textId="77777777" w:rsidTr="00CE4DE5">
        <w:tc>
          <w:tcPr>
            <w:tcW w:w="1913" w:type="dxa"/>
            <w:vMerge w:val="restart"/>
          </w:tcPr>
          <w:p w14:paraId="2D2D9D3C" w14:textId="1562A308" w:rsidR="004D6F3E" w:rsidRDefault="004D6F3E" w:rsidP="00A8608E">
            <w:pPr>
              <w:jc w:val="center"/>
            </w:pPr>
            <w:r w:rsidRPr="00F00976">
              <w:rPr>
                <w:sz w:val="22"/>
                <w:szCs w:val="22"/>
              </w:rPr>
              <w:t>Общая потребность в финансировании инвестиционной программы</w:t>
            </w:r>
          </w:p>
        </w:tc>
        <w:tc>
          <w:tcPr>
            <w:tcW w:w="6592" w:type="dxa"/>
            <w:gridSpan w:val="7"/>
          </w:tcPr>
          <w:p w14:paraId="357EB0A9" w14:textId="55EF5FFE" w:rsidR="004D6F3E" w:rsidRDefault="004D6F3E" w:rsidP="00A8608E">
            <w:pPr>
              <w:jc w:val="center"/>
            </w:pPr>
            <w:proofErr w:type="gramStart"/>
            <w:r w:rsidRPr="00B24BFD">
              <w:rPr>
                <w:sz w:val="22"/>
                <w:szCs w:val="22"/>
              </w:rPr>
              <w:t>Период ,</w:t>
            </w:r>
            <w:proofErr w:type="gramEnd"/>
            <w:r w:rsidRPr="00B24BFD">
              <w:rPr>
                <w:sz w:val="22"/>
                <w:szCs w:val="22"/>
              </w:rPr>
              <w:t>(202</w:t>
            </w:r>
            <w:r>
              <w:rPr>
                <w:sz w:val="22"/>
                <w:szCs w:val="22"/>
              </w:rPr>
              <w:t>3</w:t>
            </w:r>
            <w:r w:rsidRPr="00B24BFD">
              <w:rPr>
                <w:sz w:val="22"/>
                <w:szCs w:val="22"/>
              </w:rPr>
              <w:t>-202</w:t>
            </w:r>
            <w:r>
              <w:rPr>
                <w:sz w:val="22"/>
                <w:szCs w:val="22"/>
              </w:rPr>
              <w:t>8</w:t>
            </w:r>
            <w:r w:rsidRPr="00B24BFD">
              <w:rPr>
                <w:sz w:val="22"/>
                <w:szCs w:val="22"/>
              </w:rPr>
              <w:t>г</w:t>
            </w:r>
            <w:r>
              <w:rPr>
                <w:sz w:val="22"/>
                <w:szCs w:val="22"/>
              </w:rPr>
              <w:t xml:space="preserve"> и до 2040г</w:t>
            </w:r>
            <w:r w:rsidRPr="00B24BFD">
              <w:rPr>
                <w:sz w:val="22"/>
                <w:szCs w:val="22"/>
              </w:rPr>
              <w:t>) в т.ч. по годам, тыс. руб.</w:t>
            </w:r>
          </w:p>
        </w:tc>
        <w:tc>
          <w:tcPr>
            <w:tcW w:w="1276" w:type="dxa"/>
            <w:vMerge w:val="restart"/>
          </w:tcPr>
          <w:p w14:paraId="584C0E8C" w14:textId="5A5ACD75" w:rsidR="004D6F3E" w:rsidRDefault="002C2A91" w:rsidP="00A8608E">
            <w:pPr>
              <w:jc w:val="center"/>
            </w:pPr>
            <w:r w:rsidRPr="005E5718">
              <w:rPr>
                <w:b/>
                <w:sz w:val="20"/>
                <w:szCs w:val="20"/>
              </w:rPr>
              <w:t>ИТОГО</w:t>
            </w:r>
          </w:p>
        </w:tc>
      </w:tr>
      <w:tr w:rsidR="0011476B" w14:paraId="614464A2" w14:textId="77777777" w:rsidTr="00CE4DE5">
        <w:tc>
          <w:tcPr>
            <w:tcW w:w="1913" w:type="dxa"/>
            <w:vMerge/>
          </w:tcPr>
          <w:p w14:paraId="6907BA69" w14:textId="77777777" w:rsidR="004D6F3E" w:rsidRDefault="004D6F3E" w:rsidP="004D6F3E">
            <w:pPr>
              <w:jc w:val="center"/>
            </w:pPr>
          </w:p>
        </w:tc>
        <w:tc>
          <w:tcPr>
            <w:tcW w:w="1151" w:type="dxa"/>
          </w:tcPr>
          <w:p w14:paraId="6887461A" w14:textId="5C05FC22" w:rsidR="004D6F3E" w:rsidRDefault="004D6F3E" w:rsidP="004D6F3E">
            <w:pPr>
              <w:jc w:val="center"/>
            </w:pPr>
            <w:r w:rsidRPr="005E5718">
              <w:rPr>
                <w:b/>
                <w:sz w:val="20"/>
                <w:szCs w:val="20"/>
              </w:rPr>
              <w:t>2023г</w:t>
            </w:r>
          </w:p>
        </w:tc>
        <w:tc>
          <w:tcPr>
            <w:tcW w:w="1151" w:type="dxa"/>
          </w:tcPr>
          <w:p w14:paraId="28994C3B" w14:textId="6CA68A40" w:rsidR="004D6F3E" w:rsidRDefault="004D6F3E" w:rsidP="004D6F3E">
            <w:pPr>
              <w:jc w:val="center"/>
            </w:pPr>
            <w:r w:rsidRPr="005E5718">
              <w:rPr>
                <w:b/>
                <w:sz w:val="20"/>
                <w:szCs w:val="20"/>
              </w:rPr>
              <w:t>2024г</w:t>
            </w:r>
          </w:p>
        </w:tc>
        <w:tc>
          <w:tcPr>
            <w:tcW w:w="1151" w:type="dxa"/>
          </w:tcPr>
          <w:p w14:paraId="1C0E45C8" w14:textId="4C12BAA7" w:rsidR="004D6F3E" w:rsidRDefault="004D6F3E" w:rsidP="004D6F3E">
            <w:pPr>
              <w:jc w:val="center"/>
            </w:pPr>
            <w:r w:rsidRPr="005E5718">
              <w:rPr>
                <w:b/>
                <w:sz w:val="20"/>
                <w:szCs w:val="20"/>
              </w:rPr>
              <w:t>2025г</w:t>
            </w:r>
          </w:p>
        </w:tc>
        <w:tc>
          <w:tcPr>
            <w:tcW w:w="757" w:type="dxa"/>
          </w:tcPr>
          <w:p w14:paraId="6A97D508" w14:textId="058F66D2" w:rsidR="004D6F3E" w:rsidRDefault="004D6F3E" w:rsidP="004D6F3E">
            <w:pPr>
              <w:jc w:val="center"/>
            </w:pPr>
            <w:r w:rsidRPr="005E5718">
              <w:rPr>
                <w:b/>
                <w:sz w:val="20"/>
                <w:szCs w:val="20"/>
              </w:rPr>
              <w:t>2026г.</w:t>
            </w:r>
          </w:p>
        </w:tc>
        <w:tc>
          <w:tcPr>
            <w:tcW w:w="823" w:type="dxa"/>
          </w:tcPr>
          <w:p w14:paraId="5DD489C4" w14:textId="69684B12" w:rsidR="004D6F3E" w:rsidRDefault="004D6F3E" w:rsidP="004D6F3E">
            <w:pPr>
              <w:jc w:val="center"/>
            </w:pPr>
            <w:r w:rsidRPr="005E5718">
              <w:rPr>
                <w:b/>
                <w:sz w:val="20"/>
                <w:szCs w:val="20"/>
              </w:rPr>
              <w:t>2027г</w:t>
            </w:r>
          </w:p>
        </w:tc>
        <w:tc>
          <w:tcPr>
            <w:tcW w:w="709" w:type="dxa"/>
          </w:tcPr>
          <w:p w14:paraId="3DB619B1" w14:textId="6114E800" w:rsidR="004D6F3E" w:rsidRDefault="004D6F3E" w:rsidP="004D6F3E">
            <w:pPr>
              <w:jc w:val="center"/>
            </w:pPr>
            <w:r w:rsidRPr="005E5718">
              <w:rPr>
                <w:b/>
                <w:sz w:val="20"/>
                <w:szCs w:val="20"/>
              </w:rPr>
              <w:t>2028г</w:t>
            </w:r>
          </w:p>
        </w:tc>
        <w:tc>
          <w:tcPr>
            <w:tcW w:w="850" w:type="dxa"/>
          </w:tcPr>
          <w:p w14:paraId="0E046DF3" w14:textId="7A152881" w:rsidR="004D6F3E" w:rsidRDefault="004D6F3E" w:rsidP="004D6F3E">
            <w:pPr>
              <w:jc w:val="center"/>
            </w:pPr>
            <w:r w:rsidRPr="005E5718">
              <w:rPr>
                <w:b/>
                <w:sz w:val="20"/>
                <w:szCs w:val="20"/>
              </w:rPr>
              <w:t>2029г-2040г</w:t>
            </w:r>
          </w:p>
        </w:tc>
        <w:tc>
          <w:tcPr>
            <w:tcW w:w="1276" w:type="dxa"/>
            <w:vMerge/>
          </w:tcPr>
          <w:p w14:paraId="5AFAC42A" w14:textId="77777777" w:rsidR="004D6F3E" w:rsidRDefault="004D6F3E" w:rsidP="004D6F3E">
            <w:pPr>
              <w:jc w:val="center"/>
            </w:pPr>
          </w:p>
        </w:tc>
      </w:tr>
      <w:tr w:rsidR="00C877EF" w14:paraId="73239C7E" w14:textId="77777777" w:rsidTr="00CE4DE5">
        <w:tc>
          <w:tcPr>
            <w:tcW w:w="1913" w:type="dxa"/>
          </w:tcPr>
          <w:p w14:paraId="17D591D7" w14:textId="76FC048F" w:rsidR="002C2A91" w:rsidRDefault="002C2A91" w:rsidP="002C2A91">
            <w:r>
              <w:rPr>
                <w:sz w:val="22"/>
                <w:szCs w:val="22"/>
              </w:rPr>
              <w:t>ВСЕГО</w:t>
            </w:r>
          </w:p>
        </w:tc>
        <w:tc>
          <w:tcPr>
            <w:tcW w:w="1151" w:type="dxa"/>
            <w:vAlign w:val="center"/>
          </w:tcPr>
          <w:p w14:paraId="7748A9A9" w14:textId="3C0F4DB5" w:rsidR="002C2A91" w:rsidRPr="000E3F87" w:rsidRDefault="002C2A91" w:rsidP="002C2A91">
            <w:pPr>
              <w:jc w:val="center"/>
            </w:pPr>
            <w:r w:rsidRPr="000E3F87">
              <w:rPr>
                <w:sz w:val="22"/>
                <w:szCs w:val="22"/>
              </w:rPr>
              <w:t>27257,47</w:t>
            </w:r>
          </w:p>
        </w:tc>
        <w:tc>
          <w:tcPr>
            <w:tcW w:w="1151" w:type="dxa"/>
            <w:vAlign w:val="center"/>
          </w:tcPr>
          <w:p w14:paraId="39A1C051" w14:textId="3224FCB6" w:rsidR="002C2A91" w:rsidRPr="000E3F87" w:rsidRDefault="002C2A91" w:rsidP="002C2A91">
            <w:pPr>
              <w:jc w:val="center"/>
            </w:pPr>
            <w:r w:rsidRPr="000E3F87">
              <w:rPr>
                <w:sz w:val="22"/>
                <w:szCs w:val="22"/>
              </w:rPr>
              <w:t>27406,49</w:t>
            </w:r>
          </w:p>
        </w:tc>
        <w:tc>
          <w:tcPr>
            <w:tcW w:w="1151" w:type="dxa"/>
            <w:vAlign w:val="center"/>
          </w:tcPr>
          <w:p w14:paraId="0D5BAA16" w14:textId="4FFF916E" w:rsidR="002C2A91" w:rsidRPr="000E3F87" w:rsidRDefault="002C2A91" w:rsidP="002C2A91">
            <w:pPr>
              <w:jc w:val="center"/>
            </w:pPr>
            <w:r w:rsidRPr="000E3F87">
              <w:rPr>
                <w:sz w:val="22"/>
                <w:szCs w:val="22"/>
              </w:rPr>
              <w:t>31734,37</w:t>
            </w:r>
          </w:p>
        </w:tc>
        <w:tc>
          <w:tcPr>
            <w:tcW w:w="757" w:type="dxa"/>
          </w:tcPr>
          <w:p w14:paraId="1098CC7C" w14:textId="77777777" w:rsidR="002C2A91" w:rsidRDefault="002C2A91" w:rsidP="002C2A91">
            <w:pPr>
              <w:jc w:val="center"/>
            </w:pPr>
          </w:p>
        </w:tc>
        <w:tc>
          <w:tcPr>
            <w:tcW w:w="823" w:type="dxa"/>
          </w:tcPr>
          <w:p w14:paraId="50E97741" w14:textId="77777777" w:rsidR="002C2A91" w:rsidRDefault="002C2A91" w:rsidP="002C2A91">
            <w:pPr>
              <w:jc w:val="center"/>
            </w:pPr>
          </w:p>
        </w:tc>
        <w:tc>
          <w:tcPr>
            <w:tcW w:w="709" w:type="dxa"/>
          </w:tcPr>
          <w:p w14:paraId="2790DA06" w14:textId="77777777" w:rsidR="002C2A91" w:rsidRDefault="002C2A91" w:rsidP="002C2A91">
            <w:pPr>
              <w:jc w:val="center"/>
            </w:pPr>
          </w:p>
        </w:tc>
        <w:tc>
          <w:tcPr>
            <w:tcW w:w="850" w:type="dxa"/>
          </w:tcPr>
          <w:p w14:paraId="7B08D0BF" w14:textId="77777777" w:rsidR="002C2A91" w:rsidRDefault="002C2A91" w:rsidP="002C2A91">
            <w:pPr>
              <w:jc w:val="center"/>
            </w:pPr>
          </w:p>
        </w:tc>
        <w:tc>
          <w:tcPr>
            <w:tcW w:w="1276" w:type="dxa"/>
          </w:tcPr>
          <w:p w14:paraId="1C3D34E9" w14:textId="46E58BD0" w:rsidR="002C2A91" w:rsidRPr="002C2A91" w:rsidRDefault="002C2A91" w:rsidP="002C2A91">
            <w:pPr>
              <w:jc w:val="center"/>
              <w:rPr>
                <w:b/>
                <w:bCs/>
                <w:sz w:val="22"/>
                <w:szCs w:val="22"/>
              </w:rPr>
            </w:pPr>
            <w:r w:rsidRPr="002C2A91">
              <w:rPr>
                <w:b/>
                <w:bCs/>
                <w:sz w:val="22"/>
                <w:szCs w:val="22"/>
              </w:rPr>
              <w:t>86398,33</w:t>
            </w:r>
          </w:p>
        </w:tc>
      </w:tr>
      <w:tr w:rsidR="0011476B" w14:paraId="50BF9483" w14:textId="77777777" w:rsidTr="00CE4DE5">
        <w:tc>
          <w:tcPr>
            <w:tcW w:w="1913" w:type="dxa"/>
          </w:tcPr>
          <w:p w14:paraId="38378369" w14:textId="3D47EAFE" w:rsidR="002C2A91" w:rsidRDefault="002C2A91" w:rsidP="002C2A91">
            <w:r w:rsidRPr="00F00976">
              <w:rPr>
                <w:sz w:val="22"/>
                <w:szCs w:val="22"/>
              </w:rPr>
              <w:t>Собственные средства, в т.ч.:</w:t>
            </w:r>
          </w:p>
        </w:tc>
        <w:tc>
          <w:tcPr>
            <w:tcW w:w="1151" w:type="dxa"/>
          </w:tcPr>
          <w:p w14:paraId="44B933E1" w14:textId="77777777" w:rsidR="002C2A91" w:rsidRDefault="002C2A91" w:rsidP="002C2A91">
            <w:pPr>
              <w:jc w:val="center"/>
            </w:pPr>
          </w:p>
        </w:tc>
        <w:tc>
          <w:tcPr>
            <w:tcW w:w="1151" w:type="dxa"/>
          </w:tcPr>
          <w:p w14:paraId="10080553" w14:textId="77777777" w:rsidR="002C2A91" w:rsidRDefault="002C2A91" w:rsidP="002C2A91">
            <w:pPr>
              <w:jc w:val="center"/>
            </w:pPr>
          </w:p>
        </w:tc>
        <w:tc>
          <w:tcPr>
            <w:tcW w:w="1151" w:type="dxa"/>
          </w:tcPr>
          <w:p w14:paraId="1EC0F8AD" w14:textId="77777777" w:rsidR="002C2A91" w:rsidRDefault="002C2A91" w:rsidP="002C2A91">
            <w:pPr>
              <w:jc w:val="center"/>
            </w:pPr>
          </w:p>
        </w:tc>
        <w:tc>
          <w:tcPr>
            <w:tcW w:w="757" w:type="dxa"/>
          </w:tcPr>
          <w:p w14:paraId="6C10CF2D" w14:textId="77777777" w:rsidR="002C2A91" w:rsidRDefault="002C2A91" w:rsidP="002C2A91">
            <w:pPr>
              <w:jc w:val="center"/>
            </w:pPr>
          </w:p>
        </w:tc>
        <w:tc>
          <w:tcPr>
            <w:tcW w:w="823" w:type="dxa"/>
          </w:tcPr>
          <w:p w14:paraId="5BE8D261" w14:textId="77777777" w:rsidR="002C2A91" w:rsidRDefault="002C2A91" w:rsidP="002C2A91">
            <w:pPr>
              <w:jc w:val="center"/>
            </w:pPr>
          </w:p>
        </w:tc>
        <w:tc>
          <w:tcPr>
            <w:tcW w:w="709" w:type="dxa"/>
          </w:tcPr>
          <w:p w14:paraId="0DDBB5C6" w14:textId="77777777" w:rsidR="002C2A91" w:rsidRDefault="002C2A91" w:rsidP="002C2A91">
            <w:pPr>
              <w:jc w:val="center"/>
            </w:pPr>
          </w:p>
        </w:tc>
        <w:tc>
          <w:tcPr>
            <w:tcW w:w="850" w:type="dxa"/>
          </w:tcPr>
          <w:p w14:paraId="40D91AF0" w14:textId="77777777" w:rsidR="002C2A91" w:rsidRDefault="002C2A91" w:rsidP="002C2A91">
            <w:pPr>
              <w:jc w:val="center"/>
            </w:pPr>
          </w:p>
        </w:tc>
        <w:tc>
          <w:tcPr>
            <w:tcW w:w="1276" w:type="dxa"/>
          </w:tcPr>
          <w:p w14:paraId="63EB30E4" w14:textId="77777777" w:rsidR="002C2A91" w:rsidRDefault="002C2A91" w:rsidP="002C2A91">
            <w:pPr>
              <w:jc w:val="center"/>
            </w:pPr>
          </w:p>
        </w:tc>
      </w:tr>
      <w:tr w:rsidR="0011476B" w14:paraId="4DAF39A8" w14:textId="77777777" w:rsidTr="00CE4DE5">
        <w:tc>
          <w:tcPr>
            <w:tcW w:w="1913" w:type="dxa"/>
          </w:tcPr>
          <w:p w14:paraId="60B13ED4" w14:textId="0B0EF4A8" w:rsidR="002C2A91" w:rsidRDefault="002C2A91" w:rsidP="002C2A91">
            <w:r w:rsidRPr="00F00976">
              <w:rPr>
                <w:sz w:val="22"/>
                <w:szCs w:val="22"/>
              </w:rPr>
              <w:t>из амортизационных отчислений</w:t>
            </w:r>
          </w:p>
        </w:tc>
        <w:tc>
          <w:tcPr>
            <w:tcW w:w="1151" w:type="dxa"/>
          </w:tcPr>
          <w:p w14:paraId="0AC431AC" w14:textId="77777777" w:rsidR="002C2A91" w:rsidRDefault="002C2A91" w:rsidP="002C2A91">
            <w:pPr>
              <w:jc w:val="center"/>
            </w:pPr>
          </w:p>
        </w:tc>
        <w:tc>
          <w:tcPr>
            <w:tcW w:w="1151" w:type="dxa"/>
          </w:tcPr>
          <w:p w14:paraId="23B2411E" w14:textId="77777777" w:rsidR="002C2A91" w:rsidRDefault="002C2A91" w:rsidP="002C2A91">
            <w:pPr>
              <w:jc w:val="center"/>
            </w:pPr>
          </w:p>
        </w:tc>
        <w:tc>
          <w:tcPr>
            <w:tcW w:w="1151" w:type="dxa"/>
          </w:tcPr>
          <w:p w14:paraId="0878E721" w14:textId="77777777" w:rsidR="002C2A91" w:rsidRDefault="002C2A91" w:rsidP="002C2A91">
            <w:pPr>
              <w:jc w:val="center"/>
            </w:pPr>
          </w:p>
        </w:tc>
        <w:tc>
          <w:tcPr>
            <w:tcW w:w="757" w:type="dxa"/>
          </w:tcPr>
          <w:p w14:paraId="21479E8E" w14:textId="77777777" w:rsidR="002C2A91" w:rsidRDefault="002C2A91" w:rsidP="002C2A91">
            <w:pPr>
              <w:jc w:val="center"/>
            </w:pPr>
          </w:p>
        </w:tc>
        <w:tc>
          <w:tcPr>
            <w:tcW w:w="823" w:type="dxa"/>
          </w:tcPr>
          <w:p w14:paraId="539A5E97" w14:textId="77777777" w:rsidR="002C2A91" w:rsidRDefault="002C2A91" w:rsidP="002C2A91">
            <w:pPr>
              <w:jc w:val="center"/>
            </w:pPr>
          </w:p>
        </w:tc>
        <w:tc>
          <w:tcPr>
            <w:tcW w:w="709" w:type="dxa"/>
          </w:tcPr>
          <w:p w14:paraId="642B98C0" w14:textId="77777777" w:rsidR="002C2A91" w:rsidRDefault="002C2A91" w:rsidP="002C2A91">
            <w:pPr>
              <w:jc w:val="center"/>
            </w:pPr>
          </w:p>
        </w:tc>
        <w:tc>
          <w:tcPr>
            <w:tcW w:w="850" w:type="dxa"/>
          </w:tcPr>
          <w:p w14:paraId="778FEC0B" w14:textId="77777777" w:rsidR="002C2A91" w:rsidRDefault="002C2A91" w:rsidP="002C2A91">
            <w:pPr>
              <w:jc w:val="center"/>
            </w:pPr>
          </w:p>
        </w:tc>
        <w:tc>
          <w:tcPr>
            <w:tcW w:w="1276" w:type="dxa"/>
          </w:tcPr>
          <w:p w14:paraId="675F4A38" w14:textId="77777777" w:rsidR="002C2A91" w:rsidRDefault="002C2A91" w:rsidP="002C2A91">
            <w:pPr>
              <w:jc w:val="center"/>
            </w:pPr>
          </w:p>
        </w:tc>
      </w:tr>
      <w:tr w:rsidR="0011476B" w14:paraId="0CC08D7C" w14:textId="77777777" w:rsidTr="00CE4DE5">
        <w:tc>
          <w:tcPr>
            <w:tcW w:w="1913" w:type="dxa"/>
          </w:tcPr>
          <w:p w14:paraId="5643D0C6" w14:textId="57CC9776" w:rsidR="002C2A91" w:rsidRDefault="002C2A91" w:rsidP="002C2A91">
            <w:r w:rsidRPr="00F00976">
              <w:rPr>
                <w:sz w:val="22"/>
                <w:szCs w:val="22"/>
              </w:rPr>
              <w:lastRenderedPageBreak/>
              <w:t>из прибыли</w:t>
            </w:r>
          </w:p>
        </w:tc>
        <w:tc>
          <w:tcPr>
            <w:tcW w:w="1151" w:type="dxa"/>
          </w:tcPr>
          <w:p w14:paraId="02AD279B" w14:textId="77777777" w:rsidR="002C2A91" w:rsidRDefault="002C2A91" w:rsidP="002C2A91">
            <w:pPr>
              <w:jc w:val="center"/>
            </w:pPr>
          </w:p>
        </w:tc>
        <w:tc>
          <w:tcPr>
            <w:tcW w:w="1151" w:type="dxa"/>
          </w:tcPr>
          <w:p w14:paraId="47D51975" w14:textId="77777777" w:rsidR="002C2A91" w:rsidRDefault="002C2A91" w:rsidP="002C2A91">
            <w:pPr>
              <w:jc w:val="center"/>
            </w:pPr>
          </w:p>
        </w:tc>
        <w:tc>
          <w:tcPr>
            <w:tcW w:w="1151" w:type="dxa"/>
          </w:tcPr>
          <w:p w14:paraId="553E8787" w14:textId="77777777" w:rsidR="002C2A91" w:rsidRDefault="002C2A91" w:rsidP="002C2A91">
            <w:pPr>
              <w:jc w:val="center"/>
            </w:pPr>
          </w:p>
        </w:tc>
        <w:tc>
          <w:tcPr>
            <w:tcW w:w="757" w:type="dxa"/>
          </w:tcPr>
          <w:p w14:paraId="5AE237B5" w14:textId="77777777" w:rsidR="002C2A91" w:rsidRDefault="002C2A91" w:rsidP="002C2A91">
            <w:pPr>
              <w:jc w:val="center"/>
            </w:pPr>
          </w:p>
        </w:tc>
        <w:tc>
          <w:tcPr>
            <w:tcW w:w="823" w:type="dxa"/>
          </w:tcPr>
          <w:p w14:paraId="338009A6" w14:textId="77777777" w:rsidR="002C2A91" w:rsidRDefault="002C2A91" w:rsidP="002C2A91">
            <w:pPr>
              <w:jc w:val="center"/>
            </w:pPr>
          </w:p>
        </w:tc>
        <w:tc>
          <w:tcPr>
            <w:tcW w:w="709" w:type="dxa"/>
          </w:tcPr>
          <w:p w14:paraId="51FEF88D" w14:textId="77777777" w:rsidR="002C2A91" w:rsidRDefault="002C2A91" w:rsidP="002C2A91">
            <w:pPr>
              <w:jc w:val="center"/>
            </w:pPr>
          </w:p>
        </w:tc>
        <w:tc>
          <w:tcPr>
            <w:tcW w:w="850" w:type="dxa"/>
          </w:tcPr>
          <w:p w14:paraId="3D920B7F" w14:textId="77777777" w:rsidR="002C2A91" w:rsidRDefault="002C2A91" w:rsidP="002C2A91">
            <w:pPr>
              <w:jc w:val="center"/>
            </w:pPr>
          </w:p>
        </w:tc>
        <w:tc>
          <w:tcPr>
            <w:tcW w:w="1276" w:type="dxa"/>
          </w:tcPr>
          <w:p w14:paraId="26CFCB8C" w14:textId="77777777" w:rsidR="002C2A91" w:rsidRDefault="002C2A91" w:rsidP="002C2A91">
            <w:pPr>
              <w:jc w:val="center"/>
            </w:pPr>
          </w:p>
        </w:tc>
      </w:tr>
      <w:tr w:rsidR="0011476B" w14:paraId="53D5FD1A" w14:textId="77777777" w:rsidTr="00CE4DE5">
        <w:tc>
          <w:tcPr>
            <w:tcW w:w="1913" w:type="dxa"/>
          </w:tcPr>
          <w:p w14:paraId="5200766F" w14:textId="5EDB802D" w:rsidR="002C2A91" w:rsidRDefault="002C2A91" w:rsidP="002C2A91">
            <w:r w:rsidRPr="00F00976">
              <w:rPr>
                <w:sz w:val="22"/>
                <w:szCs w:val="22"/>
              </w:rPr>
              <w:t> из надбавки</w:t>
            </w:r>
          </w:p>
        </w:tc>
        <w:tc>
          <w:tcPr>
            <w:tcW w:w="1151" w:type="dxa"/>
          </w:tcPr>
          <w:p w14:paraId="76CC567D" w14:textId="77777777" w:rsidR="002C2A91" w:rsidRDefault="002C2A91" w:rsidP="002C2A91">
            <w:pPr>
              <w:jc w:val="center"/>
            </w:pPr>
          </w:p>
        </w:tc>
        <w:tc>
          <w:tcPr>
            <w:tcW w:w="1151" w:type="dxa"/>
          </w:tcPr>
          <w:p w14:paraId="181EF545" w14:textId="77777777" w:rsidR="002C2A91" w:rsidRDefault="002C2A91" w:rsidP="002C2A91">
            <w:pPr>
              <w:jc w:val="center"/>
            </w:pPr>
          </w:p>
        </w:tc>
        <w:tc>
          <w:tcPr>
            <w:tcW w:w="1151" w:type="dxa"/>
          </w:tcPr>
          <w:p w14:paraId="76B41548" w14:textId="77777777" w:rsidR="002C2A91" w:rsidRDefault="002C2A91" w:rsidP="002C2A91">
            <w:pPr>
              <w:jc w:val="center"/>
            </w:pPr>
          </w:p>
        </w:tc>
        <w:tc>
          <w:tcPr>
            <w:tcW w:w="757" w:type="dxa"/>
          </w:tcPr>
          <w:p w14:paraId="75A1545A" w14:textId="77777777" w:rsidR="002C2A91" w:rsidRDefault="002C2A91" w:rsidP="002C2A91">
            <w:pPr>
              <w:jc w:val="center"/>
            </w:pPr>
          </w:p>
        </w:tc>
        <w:tc>
          <w:tcPr>
            <w:tcW w:w="823" w:type="dxa"/>
          </w:tcPr>
          <w:p w14:paraId="492E01CC" w14:textId="77777777" w:rsidR="002C2A91" w:rsidRDefault="002C2A91" w:rsidP="002C2A91">
            <w:pPr>
              <w:jc w:val="center"/>
            </w:pPr>
          </w:p>
        </w:tc>
        <w:tc>
          <w:tcPr>
            <w:tcW w:w="709" w:type="dxa"/>
          </w:tcPr>
          <w:p w14:paraId="0507C7C1" w14:textId="77777777" w:rsidR="002C2A91" w:rsidRDefault="002C2A91" w:rsidP="002C2A91">
            <w:pPr>
              <w:jc w:val="center"/>
            </w:pPr>
          </w:p>
        </w:tc>
        <w:tc>
          <w:tcPr>
            <w:tcW w:w="850" w:type="dxa"/>
          </w:tcPr>
          <w:p w14:paraId="1686E605" w14:textId="77777777" w:rsidR="002C2A91" w:rsidRDefault="002C2A91" w:rsidP="002C2A91">
            <w:pPr>
              <w:jc w:val="center"/>
            </w:pPr>
          </w:p>
        </w:tc>
        <w:tc>
          <w:tcPr>
            <w:tcW w:w="1276" w:type="dxa"/>
          </w:tcPr>
          <w:p w14:paraId="50331C6A" w14:textId="77777777" w:rsidR="002C2A91" w:rsidRDefault="002C2A91" w:rsidP="002C2A91">
            <w:pPr>
              <w:jc w:val="center"/>
            </w:pPr>
          </w:p>
        </w:tc>
      </w:tr>
      <w:tr w:rsidR="0011476B" w14:paraId="47B47166" w14:textId="77777777" w:rsidTr="00CE4DE5">
        <w:tc>
          <w:tcPr>
            <w:tcW w:w="1913" w:type="dxa"/>
          </w:tcPr>
          <w:p w14:paraId="535BAC2E" w14:textId="10616314" w:rsidR="002C2A91" w:rsidRDefault="002C2A91" w:rsidP="002C2A91">
            <w:r w:rsidRPr="00F00976">
              <w:rPr>
                <w:sz w:val="22"/>
                <w:szCs w:val="22"/>
              </w:rPr>
              <w:t>из платы за подключение (присоединени</w:t>
            </w:r>
            <w:r w:rsidR="0011476B">
              <w:rPr>
                <w:sz w:val="22"/>
                <w:szCs w:val="22"/>
              </w:rPr>
              <w:t>е</w:t>
            </w:r>
            <w:r w:rsidRPr="00F00976">
              <w:rPr>
                <w:sz w:val="22"/>
                <w:szCs w:val="22"/>
              </w:rPr>
              <w:t>)</w:t>
            </w:r>
          </w:p>
        </w:tc>
        <w:tc>
          <w:tcPr>
            <w:tcW w:w="1151" w:type="dxa"/>
          </w:tcPr>
          <w:p w14:paraId="7EE94377" w14:textId="77777777" w:rsidR="002C2A91" w:rsidRDefault="002C2A91" w:rsidP="002C2A91">
            <w:pPr>
              <w:jc w:val="center"/>
            </w:pPr>
          </w:p>
        </w:tc>
        <w:tc>
          <w:tcPr>
            <w:tcW w:w="1151" w:type="dxa"/>
          </w:tcPr>
          <w:p w14:paraId="55CE1581" w14:textId="77777777" w:rsidR="002C2A91" w:rsidRDefault="002C2A91" w:rsidP="002C2A91">
            <w:pPr>
              <w:jc w:val="center"/>
            </w:pPr>
          </w:p>
        </w:tc>
        <w:tc>
          <w:tcPr>
            <w:tcW w:w="1151" w:type="dxa"/>
          </w:tcPr>
          <w:p w14:paraId="5E1BD7A5" w14:textId="77777777" w:rsidR="002C2A91" w:rsidRDefault="002C2A91" w:rsidP="002C2A91">
            <w:pPr>
              <w:jc w:val="center"/>
            </w:pPr>
          </w:p>
        </w:tc>
        <w:tc>
          <w:tcPr>
            <w:tcW w:w="757" w:type="dxa"/>
          </w:tcPr>
          <w:p w14:paraId="6D2CB05A" w14:textId="77777777" w:rsidR="002C2A91" w:rsidRDefault="002C2A91" w:rsidP="002C2A91">
            <w:pPr>
              <w:jc w:val="center"/>
            </w:pPr>
          </w:p>
        </w:tc>
        <w:tc>
          <w:tcPr>
            <w:tcW w:w="823" w:type="dxa"/>
          </w:tcPr>
          <w:p w14:paraId="66765D9C" w14:textId="77777777" w:rsidR="002C2A91" w:rsidRDefault="002C2A91" w:rsidP="002C2A91">
            <w:pPr>
              <w:jc w:val="center"/>
            </w:pPr>
          </w:p>
        </w:tc>
        <w:tc>
          <w:tcPr>
            <w:tcW w:w="709" w:type="dxa"/>
          </w:tcPr>
          <w:p w14:paraId="65F21FAF" w14:textId="77777777" w:rsidR="002C2A91" w:rsidRDefault="002C2A91" w:rsidP="002C2A91">
            <w:pPr>
              <w:jc w:val="center"/>
            </w:pPr>
          </w:p>
        </w:tc>
        <w:tc>
          <w:tcPr>
            <w:tcW w:w="850" w:type="dxa"/>
          </w:tcPr>
          <w:p w14:paraId="14B659A3" w14:textId="77777777" w:rsidR="002C2A91" w:rsidRDefault="002C2A91" w:rsidP="002C2A91">
            <w:pPr>
              <w:jc w:val="center"/>
            </w:pPr>
          </w:p>
        </w:tc>
        <w:tc>
          <w:tcPr>
            <w:tcW w:w="1276" w:type="dxa"/>
          </w:tcPr>
          <w:p w14:paraId="32998C9F" w14:textId="77777777" w:rsidR="002C2A91" w:rsidRDefault="002C2A91" w:rsidP="002C2A91">
            <w:pPr>
              <w:jc w:val="center"/>
            </w:pPr>
          </w:p>
        </w:tc>
      </w:tr>
      <w:tr w:rsidR="0011476B" w14:paraId="292269CC" w14:textId="77777777" w:rsidTr="00CE4DE5">
        <w:tc>
          <w:tcPr>
            <w:tcW w:w="1913" w:type="dxa"/>
          </w:tcPr>
          <w:p w14:paraId="0AD29EDA" w14:textId="6642A570" w:rsidR="002C2A91" w:rsidRDefault="002C2A91" w:rsidP="002C2A91">
            <w:r w:rsidRPr="00F00976">
              <w:rPr>
                <w:sz w:val="22"/>
                <w:szCs w:val="22"/>
              </w:rPr>
              <w:t>Кредитные средства (указать %% ставку)</w:t>
            </w:r>
          </w:p>
        </w:tc>
        <w:tc>
          <w:tcPr>
            <w:tcW w:w="1151" w:type="dxa"/>
          </w:tcPr>
          <w:p w14:paraId="4D24B6E2" w14:textId="77777777" w:rsidR="002C2A91" w:rsidRDefault="002C2A91" w:rsidP="002C2A91">
            <w:pPr>
              <w:jc w:val="center"/>
            </w:pPr>
          </w:p>
        </w:tc>
        <w:tc>
          <w:tcPr>
            <w:tcW w:w="1151" w:type="dxa"/>
          </w:tcPr>
          <w:p w14:paraId="1488E3F5" w14:textId="77777777" w:rsidR="002C2A91" w:rsidRDefault="002C2A91" w:rsidP="002C2A91">
            <w:pPr>
              <w:jc w:val="center"/>
            </w:pPr>
          </w:p>
        </w:tc>
        <w:tc>
          <w:tcPr>
            <w:tcW w:w="1151" w:type="dxa"/>
          </w:tcPr>
          <w:p w14:paraId="629DD809" w14:textId="77777777" w:rsidR="002C2A91" w:rsidRDefault="002C2A91" w:rsidP="002C2A91">
            <w:pPr>
              <w:jc w:val="center"/>
            </w:pPr>
          </w:p>
        </w:tc>
        <w:tc>
          <w:tcPr>
            <w:tcW w:w="757" w:type="dxa"/>
          </w:tcPr>
          <w:p w14:paraId="5C75CDA6" w14:textId="77777777" w:rsidR="002C2A91" w:rsidRDefault="002C2A91" w:rsidP="002C2A91">
            <w:pPr>
              <w:jc w:val="center"/>
            </w:pPr>
          </w:p>
        </w:tc>
        <w:tc>
          <w:tcPr>
            <w:tcW w:w="823" w:type="dxa"/>
          </w:tcPr>
          <w:p w14:paraId="2E5F473A" w14:textId="77777777" w:rsidR="002C2A91" w:rsidRDefault="002C2A91" w:rsidP="002C2A91">
            <w:pPr>
              <w:jc w:val="center"/>
            </w:pPr>
          </w:p>
        </w:tc>
        <w:tc>
          <w:tcPr>
            <w:tcW w:w="709" w:type="dxa"/>
          </w:tcPr>
          <w:p w14:paraId="183C4175" w14:textId="77777777" w:rsidR="002C2A91" w:rsidRDefault="002C2A91" w:rsidP="002C2A91">
            <w:pPr>
              <w:jc w:val="center"/>
            </w:pPr>
          </w:p>
        </w:tc>
        <w:tc>
          <w:tcPr>
            <w:tcW w:w="850" w:type="dxa"/>
          </w:tcPr>
          <w:p w14:paraId="5AA7E09F" w14:textId="77777777" w:rsidR="002C2A91" w:rsidRDefault="002C2A91" w:rsidP="002C2A91">
            <w:pPr>
              <w:jc w:val="center"/>
            </w:pPr>
          </w:p>
        </w:tc>
        <w:tc>
          <w:tcPr>
            <w:tcW w:w="1276" w:type="dxa"/>
          </w:tcPr>
          <w:p w14:paraId="756119A9" w14:textId="77777777" w:rsidR="002C2A91" w:rsidRDefault="002C2A91" w:rsidP="002C2A91">
            <w:pPr>
              <w:jc w:val="center"/>
            </w:pPr>
          </w:p>
        </w:tc>
      </w:tr>
      <w:tr w:rsidR="0011476B" w14:paraId="71078951" w14:textId="77777777" w:rsidTr="00CE4DE5">
        <w:tc>
          <w:tcPr>
            <w:tcW w:w="1913" w:type="dxa"/>
          </w:tcPr>
          <w:p w14:paraId="28418543" w14:textId="25D1A330" w:rsidR="002C2A91" w:rsidRDefault="002C2A91" w:rsidP="002C2A91">
            <w:r w:rsidRPr="00F00976">
              <w:rPr>
                <w:sz w:val="22"/>
                <w:szCs w:val="22"/>
              </w:rPr>
              <w:t>Внебюджетные средства</w:t>
            </w:r>
          </w:p>
        </w:tc>
        <w:tc>
          <w:tcPr>
            <w:tcW w:w="1151" w:type="dxa"/>
          </w:tcPr>
          <w:p w14:paraId="74A2201F" w14:textId="77777777" w:rsidR="002C2A91" w:rsidRDefault="002C2A91" w:rsidP="002C2A91">
            <w:pPr>
              <w:jc w:val="center"/>
            </w:pPr>
          </w:p>
        </w:tc>
        <w:tc>
          <w:tcPr>
            <w:tcW w:w="1151" w:type="dxa"/>
          </w:tcPr>
          <w:p w14:paraId="0AB73BBA" w14:textId="77777777" w:rsidR="002C2A91" w:rsidRDefault="002C2A91" w:rsidP="002C2A91">
            <w:pPr>
              <w:jc w:val="center"/>
            </w:pPr>
          </w:p>
        </w:tc>
        <w:tc>
          <w:tcPr>
            <w:tcW w:w="1151" w:type="dxa"/>
          </w:tcPr>
          <w:p w14:paraId="327B08CA" w14:textId="77777777" w:rsidR="002C2A91" w:rsidRDefault="002C2A91" w:rsidP="002C2A91">
            <w:pPr>
              <w:jc w:val="center"/>
            </w:pPr>
          </w:p>
        </w:tc>
        <w:tc>
          <w:tcPr>
            <w:tcW w:w="757" w:type="dxa"/>
          </w:tcPr>
          <w:p w14:paraId="350D0C65" w14:textId="77777777" w:rsidR="002C2A91" w:rsidRDefault="002C2A91" w:rsidP="002C2A91">
            <w:pPr>
              <w:jc w:val="center"/>
            </w:pPr>
          </w:p>
        </w:tc>
        <w:tc>
          <w:tcPr>
            <w:tcW w:w="823" w:type="dxa"/>
          </w:tcPr>
          <w:p w14:paraId="50A13E74" w14:textId="77777777" w:rsidR="002C2A91" w:rsidRDefault="002C2A91" w:rsidP="002C2A91">
            <w:pPr>
              <w:jc w:val="center"/>
            </w:pPr>
          </w:p>
        </w:tc>
        <w:tc>
          <w:tcPr>
            <w:tcW w:w="709" w:type="dxa"/>
          </w:tcPr>
          <w:p w14:paraId="54E5D815" w14:textId="77777777" w:rsidR="002C2A91" w:rsidRDefault="002C2A91" w:rsidP="002C2A91">
            <w:pPr>
              <w:jc w:val="center"/>
            </w:pPr>
          </w:p>
        </w:tc>
        <w:tc>
          <w:tcPr>
            <w:tcW w:w="850" w:type="dxa"/>
          </w:tcPr>
          <w:p w14:paraId="109F85B5" w14:textId="77777777" w:rsidR="002C2A91" w:rsidRDefault="002C2A91" w:rsidP="002C2A91">
            <w:pPr>
              <w:jc w:val="center"/>
            </w:pPr>
          </w:p>
        </w:tc>
        <w:tc>
          <w:tcPr>
            <w:tcW w:w="1276" w:type="dxa"/>
          </w:tcPr>
          <w:p w14:paraId="52D92FB1" w14:textId="77777777" w:rsidR="002C2A91" w:rsidRDefault="002C2A91" w:rsidP="002C2A91">
            <w:pPr>
              <w:jc w:val="center"/>
            </w:pPr>
          </w:p>
        </w:tc>
      </w:tr>
      <w:tr w:rsidR="0011476B" w14:paraId="68756603" w14:textId="77777777" w:rsidTr="00CE4DE5">
        <w:tc>
          <w:tcPr>
            <w:tcW w:w="1913" w:type="dxa"/>
          </w:tcPr>
          <w:p w14:paraId="492BD778" w14:textId="766E38AF" w:rsidR="002C2A91" w:rsidRDefault="002C2A91" w:rsidP="002C2A91">
            <w:r w:rsidRPr="00F00976">
              <w:rPr>
                <w:sz w:val="22"/>
                <w:szCs w:val="22"/>
              </w:rPr>
              <w:t>Бюджетные средства, в т.ч.</w:t>
            </w:r>
          </w:p>
        </w:tc>
        <w:tc>
          <w:tcPr>
            <w:tcW w:w="1151" w:type="dxa"/>
          </w:tcPr>
          <w:p w14:paraId="31F5F7ED" w14:textId="77777777" w:rsidR="002C2A91" w:rsidRDefault="002C2A91" w:rsidP="002C2A91">
            <w:pPr>
              <w:jc w:val="center"/>
            </w:pPr>
          </w:p>
        </w:tc>
        <w:tc>
          <w:tcPr>
            <w:tcW w:w="1151" w:type="dxa"/>
          </w:tcPr>
          <w:p w14:paraId="44351710" w14:textId="77777777" w:rsidR="002C2A91" w:rsidRDefault="002C2A91" w:rsidP="002C2A91">
            <w:pPr>
              <w:jc w:val="center"/>
            </w:pPr>
          </w:p>
        </w:tc>
        <w:tc>
          <w:tcPr>
            <w:tcW w:w="1151" w:type="dxa"/>
          </w:tcPr>
          <w:p w14:paraId="43C2A418" w14:textId="77777777" w:rsidR="002C2A91" w:rsidRDefault="002C2A91" w:rsidP="002C2A91">
            <w:pPr>
              <w:jc w:val="center"/>
            </w:pPr>
          </w:p>
        </w:tc>
        <w:tc>
          <w:tcPr>
            <w:tcW w:w="757" w:type="dxa"/>
          </w:tcPr>
          <w:p w14:paraId="1D1DFA0C" w14:textId="77777777" w:rsidR="002C2A91" w:rsidRDefault="002C2A91" w:rsidP="002C2A91">
            <w:pPr>
              <w:jc w:val="center"/>
            </w:pPr>
          </w:p>
        </w:tc>
        <w:tc>
          <w:tcPr>
            <w:tcW w:w="823" w:type="dxa"/>
          </w:tcPr>
          <w:p w14:paraId="220E6338" w14:textId="77777777" w:rsidR="002C2A91" w:rsidRDefault="002C2A91" w:rsidP="002C2A91">
            <w:pPr>
              <w:jc w:val="center"/>
            </w:pPr>
          </w:p>
        </w:tc>
        <w:tc>
          <w:tcPr>
            <w:tcW w:w="709" w:type="dxa"/>
          </w:tcPr>
          <w:p w14:paraId="1D01326A" w14:textId="77777777" w:rsidR="002C2A91" w:rsidRDefault="002C2A91" w:rsidP="002C2A91">
            <w:pPr>
              <w:jc w:val="center"/>
            </w:pPr>
          </w:p>
        </w:tc>
        <w:tc>
          <w:tcPr>
            <w:tcW w:w="850" w:type="dxa"/>
          </w:tcPr>
          <w:p w14:paraId="51F7C288" w14:textId="77777777" w:rsidR="002C2A91" w:rsidRDefault="002C2A91" w:rsidP="002C2A91">
            <w:pPr>
              <w:jc w:val="center"/>
            </w:pPr>
          </w:p>
        </w:tc>
        <w:tc>
          <w:tcPr>
            <w:tcW w:w="1276" w:type="dxa"/>
          </w:tcPr>
          <w:p w14:paraId="28EEB3D3" w14:textId="77777777" w:rsidR="002C2A91" w:rsidRDefault="002C2A91" w:rsidP="002C2A91">
            <w:pPr>
              <w:jc w:val="center"/>
            </w:pPr>
          </w:p>
        </w:tc>
      </w:tr>
      <w:tr w:rsidR="0011476B" w14:paraId="3C86A65A" w14:textId="77777777" w:rsidTr="00CE4DE5">
        <w:tc>
          <w:tcPr>
            <w:tcW w:w="1913" w:type="dxa"/>
          </w:tcPr>
          <w:p w14:paraId="7AD7826A" w14:textId="7D818004" w:rsidR="002C2A91" w:rsidRDefault="002C2A91" w:rsidP="002C2A91">
            <w:r w:rsidRPr="00F00976">
              <w:rPr>
                <w:sz w:val="22"/>
                <w:szCs w:val="22"/>
              </w:rPr>
              <w:t>Федерального бюджета</w:t>
            </w:r>
          </w:p>
        </w:tc>
        <w:tc>
          <w:tcPr>
            <w:tcW w:w="1151" w:type="dxa"/>
          </w:tcPr>
          <w:p w14:paraId="38B309FB" w14:textId="44D0ED9E" w:rsidR="002C2A91" w:rsidRPr="000E3F87" w:rsidRDefault="000E3F87" w:rsidP="002C2A91">
            <w:pPr>
              <w:jc w:val="center"/>
              <w:rPr>
                <w:sz w:val="22"/>
                <w:szCs w:val="22"/>
              </w:rPr>
            </w:pPr>
            <w:r w:rsidRPr="000E3F87">
              <w:rPr>
                <w:sz w:val="22"/>
                <w:szCs w:val="22"/>
              </w:rPr>
              <w:t>18088,854</w:t>
            </w:r>
          </w:p>
        </w:tc>
        <w:tc>
          <w:tcPr>
            <w:tcW w:w="1151" w:type="dxa"/>
          </w:tcPr>
          <w:p w14:paraId="4792A432" w14:textId="60D33D02" w:rsidR="002C2A91" w:rsidRPr="009F3BFB" w:rsidRDefault="009F3BFB" w:rsidP="002C2A91">
            <w:pPr>
              <w:jc w:val="center"/>
              <w:rPr>
                <w:sz w:val="22"/>
                <w:szCs w:val="22"/>
              </w:rPr>
            </w:pPr>
            <w:r w:rsidRPr="009F3BFB">
              <w:rPr>
                <w:sz w:val="22"/>
                <w:szCs w:val="22"/>
              </w:rPr>
              <w:t>18193,168</w:t>
            </w:r>
          </w:p>
        </w:tc>
        <w:tc>
          <w:tcPr>
            <w:tcW w:w="1151" w:type="dxa"/>
          </w:tcPr>
          <w:p w14:paraId="5FB1ECFA" w14:textId="52942A7F" w:rsidR="002C2A91" w:rsidRPr="00C877EF" w:rsidRDefault="00C877EF" w:rsidP="002C2A91">
            <w:pPr>
              <w:jc w:val="center"/>
              <w:rPr>
                <w:sz w:val="22"/>
                <w:szCs w:val="22"/>
              </w:rPr>
            </w:pPr>
            <w:r w:rsidRPr="00C877EF">
              <w:rPr>
                <w:sz w:val="22"/>
                <w:szCs w:val="22"/>
              </w:rPr>
              <w:t>21222,684</w:t>
            </w:r>
          </w:p>
        </w:tc>
        <w:tc>
          <w:tcPr>
            <w:tcW w:w="757" w:type="dxa"/>
          </w:tcPr>
          <w:p w14:paraId="47DD125B" w14:textId="77777777" w:rsidR="002C2A91" w:rsidRDefault="002C2A91" w:rsidP="002C2A91">
            <w:pPr>
              <w:jc w:val="center"/>
            </w:pPr>
          </w:p>
        </w:tc>
        <w:tc>
          <w:tcPr>
            <w:tcW w:w="823" w:type="dxa"/>
          </w:tcPr>
          <w:p w14:paraId="0715F73E" w14:textId="77777777" w:rsidR="002C2A91" w:rsidRDefault="002C2A91" w:rsidP="002C2A91">
            <w:pPr>
              <w:jc w:val="center"/>
            </w:pPr>
          </w:p>
        </w:tc>
        <w:tc>
          <w:tcPr>
            <w:tcW w:w="709" w:type="dxa"/>
          </w:tcPr>
          <w:p w14:paraId="70BAB241" w14:textId="77777777" w:rsidR="002C2A91" w:rsidRDefault="002C2A91" w:rsidP="002C2A91">
            <w:pPr>
              <w:jc w:val="center"/>
            </w:pPr>
          </w:p>
        </w:tc>
        <w:tc>
          <w:tcPr>
            <w:tcW w:w="850" w:type="dxa"/>
          </w:tcPr>
          <w:p w14:paraId="45555250" w14:textId="77777777" w:rsidR="002C2A91" w:rsidRDefault="002C2A91" w:rsidP="002C2A91">
            <w:pPr>
              <w:jc w:val="center"/>
            </w:pPr>
          </w:p>
        </w:tc>
        <w:tc>
          <w:tcPr>
            <w:tcW w:w="1276" w:type="dxa"/>
          </w:tcPr>
          <w:p w14:paraId="754393B6" w14:textId="18638C3D" w:rsidR="002C2A91" w:rsidRDefault="00B252E3" w:rsidP="002C2A91">
            <w:pPr>
              <w:jc w:val="center"/>
            </w:pPr>
            <w:r>
              <w:rPr>
                <w:b/>
                <w:sz w:val="22"/>
                <w:szCs w:val="22"/>
              </w:rPr>
              <w:t>57504,706</w:t>
            </w:r>
          </w:p>
        </w:tc>
      </w:tr>
      <w:tr w:rsidR="0011476B" w14:paraId="17257ADA" w14:textId="77777777" w:rsidTr="00CE4DE5">
        <w:tc>
          <w:tcPr>
            <w:tcW w:w="1913" w:type="dxa"/>
          </w:tcPr>
          <w:p w14:paraId="14A8A0A4" w14:textId="6C190FC3" w:rsidR="002C2A91" w:rsidRDefault="002C2A91" w:rsidP="002C2A91">
            <w:r w:rsidRPr="00F00976">
              <w:rPr>
                <w:sz w:val="22"/>
                <w:szCs w:val="22"/>
              </w:rPr>
              <w:t>Бюджета субъекта федерации</w:t>
            </w:r>
          </w:p>
        </w:tc>
        <w:tc>
          <w:tcPr>
            <w:tcW w:w="1151" w:type="dxa"/>
          </w:tcPr>
          <w:p w14:paraId="2427742B" w14:textId="542EF54E" w:rsidR="002C2A91" w:rsidRPr="000E3F87" w:rsidRDefault="000E3F87" w:rsidP="002C2A91">
            <w:pPr>
              <w:jc w:val="center"/>
              <w:rPr>
                <w:sz w:val="22"/>
                <w:szCs w:val="22"/>
              </w:rPr>
            </w:pPr>
            <w:r w:rsidRPr="000E3F87">
              <w:rPr>
                <w:sz w:val="22"/>
                <w:szCs w:val="22"/>
              </w:rPr>
              <w:t>5168,244</w:t>
            </w:r>
          </w:p>
        </w:tc>
        <w:tc>
          <w:tcPr>
            <w:tcW w:w="1151" w:type="dxa"/>
          </w:tcPr>
          <w:p w14:paraId="18A05F21" w14:textId="7B02C2F6" w:rsidR="002C2A91" w:rsidRPr="009F3BFB" w:rsidRDefault="009F3BFB" w:rsidP="002C2A91">
            <w:pPr>
              <w:jc w:val="center"/>
              <w:rPr>
                <w:sz w:val="22"/>
                <w:szCs w:val="22"/>
              </w:rPr>
            </w:pPr>
            <w:r w:rsidRPr="009F3BFB">
              <w:rPr>
                <w:sz w:val="22"/>
                <w:szCs w:val="22"/>
              </w:rPr>
              <w:t>5198,048</w:t>
            </w:r>
          </w:p>
        </w:tc>
        <w:tc>
          <w:tcPr>
            <w:tcW w:w="1151" w:type="dxa"/>
          </w:tcPr>
          <w:p w14:paraId="5B6E2FBB" w14:textId="29A52D44" w:rsidR="002C2A91" w:rsidRPr="00C877EF" w:rsidRDefault="00C877EF" w:rsidP="002C2A91">
            <w:pPr>
              <w:jc w:val="center"/>
              <w:rPr>
                <w:sz w:val="22"/>
                <w:szCs w:val="22"/>
              </w:rPr>
            </w:pPr>
            <w:r w:rsidRPr="00C877EF">
              <w:rPr>
                <w:sz w:val="22"/>
                <w:szCs w:val="22"/>
              </w:rPr>
              <w:t>6063,624</w:t>
            </w:r>
          </w:p>
        </w:tc>
        <w:tc>
          <w:tcPr>
            <w:tcW w:w="757" w:type="dxa"/>
          </w:tcPr>
          <w:p w14:paraId="2D2A025C" w14:textId="77777777" w:rsidR="002C2A91" w:rsidRDefault="002C2A91" w:rsidP="002C2A91">
            <w:pPr>
              <w:jc w:val="center"/>
            </w:pPr>
          </w:p>
        </w:tc>
        <w:tc>
          <w:tcPr>
            <w:tcW w:w="823" w:type="dxa"/>
          </w:tcPr>
          <w:p w14:paraId="3FA94CB4" w14:textId="77777777" w:rsidR="002C2A91" w:rsidRDefault="002C2A91" w:rsidP="002C2A91">
            <w:pPr>
              <w:jc w:val="center"/>
            </w:pPr>
          </w:p>
        </w:tc>
        <w:tc>
          <w:tcPr>
            <w:tcW w:w="709" w:type="dxa"/>
          </w:tcPr>
          <w:p w14:paraId="5CF06197" w14:textId="77777777" w:rsidR="002C2A91" w:rsidRDefault="002C2A91" w:rsidP="002C2A91">
            <w:pPr>
              <w:jc w:val="center"/>
            </w:pPr>
          </w:p>
        </w:tc>
        <w:tc>
          <w:tcPr>
            <w:tcW w:w="850" w:type="dxa"/>
          </w:tcPr>
          <w:p w14:paraId="0CDCD3A5" w14:textId="77777777" w:rsidR="002C2A91" w:rsidRDefault="002C2A91" w:rsidP="002C2A91">
            <w:pPr>
              <w:jc w:val="center"/>
            </w:pPr>
          </w:p>
        </w:tc>
        <w:tc>
          <w:tcPr>
            <w:tcW w:w="1276" w:type="dxa"/>
          </w:tcPr>
          <w:p w14:paraId="0EB0291A" w14:textId="6072D99C" w:rsidR="002C2A91" w:rsidRPr="00C877EF" w:rsidRDefault="00C877EF" w:rsidP="002C2A91">
            <w:pPr>
              <w:jc w:val="center"/>
              <w:rPr>
                <w:b/>
                <w:bCs/>
                <w:sz w:val="22"/>
                <w:szCs w:val="22"/>
              </w:rPr>
            </w:pPr>
            <w:r w:rsidRPr="00C877EF">
              <w:rPr>
                <w:b/>
                <w:bCs/>
                <w:sz w:val="22"/>
                <w:szCs w:val="22"/>
              </w:rPr>
              <w:t>16429,916</w:t>
            </w:r>
          </w:p>
        </w:tc>
      </w:tr>
      <w:tr w:rsidR="0011476B" w14:paraId="2271B362" w14:textId="77777777" w:rsidTr="00CE4DE5">
        <w:tc>
          <w:tcPr>
            <w:tcW w:w="1913" w:type="dxa"/>
          </w:tcPr>
          <w:p w14:paraId="13E6BDB6" w14:textId="187EA4DA" w:rsidR="002C2A91" w:rsidRDefault="002C2A91" w:rsidP="002C2A91">
            <w:r w:rsidRPr="00B24BFD">
              <w:rPr>
                <w:sz w:val="22"/>
                <w:szCs w:val="22"/>
              </w:rPr>
              <w:t>Бюджета муниципального образования</w:t>
            </w:r>
          </w:p>
        </w:tc>
        <w:tc>
          <w:tcPr>
            <w:tcW w:w="1151" w:type="dxa"/>
          </w:tcPr>
          <w:p w14:paraId="1608B1A8" w14:textId="0DB81C41" w:rsidR="002C2A91" w:rsidRPr="000E3F87" w:rsidRDefault="000E3F87" w:rsidP="002C2A91">
            <w:pPr>
              <w:jc w:val="center"/>
              <w:rPr>
                <w:sz w:val="22"/>
                <w:szCs w:val="22"/>
              </w:rPr>
            </w:pPr>
            <w:r w:rsidRPr="000E3F87">
              <w:rPr>
                <w:sz w:val="22"/>
                <w:szCs w:val="22"/>
              </w:rPr>
              <w:t>4000,372</w:t>
            </w:r>
          </w:p>
        </w:tc>
        <w:tc>
          <w:tcPr>
            <w:tcW w:w="1151" w:type="dxa"/>
          </w:tcPr>
          <w:p w14:paraId="669438E5" w14:textId="290BD014" w:rsidR="002C2A91" w:rsidRPr="009F3BFB" w:rsidRDefault="009F3BFB" w:rsidP="002C2A91">
            <w:pPr>
              <w:jc w:val="center"/>
              <w:rPr>
                <w:sz w:val="22"/>
                <w:szCs w:val="22"/>
              </w:rPr>
            </w:pPr>
            <w:r w:rsidRPr="009F3BFB">
              <w:rPr>
                <w:sz w:val="22"/>
                <w:szCs w:val="22"/>
              </w:rPr>
              <w:t>4015,274</w:t>
            </w:r>
          </w:p>
        </w:tc>
        <w:tc>
          <w:tcPr>
            <w:tcW w:w="1151" w:type="dxa"/>
          </w:tcPr>
          <w:p w14:paraId="5F57923D" w14:textId="6170ACC3" w:rsidR="002C2A91" w:rsidRPr="00C877EF" w:rsidRDefault="00C877EF" w:rsidP="002C2A91">
            <w:pPr>
              <w:jc w:val="center"/>
              <w:rPr>
                <w:sz w:val="22"/>
                <w:szCs w:val="22"/>
              </w:rPr>
            </w:pPr>
            <w:r w:rsidRPr="00C877EF">
              <w:rPr>
                <w:sz w:val="22"/>
                <w:szCs w:val="22"/>
              </w:rPr>
              <w:t>4448,062</w:t>
            </w:r>
          </w:p>
        </w:tc>
        <w:tc>
          <w:tcPr>
            <w:tcW w:w="757" w:type="dxa"/>
          </w:tcPr>
          <w:p w14:paraId="3D922153" w14:textId="77777777" w:rsidR="002C2A91" w:rsidRDefault="002C2A91" w:rsidP="002C2A91">
            <w:pPr>
              <w:jc w:val="center"/>
            </w:pPr>
          </w:p>
        </w:tc>
        <w:tc>
          <w:tcPr>
            <w:tcW w:w="823" w:type="dxa"/>
          </w:tcPr>
          <w:p w14:paraId="2A154DF6" w14:textId="77777777" w:rsidR="002C2A91" w:rsidRDefault="002C2A91" w:rsidP="002C2A91">
            <w:pPr>
              <w:jc w:val="center"/>
            </w:pPr>
          </w:p>
        </w:tc>
        <w:tc>
          <w:tcPr>
            <w:tcW w:w="709" w:type="dxa"/>
          </w:tcPr>
          <w:p w14:paraId="0E5CA3EC" w14:textId="77777777" w:rsidR="002C2A91" w:rsidRDefault="002C2A91" w:rsidP="002C2A91">
            <w:pPr>
              <w:jc w:val="center"/>
            </w:pPr>
          </w:p>
        </w:tc>
        <w:tc>
          <w:tcPr>
            <w:tcW w:w="850" w:type="dxa"/>
          </w:tcPr>
          <w:p w14:paraId="13094823" w14:textId="77777777" w:rsidR="002C2A91" w:rsidRDefault="002C2A91" w:rsidP="002C2A91">
            <w:pPr>
              <w:jc w:val="center"/>
            </w:pPr>
          </w:p>
        </w:tc>
        <w:tc>
          <w:tcPr>
            <w:tcW w:w="1276" w:type="dxa"/>
          </w:tcPr>
          <w:p w14:paraId="6621316B" w14:textId="6387E50E" w:rsidR="002C2A91" w:rsidRPr="00C877EF" w:rsidRDefault="00C877EF" w:rsidP="002C2A91">
            <w:pPr>
              <w:jc w:val="center"/>
              <w:rPr>
                <w:b/>
                <w:bCs/>
                <w:sz w:val="22"/>
                <w:szCs w:val="22"/>
              </w:rPr>
            </w:pPr>
            <w:r w:rsidRPr="00C877EF">
              <w:rPr>
                <w:b/>
                <w:bCs/>
                <w:sz w:val="22"/>
                <w:szCs w:val="22"/>
              </w:rPr>
              <w:t>12463,708</w:t>
            </w:r>
          </w:p>
        </w:tc>
      </w:tr>
    </w:tbl>
    <w:p w14:paraId="66031746" w14:textId="072ED694" w:rsidR="004D6F3E" w:rsidRDefault="004D6F3E" w:rsidP="00A8608E">
      <w:pPr>
        <w:ind w:left="567" w:hanging="425"/>
        <w:jc w:val="center"/>
      </w:pPr>
    </w:p>
    <w:p w14:paraId="2AEA9E58" w14:textId="05C960C0" w:rsidR="004D6F3E" w:rsidRDefault="004D6F3E" w:rsidP="00A8608E">
      <w:pPr>
        <w:ind w:left="567" w:hanging="425"/>
        <w:jc w:val="center"/>
      </w:pPr>
    </w:p>
    <w:bookmarkEnd w:id="24"/>
    <w:p w14:paraId="5C5ED351" w14:textId="77777777" w:rsidR="004D6F3E" w:rsidRPr="006B7C11" w:rsidRDefault="004D6F3E" w:rsidP="0011476B"/>
    <w:p w14:paraId="62C7FFD4" w14:textId="77777777" w:rsidR="00F76BA5" w:rsidRDefault="00F76BA5" w:rsidP="00F90C52">
      <w:pPr>
        <w:jc w:val="both"/>
      </w:pPr>
    </w:p>
    <w:p w14:paraId="1531D16B" w14:textId="043DEC51" w:rsidR="009F2715" w:rsidRDefault="00F90C52" w:rsidP="00A93398">
      <w:pPr>
        <w:ind w:firstLine="709"/>
        <w:jc w:val="both"/>
        <w:sectPr w:rsidR="009F2715" w:rsidSect="005E5718">
          <w:pgSz w:w="11906" w:h="16838"/>
          <w:pgMar w:top="1134" w:right="851" w:bottom="1134" w:left="1588" w:header="708" w:footer="708" w:gutter="0"/>
          <w:cols w:space="708"/>
          <w:docGrid w:linePitch="360"/>
        </w:sectPr>
      </w:pPr>
      <w:r w:rsidRPr="00DD7AEE">
        <w:rPr>
          <w:lang w:eastAsia="zh-CN"/>
        </w:rPr>
        <w:t>Таблиц</w:t>
      </w:r>
      <w:r>
        <w:rPr>
          <w:lang w:eastAsia="zh-CN"/>
        </w:rPr>
        <w:t>а,</w:t>
      </w:r>
      <w:r w:rsidRPr="00DD7AEE">
        <w:rPr>
          <w:lang w:eastAsia="zh-CN"/>
        </w:rPr>
        <w:t xml:space="preserve"> с указанием необходимой для реализации программы динамики уровней тарифов, на весь период разработки программы в ценах отчетного года</w:t>
      </w:r>
      <w:r>
        <w:rPr>
          <w:lang w:eastAsia="zh-CN"/>
        </w:rPr>
        <w:t xml:space="preserve">, расчет </w:t>
      </w:r>
      <w:r w:rsidRPr="00DD7AEE">
        <w:rPr>
          <w:lang w:eastAsia="zh-CN"/>
        </w:rPr>
        <w:t>платы населения за коммунальные услуги, с выделением каждого вида коммунальных услуг</w:t>
      </w:r>
      <w:r>
        <w:rPr>
          <w:lang w:eastAsia="zh-CN"/>
        </w:rPr>
        <w:t xml:space="preserve">, таблица-расчет </w:t>
      </w:r>
      <w:r w:rsidRPr="00DD7AEE">
        <w:rPr>
          <w:lang w:eastAsia="zh-CN"/>
        </w:rPr>
        <w:t>дополнительных расходов бюджета на социальную поддержку и субсидии населению</w:t>
      </w:r>
      <w:r>
        <w:rPr>
          <w:lang w:eastAsia="zh-CN"/>
        </w:rPr>
        <w:t xml:space="preserve">, и расчет </w:t>
      </w:r>
      <w:r w:rsidRPr="00DD7AEE">
        <w:rPr>
          <w:lang w:eastAsia="zh-CN"/>
        </w:rPr>
        <w:t>численных значений каждого из критериев доступности коммунальных услуг для населения</w:t>
      </w:r>
      <w:r>
        <w:rPr>
          <w:lang w:eastAsia="zh-CN"/>
        </w:rPr>
        <w:t xml:space="preserve"> представлены в разделе «</w:t>
      </w:r>
      <w:r w:rsidRPr="00DD7AEE">
        <w:rPr>
          <w:lang w:eastAsia="zh-CN"/>
        </w:rPr>
        <w:t>Обосновывающие материалы</w:t>
      </w:r>
      <w:r>
        <w:rPr>
          <w:lang w:eastAsia="zh-CN"/>
        </w:rPr>
        <w:t>»</w:t>
      </w:r>
    </w:p>
    <w:p w14:paraId="13720648" w14:textId="77777777" w:rsidR="00F76BA5" w:rsidRDefault="00F76BA5" w:rsidP="00A93398">
      <w:pPr>
        <w:rPr>
          <w:b/>
        </w:rPr>
      </w:pPr>
    </w:p>
    <w:p w14:paraId="1867BB12" w14:textId="77777777" w:rsidR="00F76BA5" w:rsidRDefault="00F76BA5" w:rsidP="00203FEF">
      <w:pPr>
        <w:jc w:val="center"/>
        <w:rPr>
          <w:b/>
        </w:rPr>
      </w:pPr>
      <w:r w:rsidRPr="00F76BA5">
        <w:rPr>
          <w:b/>
        </w:rPr>
        <w:t>7. Управление программой</w:t>
      </w:r>
    </w:p>
    <w:p w14:paraId="5E805CE1" w14:textId="77777777" w:rsidR="00F76BA5" w:rsidRDefault="00F76BA5" w:rsidP="00203FEF">
      <w:pPr>
        <w:jc w:val="center"/>
        <w:rPr>
          <w:b/>
        </w:rPr>
      </w:pPr>
    </w:p>
    <w:p w14:paraId="7D781E8B" w14:textId="77777777" w:rsidR="007267AB" w:rsidRDefault="007267AB" w:rsidP="00F76BA5">
      <w:pPr>
        <w:pStyle w:val="ConsPlusNormal"/>
        <w:ind w:firstLine="540"/>
        <w:jc w:val="both"/>
      </w:pPr>
    </w:p>
    <w:p w14:paraId="0438AF8A" w14:textId="07FD8736" w:rsidR="00504119" w:rsidRDefault="00504119" w:rsidP="00F346F4">
      <w:pPr>
        <w:pStyle w:val="a9"/>
        <w:ind w:firstLine="709"/>
        <w:jc w:val="both"/>
      </w:pPr>
      <w:r>
        <w:t xml:space="preserve">Текущий контроль за реализацией настоящей программы осуществляется ответственным исполнителем </w:t>
      </w:r>
      <w:r w:rsidR="00E86E17">
        <w:t>–</w:t>
      </w:r>
      <w:r>
        <w:t xml:space="preserve"> </w:t>
      </w:r>
      <w:r w:rsidR="00E86E17">
        <w:t xml:space="preserve">Администрации Нефтекумского городского округа Ставропольского края </w:t>
      </w:r>
      <w:r>
        <w:t>координирующим работу участников муниципальной программы.</w:t>
      </w:r>
    </w:p>
    <w:p w14:paraId="0DB2EA1F" w14:textId="072773AC" w:rsidR="00504119" w:rsidRDefault="00504119" w:rsidP="00F346F4">
      <w:pPr>
        <w:pStyle w:val="a9"/>
        <w:ind w:firstLine="709"/>
        <w:jc w:val="both"/>
      </w:pPr>
      <w:r>
        <w:t xml:space="preserve">Общий контроль хода реализации настоящей программы осуществляет </w:t>
      </w:r>
      <w:r w:rsidR="00352F9F">
        <w:t>Глава Нефтекумского городского округа,</w:t>
      </w:r>
      <w:r>
        <w:t xml:space="preserve"> курирующий работу ответственного исполнителя, </w:t>
      </w:r>
      <w:r w:rsidR="00352F9F">
        <w:t>Сокуренко Д.Н</w:t>
      </w:r>
      <w:r>
        <w:t>.</w:t>
      </w:r>
    </w:p>
    <w:p w14:paraId="23CC6874" w14:textId="412A76D9" w:rsidR="00504119" w:rsidRDefault="00A93398" w:rsidP="00F346F4">
      <w:pPr>
        <w:pStyle w:val="a9"/>
        <w:ind w:firstLine="709"/>
        <w:jc w:val="both"/>
      </w:pPr>
      <w:r w:rsidRPr="00397F9B">
        <w:t>Нефтекумски</w:t>
      </w:r>
      <w:r>
        <w:t>й</w:t>
      </w:r>
      <w:r w:rsidRPr="00397F9B">
        <w:t xml:space="preserve"> филиал ГУП СК «</w:t>
      </w:r>
      <w:proofErr w:type="spellStart"/>
      <w:r w:rsidRPr="00397F9B">
        <w:t>Ставрополькоммунэлектро</w:t>
      </w:r>
      <w:proofErr w:type="spellEnd"/>
      <w:r w:rsidRPr="00397F9B">
        <w:t>»</w:t>
      </w:r>
      <w:r>
        <w:t>,</w:t>
      </w:r>
      <w:r w:rsidR="0002269C">
        <w:t xml:space="preserve"> ГУП СК «</w:t>
      </w:r>
      <w:proofErr w:type="spellStart"/>
      <w:r w:rsidR="0002269C">
        <w:t>Крайтеплоэнерго</w:t>
      </w:r>
      <w:proofErr w:type="spellEnd"/>
      <w:r w:rsidR="0002269C">
        <w:t>»,</w:t>
      </w:r>
      <w:r>
        <w:t xml:space="preserve"> </w:t>
      </w:r>
      <w:r w:rsidRPr="00283F29">
        <w:rPr>
          <w:sz w:val="22"/>
          <w:szCs w:val="22"/>
          <w:shd w:val="clear" w:color="auto" w:fill="FFFFFF"/>
        </w:rPr>
        <w:t>АО «</w:t>
      </w:r>
      <w:proofErr w:type="spellStart"/>
      <w:r w:rsidRPr="00283F29">
        <w:rPr>
          <w:sz w:val="22"/>
          <w:szCs w:val="22"/>
          <w:shd w:val="clear" w:color="auto" w:fill="FFFFFF"/>
        </w:rPr>
        <w:t>Нефтекумскрайгаз</w:t>
      </w:r>
      <w:proofErr w:type="spellEnd"/>
      <w:r w:rsidRPr="00283F29">
        <w:rPr>
          <w:sz w:val="22"/>
          <w:szCs w:val="22"/>
          <w:shd w:val="clear" w:color="auto" w:fill="FFFFFF"/>
        </w:rPr>
        <w:t>»</w:t>
      </w:r>
      <w:r>
        <w:rPr>
          <w:sz w:val="22"/>
          <w:szCs w:val="22"/>
          <w:shd w:val="clear" w:color="auto" w:fill="FFFFFF"/>
        </w:rPr>
        <w:t xml:space="preserve">, </w:t>
      </w:r>
      <w:r>
        <w:rPr>
          <w:color w:val="222222"/>
          <w:shd w:val="clear" w:color="auto" w:fill="FFFFFF"/>
        </w:rPr>
        <w:t>ГУП СК «</w:t>
      </w:r>
      <w:proofErr w:type="spellStart"/>
      <w:r>
        <w:rPr>
          <w:color w:val="222222"/>
          <w:shd w:val="clear" w:color="auto" w:fill="FFFFFF"/>
        </w:rPr>
        <w:t>Ставрополькрайводоканал</w:t>
      </w:r>
      <w:proofErr w:type="spellEnd"/>
      <w:r>
        <w:rPr>
          <w:color w:val="222222"/>
          <w:shd w:val="clear" w:color="auto" w:fill="FFFFFF"/>
        </w:rPr>
        <w:t>» - «Восточный</w:t>
      </w:r>
      <w:r w:rsidRPr="0002269C">
        <w:rPr>
          <w:color w:val="222222"/>
          <w:shd w:val="clear" w:color="auto" w:fill="FFFFFF"/>
        </w:rPr>
        <w:t>»</w:t>
      </w:r>
      <w:r w:rsidR="00504119" w:rsidRPr="0002269C">
        <w:t>, являются участниками реализации программы и непосредственно осуществляют производство работ в рамках своих подпрограмм.</w:t>
      </w:r>
    </w:p>
    <w:p w14:paraId="73CFDEAA" w14:textId="77777777" w:rsidR="007267AB" w:rsidRDefault="007267AB" w:rsidP="00EB6EA9">
      <w:pPr>
        <w:pStyle w:val="ConsPlusNormal"/>
        <w:jc w:val="both"/>
      </w:pPr>
    </w:p>
    <w:p w14:paraId="089E0643" w14:textId="77777777" w:rsidR="00212C32" w:rsidRPr="00D77379" w:rsidRDefault="00212C32" w:rsidP="00212C32">
      <w:pPr>
        <w:shd w:val="clear" w:color="auto" w:fill="FFFFFF"/>
        <w:spacing w:before="100" w:beforeAutospacing="1" w:after="100" w:afterAutospacing="1"/>
        <w:jc w:val="center"/>
        <w:rPr>
          <w:b/>
        </w:rPr>
      </w:pPr>
      <w:r w:rsidRPr="00D77379">
        <w:rPr>
          <w:b/>
        </w:rPr>
        <w:t>План-график работ по реализации Программы.</w:t>
      </w:r>
    </w:p>
    <w:p w14:paraId="3162FE66" w14:textId="16DDFD85" w:rsidR="00212C32" w:rsidRPr="007772F7" w:rsidRDefault="00212C32" w:rsidP="007772F7">
      <w:pPr>
        <w:pStyle w:val="a9"/>
      </w:pPr>
      <w:r w:rsidRPr="001A694D">
        <w:rPr>
          <w:sz w:val="28"/>
          <w:szCs w:val="28"/>
        </w:rPr>
        <w:t xml:space="preserve">                                                                                    </w:t>
      </w:r>
      <w:r w:rsidRPr="00D77379">
        <w:t>Таблица</w:t>
      </w:r>
      <w:r w:rsidR="001B5F53">
        <w:t>19</w:t>
      </w:r>
    </w:p>
    <w:tbl>
      <w:tblPr>
        <w:tblStyle w:val="a8"/>
        <w:tblW w:w="0" w:type="auto"/>
        <w:tblLook w:val="04A0" w:firstRow="1" w:lastRow="0" w:firstColumn="1" w:lastColumn="0" w:noHBand="0" w:noVBand="1"/>
      </w:tblPr>
      <w:tblGrid>
        <w:gridCol w:w="3338"/>
        <w:gridCol w:w="3105"/>
        <w:gridCol w:w="3014"/>
      </w:tblGrid>
      <w:tr w:rsidR="00212C32" w14:paraId="25688ED7" w14:textId="77777777" w:rsidTr="007A6D93">
        <w:tc>
          <w:tcPr>
            <w:tcW w:w="3338" w:type="dxa"/>
          </w:tcPr>
          <w:p w14:paraId="3DC66286" w14:textId="77777777" w:rsidR="00212C32" w:rsidRPr="0057184E" w:rsidRDefault="00212C32" w:rsidP="007772F7">
            <w:pPr>
              <w:pStyle w:val="a9"/>
            </w:pPr>
            <w:r w:rsidRPr="0057184E">
              <w:t>Мероприятия</w:t>
            </w:r>
          </w:p>
        </w:tc>
        <w:tc>
          <w:tcPr>
            <w:tcW w:w="3105" w:type="dxa"/>
          </w:tcPr>
          <w:p w14:paraId="7EBE95DA" w14:textId="77777777" w:rsidR="00212C32" w:rsidRPr="0057184E" w:rsidRDefault="00212C32" w:rsidP="007772F7">
            <w:pPr>
              <w:pStyle w:val="a9"/>
            </w:pPr>
            <w:r w:rsidRPr="0057184E">
              <w:t>Ответственный</w:t>
            </w:r>
          </w:p>
        </w:tc>
        <w:tc>
          <w:tcPr>
            <w:tcW w:w="3014" w:type="dxa"/>
          </w:tcPr>
          <w:p w14:paraId="7087D0F7" w14:textId="77777777" w:rsidR="00212C32" w:rsidRPr="0057184E" w:rsidRDefault="00212C32" w:rsidP="007772F7">
            <w:pPr>
              <w:pStyle w:val="a9"/>
            </w:pPr>
            <w:r w:rsidRPr="0057184E">
              <w:t>Сроки выполнения</w:t>
            </w:r>
          </w:p>
        </w:tc>
      </w:tr>
      <w:tr w:rsidR="007A6D93" w14:paraId="5C2D58EE" w14:textId="77777777" w:rsidTr="007A6D93">
        <w:tc>
          <w:tcPr>
            <w:tcW w:w="3338" w:type="dxa"/>
          </w:tcPr>
          <w:p w14:paraId="373C925E" w14:textId="77777777" w:rsidR="007A6D93" w:rsidRPr="007A6D93" w:rsidRDefault="007A6D93" w:rsidP="007A6D93">
            <w:pPr>
              <w:pStyle w:val="a9"/>
            </w:pPr>
            <w:r w:rsidRPr="007A6D93">
              <w:t>Разработка технических заданий для организаций в целях реализации Программы</w:t>
            </w:r>
          </w:p>
        </w:tc>
        <w:tc>
          <w:tcPr>
            <w:tcW w:w="3105" w:type="dxa"/>
          </w:tcPr>
          <w:p w14:paraId="29C7E5D5" w14:textId="1F684D52" w:rsidR="007A6D93" w:rsidRPr="007A6D93" w:rsidRDefault="007A6D93" w:rsidP="007A6D93">
            <w:pPr>
              <w:pStyle w:val="a9"/>
            </w:pPr>
            <w:r w:rsidRPr="00DC027C">
              <w:t xml:space="preserve">Администрации Нефтекумского городского округа Ставропольского края </w:t>
            </w:r>
          </w:p>
        </w:tc>
        <w:tc>
          <w:tcPr>
            <w:tcW w:w="3014" w:type="dxa"/>
          </w:tcPr>
          <w:p w14:paraId="74C8F35E" w14:textId="100128D2" w:rsidR="007A6D93" w:rsidRPr="007A6D93" w:rsidRDefault="007A6D93" w:rsidP="007A6D93">
            <w:pPr>
              <w:pStyle w:val="a9"/>
            </w:pPr>
            <w:r w:rsidRPr="007A6D93">
              <w:t>20</w:t>
            </w:r>
            <w:r>
              <w:t>23</w:t>
            </w:r>
            <w:r w:rsidRPr="007A6D93">
              <w:t>-202</w:t>
            </w:r>
            <w:r>
              <w:t>8</w:t>
            </w:r>
            <w:r w:rsidRPr="007A6D93">
              <w:t xml:space="preserve"> </w:t>
            </w:r>
            <w:proofErr w:type="spellStart"/>
            <w:r w:rsidRPr="007A6D93">
              <w:t>гг</w:t>
            </w:r>
            <w:proofErr w:type="spellEnd"/>
            <w:r w:rsidRPr="007A6D93">
              <w:t xml:space="preserve"> </w:t>
            </w:r>
            <w:r>
              <w:t>и до 2040г</w:t>
            </w:r>
          </w:p>
        </w:tc>
      </w:tr>
      <w:tr w:rsidR="007A6D93" w14:paraId="631B1867" w14:textId="77777777" w:rsidTr="007A6D93">
        <w:tc>
          <w:tcPr>
            <w:tcW w:w="3338" w:type="dxa"/>
          </w:tcPr>
          <w:p w14:paraId="52B97EFF" w14:textId="77777777" w:rsidR="007A6D93" w:rsidRPr="007A6D93" w:rsidRDefault="007A6D93" w:rsidP="007A6D93">
            <w:pPr>
              <w:pStyle w:val="a9"/>
            </w:pPr>
            <w:r w:rsidRPr="007A6D93">
              <w:t>После утверждения тарифов – корректировка Программы и технических заданий</w:t>
            </w:r>
          </w:p>
        </w:tc>
        <w:tc>
          <w:tcPr>
            <w:tcW w:w="3105" w:type="dxa"/>
          </w:tcPr>
          <w:p w14:paraId="3149E2FD" w14:textId="4776095B" w:rsidR="007A6D93" w:rsidRPr="007A6D93" w:rsidRDefault="007A6D93" w:rsidP="007A6D93">
            <w:pPr>
              <w:pStyle w:val="a9"/>
            </w:pPr>
            <w:r w:rsidRPr="00DC027C">
              <w:t xml:space="preserve">Администрации Нефтекумского городского округа Ставропольского края </w:t>
            </w:r>
          </w:p>
        </w:tc>
        <w:tc>
          <w:tcPr>
            <w:tcW w:w="3014" w:type="dxa"/>
          </w:tcPr>
          <w:p w14:paraId="7A95E264" w14:textId="0626AFEE" w:rsidR="007A6D93" w:rsidRPr="007A6D93" w:rsidRDefault="007A6D93" w:rsidP="007A6D93">
            <w:pPr>
              <w:pStyle w:val="a9"/>
            </w:pPr>
            <w:r w:rsidRPr="00763867">
              <w:t xml:space="preserve">2023-2028 </w:t>
            </w:r>
            <w:proofErr w:type="spellStart"/>
            <w:r w:rsidRPr="00763867">
              <w:t>гг</w:t>
            </w:r>
            <w:proofErr w:type="spellEnd"/>
            <w:r w:rsidRPr="00763867">
              <w:t xml:space="preserve"> и до 2040г</w:t>
            </w:r>
          </w:p>
        </w:tc>
      </w:tr>
      <w:tr w:rsidR="007A6D93" w14:paraId="6A3773F4" w14:textId="77777777" w:rsidTr="007A6D93">
        <w:tc>
          <w:tcPr>
            <w:tcW w:w="3338" w:type="dxa"/>
          </w:tcPr>
          <w:p w14:paraId="21840DD9" w14:textId="77777777" w:rsidR="007A6D93" w:rsidRPr="007A6D93" w:rsidRDefault="007A6D93" w:rsidP="007A6D93">
            <w:pPr>
              <w:pStyle w:val="a9"/>
            </w:pPr>
            <w:r w:rsidRPr="007A6D93">
              <w:t>Подготовка проведения конкурса на реализацию проектов, предназначенных для сторонних инвесторов.</w:t>
            </w:r>
          </w:p>
        </w:tc>
        <w:tc>
          <w:tcPr>
            <w:tcW w:w="3105" w:type="dxa"/>
          </w:tcPr>
          <w:p w14:paraId="6213FCEB" w14:textId="58C4EF05" w:rsidR="007A6D93" w:rsidRPr="007A6D93" w:rsidRDefault="007A6D93" w:rsidP="007A6D93">
            <w:pPr>
              <w:pStyle w:val="a9"/>
            </w:pPr>
            <w:r w:rsidRPr="00DC027C">
              <w:t xml:space="preserve">Администрации Нефтекумского городского округа Ставропольского края </w:t>
            </w:r>
          </w:p>
        </w:tc>
        <w:tc>
          <w:tcPr>
            <w:tcW w:w="3014" w:type="dxa"/>
          </w:tcPr>
          <w:p w14:paraId="33DAC154" w14:textId="1F482BAC" w:rsidR="007A6D93" w:rsidRPr="007A6D93" w:rsidRDefault="007A6D93" w:rsidP="007A6D93">
            <w:pPr>
              <w:pStyle w:val="a9"/>
            </w:pPr>
            <w:r w:rsidRPr="00763867">
              <w:t xml:space="preserve">2023-2028 </w:t>
            </w:r>
            <w:proofErr w:type="spellStart"/>
            <w:r w:rsidRPr="00763867">
              <w:t>гг</w:t>
            </w:r>
            <w:proofErr w:type="spellEnd"/>
            <w:r w:rsidRPr="00763867">
              <w:t xml:space="preserve"> и до 2040г</w:t>
            </w:r>
          </w:p>
        </w:tc>
      </w:tr>
    </w:tbl>
    <w:p w14:paraId="6C683992" w14:textId="77777777" w:rsidR="00212C32" w:rsidRDefault="00212C32" w:rsidP="00F76BA5">
      <w:pPr>
        <w:pStyle w:val="ConsPlusNormal"/>
        <w:ind w:firstLine="540"/>
        <w:jc w:val="both"/>
      </w:pPr>
    </w:p>
    <w:p w14:paraId="75757F63" w14:textId="07BEC2FC" w:rsidR="00212C32" w:rsidRPr="00A53A25" w:rsidRDefault="00A53A25" w:rsidP="00F76BA5">
      <w:pPr>
        <w:pStyle w:val="ConsPlusNormal"/>
        <w:ind w:firstLine="540"/>
        <w:jc w:val="both"/>
        <w:rPr>
          <w:rFonts w:ascii="Times New Roman" w:hAnsi="Times New Roman" w:cs="Times New Roman"/>
          <w:sz w:val="24"/>
          <w:szCs w:val="24"/>
        </w:rPr>
      </w:pPr>
      <w:r w:rsidRPr="00A53A25">
        <w:rPr>
          <w:rFonts w:ascii="Times New Roman" w:hAnsi="Times New Roman" w:cs="Times New Roman"/>
          <w:sz w:val="24"/>
          <w:szCs w:val="24"/>
        </w:rPr>
        <w:t xml:space="preserve">Актуализация, (доработка) </w:t>
      </w:r>
      <w:r w:rsidRPr="00A53A25">
        <w:rPr>
          <w:rFonts w:ascii="Times New Roman" w:eastAsia="Calibri" w:hAnsi="Times New Roman" w:cs="Times New Roman"/>
          <w:sz w:val="24"/>
          <w:szCs w:val="24"/>
        </w:rPr>
        <w:t xml:space="preserve">программы комплексного развития систем коммунальной инфраструктуры </w:t>
      </w:r>
      <w:r w:rsidR="00CF0697">
        <w:rPr>
          <w:rFonts w:ascii="Times New Roman" w:eastAsia="Calibri" w:hAnsi="Times New Roman" w:cs="Times New Roman"/>
          <w:sz w:val="24"/>
          <w:szCs w:val="24"/>
        </w:rPr>
        <w:t>Нефтекумского городского округа</w:t>
      </w:r>
      <w:r w:rsidRPr="00A53A25">
        <w:rPr>
          <w:rFonts w:ascii="Times New Roman" w:eastAsia="Calibri" w:hAnsi="Times New Roman" w:cs="Times New Roman"/>
          <w:sz w:val="24"/>
          <w:szCs w:val="24"/>
        </w:rPr>
        <w:t xml:space="preserve"> на 20</w:t>
      </w:r>
      <w:r w:rsidR="00CF0697">
        <w:rPr>
          <w:rFonts w:ascii="Times New Roman" w:eastAsia="Calibri" w:hAnsi="Times New Roman" w:cs="Times New Roman"/>
          <w:sz w:val="24"/>
          <w:szCs w:val="24"/>
        </w:rPr>
        <w:t>23</w:t>
      </w:r>
      <w:r w:rsidRPr="00A53A25">
        <w:rPr>
          <w:rFonts w:ascii="Times New Roman" w:eastAsia="Calibri" w:hAnsi="Times New Roman" w:cs="Times New Roman"/>
          <w:sz w:val="24"/>
          <w:szCs w:val="24"/>
        </w:rPr>
        <w:t>-202</w:t>
      </w:r>
      <w:r w:rsidR="00CF0697">
        <w:rPr>
          <w:rFonts w:ascii="Times New Roman" w:eastAsia="Calibri" w:hAnsi="Times New Roman" w:cs="Times New Roman"/>
          <w:sz w:val="24"/>
          <w:szCs w:val="24"/>
        </w:rPr>
        <w:t>8 и до 2040</w:t>
      </w:r>
      <w:r w:rsidRPr="00A53A25">
        <w:rPr>
          <w:rFonts w:ascii="Times New Roman" w:eastAsia="Calibri" w:hAnsi="Times New Roman" w:cs="Times New Roman"/>
          <w:sz w:val="24"/>
          <w:szCs w:val="24"/>
        </w:rPr>
        <w:t xml:space="preserve"> годы производится по мере возникновения новых инвестиционных проектов в период до 202</w:t>
      </w:r>
      <w:r w:rsidR="00CF0697">
        <w:rPr>
          <w:rFonts w:ascii="Times New Roman" w:eastAsia="Calibri" w:hAnsi="Times New Roman" w:cs="Times New Roman"/>
          <w:sz w:val="24"/>
          <w:szCs w:val="24"/>
        </w:rPr>
        <w:t>8</w:t>
      </w:r>
      <w:r w:rsidRPr="00A53A25">
        <w:rPr>
          <w:rFonts w:ascii="Times New Roman" w:eastAsia="Calibri" w:hAnsi="Times New Roman" w:cs="Times New Roman"/>
          <w:sz w:val="24"/>
          <w:szCs w:val="24"/>
        </w:rPr>
        <w:t xml:space="preserve"> года</w:t>
      </w:r>
      <w:r w:rsidR="00CF0697">
        <w:rPr>
          <w:rFonts w:ascii="Times New Roman" w:eastAsia="Calibri" w:hAnsi="Times New Roman" w:cs="Times New Roman"/>
          <w:sz w:val="24"/>
          <w:szCs w:val="24"/>
        </w:rPr>
        <w:t>, первый этап и соответственно до 2040г</w:t>
      </w:r>
      <w:r>
        <w:rPr>
          <w:rFonts w:ascii="Times New Roman" w:eastAsia="Calibri" w:hAnsi="Times New Roman" w:cs="Times New Roman"/>
          <w:sz w:val="24"/>
          <w:szCs w:val="24"/>
        </w:rPr>
        <w:t>.</w:t>
      </w:r>
    </w:p>
    <w:p w14:paraId="37A4E1CA" w14:textId="77777777" w:rsidR="007772F7" w:rsidRDefault="007772F7" w:rsidP="00200A63">
      <w:pPr>
        <w:pStyle w:val="ConsPlusNormal"/>
        <w:jc w:val="both"/>
      </w:pPr>
    </w:p>
    <w:p w14:paraId="4B76E0B8" w14:textId="77777777" w:rsidR="00212C32" w:rsidRDefault="00212C32" w:rsidP="00F76BA5">
      <w:pPr>
        <w:pStyle w:val="ConsPlusNormal"/>
        <w:ind w:firstLine="540"/>
        <w:jc w:val="both"/>
      </w:pPr>
    </w:p>
    <w:p w14:paraId="2A97C09F" w14:textId="77777777" w:rsidR="00F76BA5" w:rsidRDefault="007772F7" w:rsidP="00D767A2">
      <w:pPr>
        <w:pStyle w:val="ConsPlusNormal"/>
        <w:jc w:val="center"/>
        <w:outlineLvl w:val="1"/>
      </w:pPr>
      <w:r>
        <w:rPr>
          <w:rFonts w:ascii="Times New Roman" w:hAnsi="Times New Roman" w:cs="Times New Roman"/>
          <w:b/>
          <w:bCs/>
          <w:sz w:val="24"/>
          <w:szCs w:val="24"/>
        </w:rPr>
        <w:t>ОБОСНОВЫВАЮЩИЕ МАТЕРИАЛЫ</w:t>
      </w:r>
    </w:p>
    <w:p w14:paraId="1AC55C12" w14:textId="77777777" w:rsidR="00F76BA5" w:rsidRDefault="00F76BA5" w:rsidP="00F76BA5">
      <w:pPr>
        <w:pStyle w:val="ConsPlusNormal"/>
        <w:jc w:val="center"/>
      </w:pPr>
    </w:p>
    <w:p w14:paraId="2069DCE2" w14:textId="77777777" w:rsidR="00F76BA5" w:rsidRPr="007772F7" w:rsidRDefault="00F76BA5" w:rsidP="00F76BA5">
      <w:pPr>
        <w:pStyle w:val="ConsPlusNormal"/>
        <w:ind w:firstLine="540"/>
        <w:jc w:val="both"/>
        <w:rPr>
          <w:rFonts w:ascii="Times New Roman" w:hAnsi="Times New Roman" w:cs="Times New Roman"/>
          <w:b/>
          <w:sz w:val="24"/>
          <w:szCs w:val="24"/>
        </w:rPr>
      </w:pPr>
      <w:r w:rsidRPr="007772F7">
        <w:rPr>
          <w:rFonts w:ascii="Times New Roman" w:hAnsi="Times New Roman" w:cs="Times New Roman"/>
          <w:b/>
          <w:sz w:val="24"/>
          <w:szCs w:val="24"/>
        </w:rPr>
        <w:t>Перспективные показатели развития МО для разработки программы</w:t>
      </w:r>
    </w:p>
    <w:p w14:paraId="184B8260" w14:textId="77777777" w:rsidR="008C1F9D" w:rsidRPr="007772F7" w:rsidRDefault="008C1F9D" w:rsidP="00F76BA5">
      <w:pPr>
        <w:pStyle w:val="ConsPlusNormal"/>
        <w:ind w:firstLine="540"/>
        <w:jc w:val="both"/>
        <w:rPr>
          <w:rFonts w:ascii="Times New Roman" w:hAnsi="Times New Roman" w:cs="Times New Roman"/>
          <w:b/>
          <w:sz w:val="24"/>
          <w:szCs w:val="24"/>
        </w:rPr>
      </w:pPr>
    </w:p>
    <w:p w14:paraId="23D5602A" w14:textId="77777777" w:rsidR="008C1F9D" w:rsidRPr="007772F7" w:rsidRDefault="008C1F9D" w:rsidP="00F76BA5">
      <w:pPr>
        <w:pStyle w:val="ConsPlusNormal"/>
        <w:ind w:firstLine="540"/>
        <w:jc w:val="both"/>
        <w:rPr>
          <w:rFonts w:ascii="Times New Roman" w:hAnsi="Times New Roman" w:cs="Times New Roman"/>
          <w:b/>
          <w:sz w:val="24"/>
          <w:szCs w:val="24"/>
        </w:rPr>
      </w:pPr>
      <w:r w:rsidRPr="007772F7">
        <w:rPr>
          <w:rFonts w:ascii="Times New Roman" w:hAnsi="Times New Roman" w:cs="Times New Roman"/>
          <w:b/>
          <w:sz w:val="24"/>
          <w:szCs w:val="24"/>
        </w:rPr>
        <w:t>А) Характеристика муниципального образования</w:t>
      </w:r>
    </w:p>
    <w:p w14:paraId="4BD6E314" w14:textId="77777777" w:rsidR="00D767A2" w:rsidRDefault="00D767A2" w:rsidP="00F76BA5">
      <w:pPr>
        <w:pStyle w:val="ConsPlusNormal"/>
        <w:ind w:firstLine="540"/>
        <w:jc w:val="both"/>
        <w:rPr>
          <w:b/>
          <w:sz w:val="24"/>
          <w:szCs w:val="24"/>
        </w:rPr>
      </w:pPr>
    </w:p>
    <w:p w14:paraId="41959CD1" w14:textId="1C54B9E0" w:rsidR="00017018" w:rsidRDefault="009C44CC" w:rsidP="00F76BA5">
      <w:pPr>
        <w:pStyle w:val="ConsPlusNormal"/>
        <w:ind w:firstLine="540"/>
        <w:jc w:val="both"/>
        <w:rPr>
          <w:rFonts w:ascii="Times New Roman" w:hAnsi="Times New Roman"/>
          <w:sz w:val="24"/>
          <w:szCs w:val="24"/>
        </w:rPr>
      </w:pPr>
      <w:r w:rsidRPr="009C44CC">
        <w:rPr>
          <w:rFonts w:ascii="Times New Roman" w:hAnsi="Times New Roman"/>
          <w:sz w:val="24"/>
          <w:szCs w:val="24"/>
        </w:rPr>
        <w:t>Нефтекумский городской округ расположен в юго-восточной равнинной части Ставропольского края.</w:t>
      </w:r>
    </w:p>
    <w:p w14:paraId="796B98F1" w14:textId="35E99CC8" w:rsidR="009C44CC" w:rsidRDefault="009C44CC" w:rsidP="00F76BA5">
      <w:pPr>
        <w:pStyle w:val="ConsPlusNormal"/>
        <w:ind w:firstLine="540"/>
        <w:jc w:val="both"/>
        <w:rPr>
          <w:rFonts w:ascii="Times New Roman" w:hAnsi="Times New Roman"/>
          <w:sz w:val="24"/>
          <w:szCs w:val="24"/>
        </w:rPr>
      </w:pPr>
      <w:r w:rsidRPr="009C44CC">
        <w:rPr>
          <w:rFonts w:ascii="Times New Roman" w:hAnsi="Times New Roman"/>
          <w:sz w:val="24"/>
          <w:szCs w:val="24"/>
        </w:rPr>
        <w:t xml:space="preserve">Границы Нефтекумского городского округа установлены Законом Ставропольского края от 29.04.2016 г. № 47-кз «О преобразовании муниципальных образований, входящих в состав Нефтекумского муниципального района Ставропольского края, и об организации местного самоуправления на территории Нефтекумского района Ставропольского края», Законом Ставропольского края от 01.12.2003 г. № 45-кз «Об установлении внешних границ </w:t>
      </w:r>
      <w:r w:rsidRPr="009C44CC">
        <w:rPr>
          <w:rFonts w:ascii="Times New Roman" w:hAnsi="Times New Roman"/>
          <w:sz w:val="24"/>
          <w:szCs w:val="24"/>
        </w:rPr>
        <w:lastRenderedPageBreak/>
        <w:t>районов Ставропольского края».</w:t>
      </w:r>
    </w:p>
    <w:p w14:paraId="026C629A" w14:textId="77777777" w:rsidR="009C44CC" w:rsidRPr="00397F9B" w:rsidRDefault="009C44CC" w:rsidP="009C44CC">
      <w:pPr>
        <w:tabs>
          <w:tab w:val="left" w:pos="0"/>
        </w:tabs>
        <w:ind w:firstLine="567"/>
        <w:jc w:val="both"/>
      </w:pPr>
      <w:r w:rsidRPr="00397F9B">
        <w:t>Территория Нефтекумского городского округа состоит из исторически сложившихся земель входящих в его состав населенных пунктов, прилегающих к ним земель общего пользования, территорий традиционного природопользования населения, рекреационных земель, земель для развития территорий, входящих в состав городского округа, независимо от форм собственности и целевого назначения.</w:t>
      </w:r>
    </w:p>
    <w:p w14:paraId="1AF4A589" w14:textId="77777777" w:rsidR="009C44CC" w:rsidRPr="00397F9B" w:rsidRDefault="009C44CC" w:rsidP="009C44CC">
      <w:pPr>
        <w:tabs>
          <w:tab w:val="left" w:pos="0"/>
        </w:tabs>
        <w:ind w:firstLine="567"/>
        <w:jc w:val="both"/>
      </w:pPr>
      <w:r w:rsidRPr="00397F9B">
        <w:t>Площадь территории городского округа составляет 3797 км</w:t>
      </w:r>
      <w:r w:rsidRPr="00397F9B">
        <w:rPr>
          <w:vertAlign w:val="superscript"/>
        </w:rPr>
        <w:t>2</w:t>
      </w:r>
      <w:r w:rsidRPr="00397F9B">
        <w:t xml:space="preserve"> (5,7 % от общей площади Ставропольского края). Нефтекумский городской округ по площади территории занимает 3-е место среди муниципальных образований Ставропольского края.</w:t>
      </w:r>
    </w:p>
    <w:p w14:paraId="367F38C2" w14:textId="77777777" w:rsidR="009C44CC" w:rsidRPr="00397F9B" w:rsidRDefault="009C44CC" w:rsidP="009C44CC">
      <w:pPr>
        <w:tabs>
          <w:tab w:val="left" w:pos="0"/>
        </w:tabs>
        <w:ind w:firstLine="567"/>
        <w:jc w:val="both"/>
      </w:pPr>
      <w:r w:rsidRPr="00397F9B">
        <w:t>Городской округ граничит: на севере и северо-западе – с Левокумским муниципальным округом Ставропольского края, на востоке – с Республикой Дагестан, на юге – с Курским муниципальным округом Ставропольского края, на юго-востоке – с Степновским муниципальным округом Ставропольского края, на западе – с Буденновским муниципальным округом Ставропольского края.</w:t>
      </w:r>
    </w:p>
    <w:p w14:paraId="5E306A57" w14:textId="2B4145C1" w:rsidR="009C44CC" w:rsidRPr="009C44CC" w:rsidRDefault="009C44CC" w:rsidP="00F76BA5">
      <w:pPr>
        <w:pStyle w:val="ConsPlusNormal"/>
        <w:ind w:firstLine="540"/>
        <w:jc w:val="both"/>
        <w:rPr>
          <w:rFonts w:ascii="Times New Roman" w:hAnsi="Times New Roman"/>
          <w:sz w:val="24"/>
          <w:szCs w:val="24"/>
        </w:rPr>
      </w:pPr>
      <w:r w:rsidRPr="009C44CC">
        <w:rPr>
          <w:rFonts w:ascii="Times New Roman" w:hAnsi="Times New Roman"/>
          <w:sz w:val="24"/>
          <w:szCs w:val="24"/>
        </w:rPr>
        <w:t>Городской округ имеет 5 пограничных муниципальных образований – 5 муниципальных округов.</w:t>
      </w:r>
    </w:p>
    <w:p w14:paraId="2EC02239" w14:textId="77777777" w:rsidR="009C44CC" w:rsidRPr="00397F9B" w:rsidRDefault="009C44CC" w:rsidP="009C44CC">
      <w:pPr>
        <w:tabs>
          <w:tab w:val="left" w:pos="0"/>
        </w:tabs>
        <w:ind w:firstLine="567"/>
        <w:jc w:val="both"/>
      </w:pPr>
      <w:r w:rsidRPr="00397F9B">
        <w:t xml:space="preserve">В состав территории Нефтекумского городского округа входят 25 населенных пунктов: город Нефтекумск, поселок Затеречный, хутор Андрей-Курган, поселок </w:t>
      </w:r>
      <w:proofErr w:type="spellStart"/>
      <w:r w:rsidRPr="00397F9B">
        <w:t>Левобалковский</w:t>
      </w:r>
      <w:proofErr w:type="spellEnd"/>
      <w:r w:rsidRPr="00397F9B">
        <w:t xml:space="preserve">, аул </w:t>
      </w:r>
      <w:proofErr w:type="spellStart"/>
      <w:r w:rsidRPr="00397F9B">
        <w:t>Бакрес</w:t>
      </w:r>
      <w:proofErr w:type="spellEnd"/>
      <w:r w:rsidRPr="00397F9B">
        <w:t xml:space="preserve">, поселок Зимняя Ставка, аул </w:t>
      </w:r>
      <w:proofErr w:type="spellStart"/>
      <w:r w:rsidRPr="00397F9B">
        <w:t>Бейсей</w:t>
      </w:r>
      <w:proofErr w:type="spellEnd"/>
      <w:r w:rsidRPr="00397F9B">
        <w:t xml:space="preserve">, поселок </w:t>
      </w:r>
      <w:proofErr w:type="spellStart"/>
      <w:r w:rsidRPr="00397F9B">
        <w:t>Зункарь</w:t>
      </w:r>
      <w:proofErr w:type="spellEnd"/>
      <w:r w:rsidRPr="00397F9B">
        <w:t xml:space="preserve">, аул </w:t>
      </w:r>
      <w:proofErr w:type="spellStart"/>
      <w:r w:rsidRPr="00397F9B">
        <w:t>Бияш</w:t>
      </w:r>
      <w:proofErr w:type="spellEnd"/>
      <w:r w:rsidRPr="00397F9B">
        <w:t>, село Кара-</w:t>
      </w:r>
      <w:proofErr w:type="spellStart"/>
      <w:r w:rsidRPr="00397F9B">
        <w:t>Тюбе</w:t>
      </w:r>
      <w:proofErr w:type="spellEnd"/>
      <w:r w:rsidRPr="00397F9B">
        <w:t xml:space="preserve">, село </w:t>
      </w:r>
      <w:proofErr w:type="spellStart"/>
      <w:r w:rsidRPr="00397F9B">
        <w:t>Каясула</w:t>
      </w:r>
      <w:proofErr w:type="spellEnd"/>
      <w:r w:rsidRPr="00397F9B">
        <w:t xml:space="preserve">, аул Махач-Аул, аул </w:t>
      </w:r>
      <w:proofErr w:type="spellStart"/>
      <w:r w:rsidRPr="00397F9B">
        <w:t>Уллуби</w:t>
      </w:r>
      <w:proofErr w:type="spellEnd"/>
      <w:r w:rsidRPr="00397F9B">
        <w:t xml:space="preserve">-Юрт, аул </w:t>
      </w:r>
      <w:proofErr w:type="spellStart"/>
      <w:r w:rsidRPr="00397F9B">
        <w:t>Уч-Тюбе</w:t>
      </w:r>
      <w:proofErr w:type="spellEnd"/>
      <w:r w:rsidRPr="00397F9B">
        <w:t xml:space="preserve">, аул </w:t>
      </w:r>
      <w:proofErr w:type="spellStart"/>
      <w:r w:rsidRPr="00397F9B">
        <w:t>Кунай</w:t>
      </w:r>
      <w:proofErr w:type="spellEnd"/>
      <w:r w:rsidRPr="00397F9B">
        <w:t>, аул Махмуд-Мектеб, аул Артезиан-</w:t>
      </w:r>
      <w:proofErr w:type="spellStart"/>
      <w:r w:rsidRPr="00397F9B">
        <w:t>Мангит</w:t>
      </w:r>
      <w:proofErr w:type="spellEnd"/>
      <w:r w:rsidRPr="00397F9B">
        <w:t xml:space="preserve">, аул Кок-Бас, аул </w:t>
      </w:r>
      <w:proofErr w:type="spellStart"/>
      <w:r w:rsidRPr="00397F9B">
        <w:t>Новкус</w:t>
      </w:r>
      <w:proofErr w:type="spellEnd"/>
      <w:r w:rsidRPr="00397F9B">
        <w:t xml:space="preserve">-Артезиан, аул </w:t>
      </w:r>
      <w:proofErr w:type="spellStart"/>
      <w:r w:rsidRPr="00397F9B">
        <w:t>Ямангой</w:t>
      </w:r>
      <w:proofErr w:type="spellEnd"/>
      <w:r w:rsidRPr="00397F9B">
        <w:t xml:space="preserve">, аул Абдул-Газы, село </w:t>
      </w:r>
      <w:proofErr w:type="spellStart"/>
      <w:r w:rsidRPr="00397F9B">
        <w:t>Озек-Суат</w:t>
      </w:r>
      <w:proofErr w:type="spellEnd"/>
      <w:r w:rsidRPr="00397F9B">
        <w:t>, село Ачикулак, аул Абрам-</w:t>
      </w:r>
      <w:proofErr w:type="spellStart"/>
      <w:r w:rsidRPr="00397F9B">
        <w:t>Тюбе</w:t>
      </w:r>
      <w:proofErr w:type="spellEnd"/>
      <w:r w:rsidRPr="00397F9B">
        <w:t xml:space="preserve">, аул </w:t>
      </w:r>
      <w:proofErr w:type="spellStart"/>
      <w:r w:rsidRPr="00397F9B">
        <w:t>Тукуй</w:t>
      </w:r>
      <w:proofErr w:type="spellEnd"/>
      <w:r w:rsidRPr="00397F9B">
        <w:t>-Мектеб.</w:t>
      </w:r>
    </w:p>
    <w:p w14:paraId="1DBB2E7B" w14:textId="28783339" w:rsidR="009C44CC" w:rsidRDefault="00C63BFB" w:rsidP="00F76BA5">
      <w:pPr>
        <w:pStyle w:val="ConsPlusNormal"/>
        <w:ind w:firstLine="540"/>
        <w:jc w:val="both"/>
        <w:rPr>
          <w:rFonts w:ascii="Times New Roman" w:hAnsi="Times New Roman" w:cs="Times New Roman"/>
          <w:sz w:val="24"/>
          <w:szCs w:val="24"/>
        </w:rPr>
      </w:pPr>
      <w:r w:rsidRPr="00C63BFB">
        <w:rPr>
          <w:rFonts w:ascii="Times New Roman" w:hAnsi="Times New Roman" w:cs="Times New Roman"/>
          <w:sz w:val="24"/>
          <w:szCs w:val="24"/>
        </w:rPr>
        <w:t>Численность населения городского округа по данным Росстата по состоянию на 01.01.20</w:t>
      </w:r>
      <w:r>
        <w:rPr>
          <w:rFonts w:ascii="Times New Roman" w:hAnsi="Times New Roman" w:cs="Times New Roman"/>
          <w:sz w:val="24"/>
          <w:szCs w:val="24"/>
        </w:rPr>
        <w:t>23</w:t>
      </w:r>
      <w:r w:rsidRPr="00C63BFB">
        <w:rPr>
          <w:rFonts w:ascii="Times New Roman" w:hAnsi="Times New Roman" w:cs="Times New Roman"/>
          <w:sz w:val="24"/>
          <w:szCs w:val="24"/>
        </w:rPr>
        <w:t xml:space="preserve"> г. составляла </w:t>
      </w:r>
      <w:r>
        <w:rPr>
          <w:rFonts w:ascii="Times New Roman" w:hAnsi="Times New Roman" w:cs="Times New Roman"/>
          <w:sz w:val="24"/>
          <w:szCs w:val="24"/>
        </w:rPr>
        <w:t>63,491</w:t>
      </w:r>
      <w:r w:rsidRPr="00C63BFB">
        <w:rPr>
          <w:rFonts w:ascii="Times New Roman" w:hAnsi="Times New Roman" w:cs="Times New Roman"/>
          <w:sz w:val="24"/>
          <w:szCs w:val="24"/>
        </w:rPr>
        <w:t xml:space="preserve"> тыс. человек</w:t>
      </w:r>
      <w:r>
        <w:rPr>
          <w:rFonts w:ascii="Times New Roman" w:hAnsi="Times New Roman" w:cs="Times New Roman"/>
          <w:sz w:val="24"/>
          <w:szCs w:val="24"/>
        </w:rPr>
        <w:t>, из них городских жителей, (г Нефтекумск, п. Затеречный) 31,500 тыс. чел или 49,3%, сельских-31,991тыс человек, или 50,4% от общего населения городского округа.</w:t>
      </w:r>
    </w:p>
    <w:p w14:paraId="24E9FEE1" w14:textId="3FE3D4CE" w:rsidR="009C44CC" w:rsidRDefault="009C44CC" w:rsidP="00464EE8">
      <w:pPr>
        <w:pStyle w:val="ConsPlusNormal"/>
        <w:jc w:val="both"/>
        <w:rPr>
          <w:rFonts w:ascii="Times New Roman" w:hAnsi="Times New Roman"/>
          <w:sz w:val="24"/>
          <w:szCs w:val="24"/>
        </w:rPr>
      </w:pPr>
    </w:p>
    <w:p w14:paraId="2267BF3A" w14:textId="77777777" w:rsidR="009C44CC" w:rsidRPr="009C44CC" w:rsidRDefault="009C44CC" w:rsidP="00F76BA5">
      <w:pPr>
        <w:pStyle w:val="ConsPlusNormal"/>
        <w:ind w:firstLine="540"/>
        <w:jc w:val="both"/>
        <w:rPr>
          <w:sz w:val="24"/>
          <w:szCs w:val="24"/>
        </w:rPr>
      </w:pPr>
    </w:p>
    <w:p w14:paraId="23ADE867" w14:textId="0C02EDB9" w:rsidR="007B59E4" w:rsidRPr="007772F7" w:rsidRDefault="00C42744" w:rsidP="00017018">
      <w:pPr>
        <w:pStyle w:val="ConsPlusNormal"/>
        <w:ind w:firstLine="540"/>
        <w:jc w:val="both"/>
        <w:rPr>
          <w:rFonts w:ascii="Times New Roman" w:hAnsi="Times New Roman" w:cs="Times New Roman"/>
          <w:b/>
          <w:sz w:val="24"/>
          <w:szCs w:val="24"/>
        </w:rPr>
      </w:pPr>
      <w:r w:rsidRPr="007772F7">
        <w:rPr>
          <w:rFonts w:ascii="Times New Roman" w:hAnsi="Times New Roman" w:cs="Times New Roman"/>
          <w:b/>
          <w:sz w:val="24"/>
          <w:szCs w:val="24"/>
        </w:rPr>
        <w:t>Б) Прогноз численности населения (демографический прогноз)</w:t>
      </w:r>
    </w:p>
    <w:p w14:paraId="61B96F2A" w14:textId="77777777" w:rsidR="007B59E4" w:rsidRDefault="007B59E4" w:rsidP="00F76BA5">
      <w:pPr>
        <w:pStyle w:val="ConsPlusNormal"/>
        <w:ind w:firstLine="540"/>
        <w:jc w:val="both"/>
      </w:pPr>
    </w:p>
    <w:p w14:paraId="7E0765CB" w14:textId="77777777" w:rsidR="001609A3" w:rsidRDefault="001609A3" w:rsidP="00F66948">
      <w:pPr>
        <w:ind w:firstLine="708"/>
        <w:jc w:val="both"/>
      </w:pPr>
    </w:p>
    <w:p w14:paraId="7CD91B4C" w14:textId="5BF144C7" w:rsidR="001609A3" w:rsidRDefault="009941BF" w:rsidP="00F66948">
      <w:pPr>
        <w:ind w:firstLine="708"/>
        <w:jc w:val="both"/>
        <w:rPr>
          <w:rFonts w:eastAsiaTheme="minorHAnsi"/>
          <w:color w:val="000000"/>
          <w:lang w:eastAsia="en-US"/>
        </w:rPr>
      </w:pPr>
      <w:r w:rsidRPr="009941BF">
        <w:rPr>
          <w:rFonts w:eastAsiaTheme="minorHAnsi"/>
          <w:color w:val="000000"/>
          <w:lang w:eastAsia="en-US"/>
        </w:rPr>
        <w:t>Прогноз социально-экономического развития Нефтекумского городского округа Ставропольского края на период 2023-2025 годы (далее -Прогноз, городской округ) разработан на основании анализа сложившейся ситуации в экономике, тенденций ее развития, основных положений Стратегии социально-экономического развития Нефтекумского городского округа Ставропольского края до 2035 года, утвержденной решением Думы Нефтекумского городского округа Ставропольского края от 12 декабря 2019 года № 406, данных Управления федеральной службы государственной статистики по Северо-Кавказскому федеральному округу за ряд лет и оценки текущего года с учетом целей, поставленных в Указах Президента Российской Федерации от 07 мая 2018 года № 204 «О национальных целях и стратегических задачах развития Российской Федерации на период до 2024 года», от 21 июля 2020 года № 474 «О национальных целях развития Российской Федерации на период до 2030 года», решением Думу Нефтекумского городского округа Ставропольского края от 26 сентября 2017 года № 17 «Об утверждении Положения о бюджетном процессе в Нефтекумском городском округе Ставропольского края», сценарными условиями, основными параметрами прогноза социально-экономического развития Российской Федерации.</w:t>
      </w:r>
    </w:p>
    <w:p w14:paraId="21A9AAC5" w14:textId="77777777" w:rsidR="009941BF" w:rsidRPr="009941BF" w:rsidRDefault="009941BF" w:rsidP="009941BF">
      <w:pPr>
        <w:autoSpaceDE w:val="0"/>
        <w:autoSpaceDN w:val="0"/>
        <w:adjustRightInd w:val="0"/>
        <w:ind w:firstLine="709"/>
        <w:jc w:val="both"/>
        <w:rPr>
          <w:rFonts w:ascii="Times New Roman CYR" w:eastAsiaTheme="minorHAnsi" w:hAnsi="Times New Roman CYR" w:cs="Times New Roman CYR"/>
          <w:color w:val="000000"/>
          <w:lang w:eastAsia="en-US"/>
        </w:rPr>
      </w:pPr>
      <w:r w:rsidRPr="009941BF">
        <w:rPr>
          <w:rFonts w:ascii="Times New Roman CYR" w:eastAsiaTheme="minorHAnsi" w:hAnsi="Times New Roman CYR" w:cs="Times New Roman CYR"/>
          <w:color w:val="000000"/>
          <w:lang w:eastAsia="en-US"/>
        </w:rPr>
        <w:t>Прогноз</w:t>
      </w:r>
      <w:r w:rsidRPr="009941BF">
        <w:rPr>
          <w:rFonts w:eastAsiaTheme="minorHAnsi"/>
          <w:color w:val="000000"/>
          <w:lang w:eastAsia="en-US"/>
        </w:rPr>
        <w:t xml:space="preserve"> </w:t>
      </w:r>
      <w:r w:rsidRPr="009941BF">
        <w:rPr>
          <w:rFonts w:ascii="Times New Roman CYR" w:eastAsiaTheme="minorHAnsi" w:hAnsi="Times New Roman CYR" w:cs="Times New Roman CYR"/>
          <w:color w:val="000000"/>
          <w:lang w:eastAsia="en-US"/>
        </w:rPr>
        <w:t>разработан</w:t>
      </w:r>
      <w:r w:rsidRPr="009941BF">
        <w:rPr>
          <w:rFonts w:eastAsiaTheme="minorHAnsi"/>
          <w:color w:val="000000"/>
          <w:lang w:eastAsia="en-US"/>
        </w:rPr>
        <w:t xml:space="preserve"> </w:t>
      </w:r>
      <w:r w:rsidRPr="009941BF">
        <w:rPr>
          <w:rFonts w:ascii="Times New Roman CYR" w:eastAsiaTheme="minorHAnsi" w:hAnsi="Times New Roman CYR" w:cs="Times New Roman CYR"/>
          <w:color w:val="000000"/>
          <w:lang w:eastAsia="en-US"/>
        </w:rPr>
        <w:t>в</w:t>
      </w:r>
      <w:r w:rsidRPr="009941BF">
        <w:rPr>
          <w:rFonts w:eastAsiaTheme="minorHAnsi"/>
          <w:color w:val="000000"/>
          <w:lang w:eastAsia="en-US"/>
        </w:rPr>
        <w:t xml:space="preserve"> </w:t>
      </w:r>
      <w:r w:rsidRPr="009941BF">
        <w:rPr>
          <w:rFonts w:ascii="Times New Roman CYR" w:eastAsiaTheme="minorHAnsi" w:hAnsi="Times New Roman CYR" w:cs="Times New Roman CYR"/>
          <w:color w:val="000000"/>
          <w:lang w:eastAsia="en-US"/>
        </w:rPr>
        <w:t>трех</w:t>
      </w:r>
      <w:r w:rsidRPr="009941BF">
        <w:rPr>
          <w:rFonts w:eastAsiaTheme="minorHAnsi"/>
          <w:color w:val="000000"/>
          <w:lang w:eastAsia="en-US"/>
        </w:rPr>
        <w:t xml:space="preserve"> </w:t>
      </w:r>
      <w:r w:rsidRPr="009941BF">
        <w:rPr>
          <w:rFonts w:ascii="Times New Roman CYR" w:eastAsiaTheme="minorHAnsi" w:hAnsi="Times New Roman CYR" w:cs="Times New Roman CYR"/>
          <w:color w:val="000000"/>
          <w:lang w:eastAsia="en-US"/>
        </w:rPr>
        <w:t>вариантах:</w:t>
      </w:r>
      <w:r w:rsidRPr="009941BF">
        <w:rPr>
          <w:rFonts w:eastAsiaTheme="minorHAnsi"/>
          <w:color w:val="000000"/>
          <w:lang w:eastAsia="en-US"/>
        </w:rPr>
        <w:t xml:space="preserve"> </w:t>
      </w:r>
      <w:r w:rsidRPr="009941BF">
        <w:rPr>
          <w:rFonts w:ascii="Times New Roman CYR" w:eastAsiaTheme="minorHAnsi" w:hAnsi="Times New Roman CYR" w:cs="Times New Roman CYR"/>
          <w:color w:val="000000"/>
          <w:lang w:eastAsia="en-US"/>
        </w:rPr>
        <w:t>консервативный,</w:t>
      </w:r>
      <w:r w:rsidRPr="009941BF">
        <w:rPr>
          <w:rFonts w:eastAsiaTheme="minorHAnsi"/>
          <w:color w:val="000000"/>
          <w:lang w:eastAsia="en-US"/>
        </w:rPr>
        <w:t xml:space="preserve"> </w:t>
      </w:r>
      <w:r w:rsidRPr="009941BF">
        <w:rPr>
          <w:rFonts w:ascii="Times New Roman CYR" w:eastAsiaTheme="minorHAnsi" w:hAnsi="Times New Roman CYR" w:cs="Times New Roman CYR"/>
          <w:color w:val="000000"/>
          <w:lang w:eastAsia="en-US"/>
        </w:rPr>
        <w:t>базовый</w:t>
      </w:r>
      <w:r w:rsidRPr="009941BF">
        <w:rPr>
          <w:rFonts w:eastAsiaTheme="minorHAnsi"/>
          <w:color w:val="000000"/>
          <w:lang w:eastAsia="en-US"/>
        </w:rPr>
        <w:t xml:space="preserve"> </w:t>
      </w:r>
      <w:r w:rsidRPr="009941BF">
        <w:rPr>
          <w:rFonts w:ascii="Times New Roman CYR" w:eastAsiaTheme="minorHAnsi" w:hAnsi="Times New Roman CYR" w:cs="Times New Roman CYR"/>
          <w:color w:val="000000"/>
          <w:lang w:eastAsia="en-US"/>
        </w:rPr>
        <w:t>и целевой.</w:t>
      </w:r>
    </w:p>
    <w:p w14:paraId="050900BE" w14:textId="77777777" w:rsidR="009941BF" w:rsidRPr="009941BF" w:rsidRDefault="009941BF" w:rsidP="009941BF">
      <w:pPr>
        <w:autoSpaceDE w:val="0"/>
        <w:autoSpaceDN w:val="0"/>
        <w:adjustRightInd w:val="0"/>
        <w:ind w:firstLine="709"/>
        <w:jc w:val="both"/>
        <w:rPr>
          <w:rFonts w:ascii="Times New Roman CYR" w:eastAsiaTheme="minorHAnsi" w:hAnsi="Times New Roman CYR" w:cs="Times New Roman CYR"/>
          <w:color w:val="000000"/>
          <w:lang w:eastAsia="en-US"/>
        </w:rPr>
      </w:pPr>
      <w:r w:rsidRPr="009941BF">
        <w:rPr>
          <w:rFonts w:ascii="Times New Roman CYR" w:eastAsiaTheme="minorHAnsi" w:hAnsi="Times New Roman CYR" w:cs="Times New Roman CYR"/>
          <w:color w:val="000000"/>
          <w:lang w:eastAsia="en-US"/>
        </w:rPr>
        <w:t>Различие</w:t>
      </w:r>
      <w:r w:rsidRPr="009941BF">
        <w:rPr>
          <w:rFonts w:eastAsiaTheme="minorHAnsi"/>
          <w:color w:val="000000"/>
          <w:lang w:eastAsia="en-US"/>
        </w:rPr>
        <w:t xml:space="preserve"> </w:t>
      </w:r>
      <w:r w:rsidRPr="009941BF">
        <w:rPr>
          <w:rFonts w:ascii="Times New Roman CYR" w:eastAsiaTheme="minorHAnsi" w:hAnsi="Times New Roman CYR" w:cs="Times New Roman CYR"/>
          <w:color w:val="000000"/>
          <w:lang w:eastAsia="en-US"/>
        </w:rPr>
        <w:t>вариантов</w:t>
      </w:r>
      <w:r w:rsidRPr="009941BF">
        <w:rPr>
          <w:rFonts w:eastAsiaTheme="minorHAnsi"/>
          <w:color w:val="000000"/>
          <w:lang w:eastAsia="en-US"/>
        </w:rPr>
        <w:t xml:space="preserve"> </w:t>
      </w:r>
      <w:r w:rsidRPr="009941BF">
        <w:rPr>
          <w:rFonts w:ascii="Times New Roman CYR" w:eastAsiaTheme="minorHAnsi" w:hAnsi="Times New Roman CYR" w:cs="Times New Roman CYR"/>
          <w:color w:val="000000"/>
          <w:lang w:eastAsia="en-US"/>
        </w:rPr>
        <w:t>обусловлено</w:t>
      </w:r>
      <w:r w:rsidRPr="009941BF">
        <w:rPr>
          <w:rFonts w:eastAsiaTheme="minorHAnsi"/>
          <w:color w:val="000000"/>
          <w:lang w:eastAsia="en-US"/>
        </w:rPr>
        <w:t xml:space="preserve"> </w:t>
      </w:r>
      <w:r w:rsidRPr="009941BF">
        <w:rPr>
          <w:rFonts w:ascii="Times New Roman CYR" w:eastAsiaTheme="minorHAnsi" w:hAnsi="Times New Roman CYR" w:cs="Times New Roman CYR"/>
          <w:color w:val="000000"/>
          <w:lang w:eastAsia="en-US"/>
        </w:rPr>
        <w:t>отличием</w:t>
      </w:r>
      <w:r w:rsidRPr="009941BF">
        <w:rPr>
          <w:rFonts w:eastAsiaTheme="minorHAnsi"/>
          <w:color w:val="000000"/>
          <w:lang w:eastAsia="en-US"/>
        </w:rPr>
        <w:t xml:space="preserve"> </w:t>
      </w:r>
      <w:r w:rsidRPr="009941BF">
        <w:rPr>
          <w:rFonts w:ascii="Times New Roman CYR" w:eastAsiaTheme="minorHAnsi" w:hAnsi="Times New Roman CYR" w:cs="Times New Roman CYR"/>
          <w:color w:val="000000"/>
          <w:lang w:eastAsia="en-US"/>
        </w:rPr>
        <w:t>моделей</w:t>
      </w:r>
      <w:r w:rsidRPr="009941BF">
        <w:rPr>
          <w:rFonts w:eastAsiaTheme="minorHAnsi"/>
          <w:color w:val="000000"/>
          <w:lang w:eastAsia="en-US"/>
        </w:rPr>
        <w:t xml:space="preserve"> </w:t>
      </w:r>
      <w:r w:rsidRPr="009941BF">
        <w:rPr>
          <w:rFonts w:ascii="Times New Roman CYR" w:eastAsiaTheme="minorHAnsi" w:hAnsi="Times New Roman CYR" w:cs="Times New Roman CYR"/>
          <w:color w:val="000000"/>
          <w:lang w:eastAsia="en-US"/>
        </w:rPr>
        <w:t>поведения частного</w:t>
      </w:r>
      <w:r w:rsidRPr="009941BF">
        <w:rPr>
          <w:rFonts w:eastAsiaTheme="minorHAnsi"/>
          <w:color w:val="000000"/>
          <w:lang w:eastAsia="en-US"/>
        </w:rPr>
        <w:t xml:space="preserve"> </w:t>
      </w:r>
      <w:r w:rsidRPr="009941BF">
        <w:rPr>
          <w:rFonts w:ascii="Times New Roman CYR" w:eastAsiaTheme="minorHAnsi" w:hAnsi="Times New Roman CYR" w:cs="Times New Roman CYR"/>
          <w:color w:val="000000"/>
          <w:lang w:eastAsia="en-US"/>
        </w:rPr>
        <w:t>бизнеса,</w:t>
      </w:r>
      <w:r w:rsidRPr="009941BF">
        <w:rPr>
          <w:rFonts w:eastAsiaTheme="minorHAnsi"/>
          <w:color w:val="000000"/>
          <w:lang w:eastAsia="en-US"/>
        </w:rPr>
        <w:t xml:space="preserve"> </w:t>
      </w:r>
      <w:r w:rsidRPr="009941BF">
        <w:rPr>
          <w:rFonts w:ascii="Times New Roman CYR" w:eastAsiaTheme="minorHAnsi" w:hAnsi="Times New Roman CYR" w:cs="Times New Roman CYR"/>
          <w:color w:val="000000"/>
          <w:lang w:eastAsia="en-US"/>
        </w:rPr>
        <w:t>перспективами</w:t>
      </w:r>
      <w:r w:rsidRPr="009941BF">
        <w:rPr>
          <w:rFonts w:eastAsiaTheme="minorHAnsi"/>
          <w:color w:val="000000"/>
          <w:lang w:eastAsia="en-US"/>
        </w:rPr>
        <w:t xml:space="preserve"> </w:t>
      </w:r>
      <w:r w:rsidRPr="009941BF">
        <w:rPr>
          <w:rFonts w:ascii="Times New Roman CYR" w:eastAsiaTheme="minorHAnsi" w:hAnsi="Times New Roman CYR" w:cs="Times New Roman CYR"/>
          <w:color w:val="000000"/>
          <w:lang w:eastAsia="en-US"/>
        </w:rPr>
        <w:t>повышения</w:t>
      </w:r>
      <w:r w:rsidRPr="009941BF">
        <w:rPr>
          <w:rFonts w:eastAsiaTheme="minorHAnsi"/>
          <w:color w:val="000000"/>
          <w:lang w:eastAsia="en-US"/>
        </w:rPr>
        <w:t xml:space="preserve"> </w:t>
      </w:r>
      <w:r w:rsidRPr="009941BF">
        <w:rPr>
          <w:rFonts w:ascii="Times New Roman CYR" w:eastAsiaTheme="minorHAnsi" w:hAnsi="Times New Roman CYR" w:cs="Times New Roman CYR"/>
          <w:color w:val="000000"/>
          <w:lang w:eastAsia="en-US"/>
        </w:rPr>
        <w:t>его</w:t>
      </w:r>
      <w:r w:rsidRPr="009941BF">
        <w:rPr>
          <w:rFonts w:eastAsiaTheme="minorHAnsi"/>
          <w:color w:val="000000"/>
          <w:lang w:eastAsia="en-US"/>
        </w:rPr>
        <w:t xml:space="preserve"> </w:t>
      </w:r>
      <w:r w:rsidRPr="009941BF">
        <w:rPr>
          <w:rFonts w:ascii="Times New Roman CYR" w:eastAsiaTheme="minorHAnsi" w:hAnsi="Times New Roman CYR" w:cs="Times New Roman CYR"/>
          <w:color w:val="000000"/>
          <w:lang w:eastAsia="en-US"/>
        </w:rPr>
        <w:t>конкурентоспособности</w:t>
      </w:r>
      <w:r w:rsidRPr="009941BF">
        <w:rPr>
          <w:rFonts w:eastAsiaTheme="minorHAnsi"/>
          <w:color w:val="000000"/>
          <w:lang w:eastAsia="en-US"/>
        </w:rPr>
        <w:t xml:space="preserve"> </w:t>
      </w:r>
      <w:r w:rsidRPr="009941BF">
        <w:rPr>
          <w:rFonts w:ascii="Times New Roman CYR" w:eastAsiaTheme="minorHAnsi" w:hAnsi="Times New Roman CYR" w:cs="Times New Roman CYR"/>
          <w:color w:val="000000"/>
          <w:lang w:eastAsia="en-US"/>
        </w:rPr>
        <w:t>и эффективностью</w:t>
      </w:r>
      <w:r w:rsidRPr="009941BF">
        <w:rPr>
          <w:rFonts w:eastAsiaTheme="minorHAnsi"/>
          <w:color w:val="000000"/>
          <w:lang w:eastAsia="en-US"/>
        </w:rPr>
        <w:t xml:space="preserve"> </w:t>
      </w:r>
      <w:r w:rsidRPr="009941BF">
        <w:rPr>
          <w:rFonts w:ascii="Times New Roman CYR" w:eastAsiaTheme="minorHAnsi" w:hAnsi="Times New Roman CYR" w:cs="Times New Roman CYR"/>
          <w:color w:val="000000"/>
          <w:lang w:eastAsia="en-US"/>
        </w:rPr>
        <w:t>реализации</w:t>
      </w:r>
      <w:r w:rsidRPr="009941BF">
        <w:rPr>
          <w:rFonts w:eastAsiaTheme="minorHAnsi"/>
          <w:color w:val="000000"/>
          <w:lang w:eastAsia="en-US"/>
        </w:rPr>
        <w:t xml:space="preserve"> </w:t>
      </w:r>
      <w:r w:rsidRPr="009941BF">
        <w:rPr>
          <w:rFonts w:ascii="Times New Roman CYR" w:eastAsiaTheme="minorHAnsi" w:hAnsi="Times New Roman CYR" w:cs="Times New Roman CYR"/>
          <w:color w:val="000000"/>
          <w:lang w:eastAsia="en-US"/>
        </w:rPr>
        <w:t>государственной</w:t>
      </w:r>
      <w:r w:rsidRPr="009941BF">
        <w:rPr>
          <w:rFonts w:eastAsiaTheme="minorHAnsi"/>
          <w:color w:val="000000"/>
          <w:lang w:eastAsia="en-US"/>
        </w:rPr>
        <w:t xml:space="preserve"> </w:t>
      </w:r>
      <w:r w:rsidRPr="009941BF">
        <w:rPr>
          <w:rFonts w:ascii="Times New Roman CYR" w:eastAsiaTheme="minorHAnsi" w:hAnsi="Times New Roman CYR" w:cs="Times New Roman CYR"/>
          <w:color w:val="000000"/>
          <w:lang w:eastAsia="en-US"/>
        </w:rPr>
        <w:t>политики.</w:t>
      </w:r>
    </w:p>
    <w:p w14:paraId="456E1CD7" w14:textId="66E2A8B1" w:rsidR="009941BF" w:rsidRPr="009941BF" w:rsidRDefault="009941BF" w:rsidP="009941BF">
      <w:pPr>
        <w:autoSpaceDE w:val="0"/>
        <w:autoSpaceDN w:val="0"/>
        <w:adjustRightInd w:val="0"/>
        <w:ind w:firstLine="709"/>
        <w:jc w:val="both"/>
        <w:rPr>
          <w:rFonts w:ascii="Times New Roman CYR" w:eastAsiaTheme="minorHAnsi" w:hAnsi="Times New Roman CYR" w:cs="Times New Roman CYR"/>
          <w:color w:val="000000"/>
          <w:lang w:eastAsia="en-US"/>
        </w:rPr>
      </w:pPr>
      <w:r w:rsidRPr="009941BF">
        <w:rPr>
          <w:rFonts w:ascii="Times New Roman CYR" w:eastAsiaTheme="minorHAnsi" w:hAnsi="Times New Roman CYR" w:cs="Times New Roman CYR"/>
          <w:color w:val="000000"/>
          <w:lang w:eastAsia="en-US"/>
        </w:rPr>
        <w:lastRenderedPageBreak/>
        <w:t>В</w:t>
      </w:r>
      <w:r w:rsidRPr="009941BF">
        <w:rPr>
          <w:rFonts w:eastAsiaTheme="minorHAnsi"/>
          <w:color w:val="000000"/>
          <w:lang w:eastAsia="en-US"/>
        </w:rPr>
        <w:t xml:space="preserve"> </w:t>
      </w:r>
      <w:r w:rsidRPr="009941BF">
        <w:rPr>
          <w:rFonts w:ascii="Times New Roman CYR" w:eastAsiaTheme="minorHAnsi" w:hAnsi="Times New Roman CYR" w:cs="Times New Roman CYR"/>
          <w:color w:val="000000"/>
          <w:lang w:eastAsia="en-US"/>
        </w:rPr>
        <w:t>консервативный</w:t>
      </w:r>
      <w:r w:rsidRPr="009941BF">
        <w:rPr>
          <w:rFonts w:eastAsiaTheme="minorHAnsi"/>
          <w:color w:val="000000"/>
          <w:lang w:eastAsia="en-US"/>
        </w:rPr>
        <w:t xml:space="preserve"> </w:t>
      </w:r>
      <w:r w:rsidRPr="009941BF">
        <w:rPr>
          <w:rFonts w:ascii="Times New Roman CYR" w:eastAsiaTheme="minorHAnsi" w:hAnsi="Times New Roman CYR" w:cs="Times New Roman CYR"/>
          <w:color w:val="000000"/>
          <w:lang w:eastAsia="en-US"/>
        </w:rPr>
        <w:t>вариант</w:t>
      </w:r>
      <w:r w:rsidRPr="009941BF">
        <w:rPr>
          <w:rFonts w:eastAsiaTheme="minorHAnsi"/>
          <w:color w:val="000000"/>
          <w:lang w:eastAsia="en-US"/>
        </w:rPr>
        <w:t xml:space="preserve"> </w:t>
      </w:r>
      <w:r w:rsidRPr="009941BF">
        <w:rPr>
          <w:rFonts w:ascii="Times New Roman CYR" w:eastAsiaTheme="minorHAnsi" w:hAnsi="Times New Roman CYR" w:cs="Times New Roman CYR"/>
          <w:color w:val="000000"/>
          <w:lang w:eastAsia="en-US"/>
        </w:rPr>
        <w:t>прогноза</w:t>
      </w:r>
      <w:r w:rsidRPr="009941BF">
        <w:rPr>
          <w:rFonts w:eastAsiaTheme="minorHAnsi"/>
          <w:color w:val="000000"/>
          <w:lang w:eastAsia="en-US"/>
        </w:rPr>
        <w:t xml:space="preserve"> </w:t>
      </w:r>
      <w:r w:rsidRPr="009941BF">
        <w:rPr>
          <w:rFonts w:ascii="Times New Roman CYR" w:eastAsiaTheme="minorHAnsi" w:hAnsi="Times New Roman CYR" w:cs="Times New Roman CYR"/>
          <w:color w:val="000000"/>
          <w:lang w:eastAsia="en-US"/>
        </w:rPr>
        <w:t>заложена</w:t>
      </w:r>
      <w:r w:rsidRPr="009941BF">
        <w:rPr>
          <w:rFonts w:eastAsiaTheme="minorHAnsi"/>
          <w:color w:val="000000"/>
          <w:lang w:eastAsia="en-US"/>
        </w:rPr>
        <w:t xml:space="preserve"> </w:t>
      </w:r>
      <w:r w:rsidRPr="009941BF">
        <w:rPr>
          <w:rFonts w:ascii="Times New Roman CYR" w:eastAsiaTheme="minorHAnsi" w:hAnsi="Times New Roman CYR" w:cs="Times New Roman CYR"/>
          <w:color w:val="000000"/>
          <w:lang w:eastAsia="en-US"/>
        </w:rPr>
        <w:t>предпосылка</w:t>
      </w:r>
      <w:r w:rsidRPr="009941BF">
        <w:rPr>
          <w:rFonts w:eastAsiaTheme="minorHAnsi"/>
          <w:color w:val="000000"/>
          <w:lang w:eastAsia="en-US"/>
        </w:rPr>
        <w:t xml:space="preserve"> </w:t>
      </w:r>
      <w:r w:rsidRPr="009941BF">
        <w:rPr>
          <w:rFonts w:ascii="Times New Roman CYR" w:eastAsiaTheme="minorHAnsi" w:hAnsi="Times New Roman CYR" w:cs="Times New Roman CYR"/>
          <w:color w:val="000000"/>
          <w:lang w:eastAsia="en-US"/>
        </w:rPr>
        <w:t>о</w:t>
      </w:r>
      <w:r w:rsidRPr="009941BF">
        <w:rPr>
          <w:rFonts w:eastAsiaTheme="minorHAnsi"/>
          <w:color w:val="000000"/>
          <w:lang w:eastAsia="en-US"/>
        </w:rPr>
        <w:t xml:space="preserve"> </w:t>
      </w:r>
      <w:r w:rsidRPr="009941BF">
        <w:rPr>
          <w:rFonts w:ascii="Times New Roman CYR" w:eastAsiaTheme="minorHAnsi" w:hAnsi="Times New Roman CYR" w:cs="Times New Roman CYR"/>
          <w:color w:val="000000"/>
          <w:lang w:eastAsia="en-US"/>
        </w:rPr>
        <w:t>более</w:t>
      </w:r>
      <w:r>
        <w:rPr>
          <w:rFonts w:ascii="Times New Roman CYR" w:eastAsiaTheme="minorHAnsi" w:hAnsi="Times New Roman CYR" w:cs="Times New Roman CYR"/>
          <w:color w:val="000000"/>
          <w:lang w:eastAsia="en-US"/>
        </w:rPr>
        <w:t xml:space="preserve"> </w:t>
      </w:r>
      <w:r w:rsidRPr="009941BF">
        <w:rPr>
          <w:rFonts w:ascii="Times New Roman CYR" w:eastAsiaTheme="minorHAnsi" w:hAnsi="Times New Roman CYR" w:cs="Times New Roman CYR"/>
          <w:color w:val="000000"/>
          <w:lang w:eastAsia="en-US"/>
        </w:rPr>
        <w:t>затяжном</w:t>
      </w:r>
      <w:r w:rsidRPr="009941BF">
        <w:rPr>
          <w:rFonts w:eastAsiaTheme="minorHAnsi"/>
          <w:color w:val="000000"/>
          <w:lang w:eastAsia="en-US"/>
        </w:rPr>
        <w:t xml:space="preserve"> </w:t>
      </w:r>
      <w:r w:rsidRPr="009941BF">
        <w:rPr>
          <w:rFonts w:ascii="Times New Roman CYR" w:eastAsiaTheme="minorHAnsi" w:hAnsi="Times New Roman CYR" w:cs="Times New Roman CYR"/>
          <w:color w:val="000000"/>
          <w:lang w:eastAsia="en-US"/>
        </w:rPr>
        <w:t>восстановлении</w:t>
      </w:r>
      <w:r w:rsidRPr="009941BF">
        <w:rPr>
          <w:rFonts w:eastAsiaTheme="minorHAnsi"/>
          <w:color w:val="000000"/>
          <w:lang w:eastAsia="en-US"/>
        </w:rPr>
        <w:t xml:space="preserve"> </w:t>
      </w:r>
      <w:r w:rsidRPr="009941BF">
        <w:rPr>
          <w:rFonts w:ascii="Times New Roman CYR" w:eastAsiaTheme="minorHAnsi" w:hAnsi="Times New Roman CYR" w:cs="Times New Roman CYR"/>
          <w:color w:val="000000"/>
          <w:lang w:eastAsia="en-US"/>
        </w:rPr>
        <w:t>экономики</w:t>
      </w:r>
      <w:r w:rsidRPr="009941BF">
        <w:rPr>
          <w:rFonts w:eastAsiaTheme="minorHAnsi"/>
          <w:color w:val="000000"/>
          <w:lang w:eastAsia="en-US"/>
        </w:rPr>
        <w:t xml:space="preserve"> </w:t>
      </w:r>
      <w:r w:rsidRPr="009941BF">
        <w:rPr>
          <w:rFonts w:ascii="Times New Roman CYR" w:eastAsiaTheme="minorHAnsi" w:hAnsi="Times New Roman CYR" w:cs="Times New Roman CYR"/>
          <w:color w:val="000000"/>
          <w:lang w:eastAsia="en-US"/>
        </w:rPr>
        <w:t>и</w:t>
      </w:r>
      <w:r w:rsidRPr="009941BF">
        <w:rPr>
          <w:rFonts w:eastAsiaTheme="minorHAnsi"/>
          <w:color w:val="000000"/>
          <w:lang w:eastAsia="en-US"/>
        </w:rPr>
        <w:t xml:space="preserve"> </w:t>
      </w:r>
      <w:r w:rsidRPr="009941BF">
        <w:rPr>
          <w:rFonts w:ascii="Times New Roman CYR" w:eastAsiaTheme="minorHAnsi" w:hAnsi="Times New Roman CYR" w:cs="Times New Roman CYR"/>
          <w:color w:val="000000"/>
          <w:lang w:eastAsia="en-US"/>
        </w:rPr>
        <w:t>структурном</w:t>
      </w:r>
      <w:r w:rsidRPr="009941BF">
        <w:rPr>
          <w:rFonts w:eastAsiaTheme="minorHAnsi"/>
          <w:color w:val="000000"/>
          <w:lang w:eastAsia="en-US"/>
        </w:rPr>
        <w:t xml:space="preserve"> </w:t>
      </w:r>
      <w:r w:rsidRPr="009941BF">
        <w:rPr>
          <w:rFonts w:ascii="Times New Roman CYR" w:eastAsiaTheme="minorHAnsi" w:hAnsi="Times New Roman CYR" w:cs="Times New Roman CYR"/>
          <w:color w:val="000000"/>
          <w:lang w:eastAsia="en-US"/>
        </w:rPr>
        <w:t>замедлении</w:t>
      </w:r>
      <w:r w:rsidRPr="009941BF">
        <w:rPr>
          <w:rFonts w:eastAsiaTheme="minorHAnsi"/>
          <w:color w:val="000000"/>
          <w:lang w:eastAsia="en-US"/>
        </w:rPr>
        <w:t xml:space="preserve"> </w:t>
      </w:r>
      <w:r w:rsidRPr="009941BF">
        <w:rPr>
          <w:rFonts w:ascii="Times New Roman CYR" w:eastAsiaTheme="minorHAnsi" w:hAnsi="Times New Roman CYR" w:cs="Times New Roman CYR"/>
          <w:color w:val="000000"/>
          <w:lang w:eastAsia="en-US"/>
        </w:rPr>
        <w:t>темпов</w:t>
      </w:r>
      <w:r w:rsidRPr="009941BF">
        <w:rPr>
          <w:rFonts w:eastAsiaTheme="minorHAnsi"/>
          <w:color w:val="000000"/>
          <w:lang w:eastAsia="en-US"/>
        </w:rPr>
        <w:t xml:space="preserve"> </w:t>
      </w:r>
      <w:r w:rsidRPr="009941BF">
        <w:rPr>
          <w:rFonts w:ascii="Times New Roman CYR" w:eastAsiaTheme="minorHAnsi" w:hAnsi="Times New Roman CYR" w:cs="Times New Roman CYR"/>
          <w:color w:val="000000"/>
          <w:lang w:eastAsia="en-US"/>
        </w:rPr>
        <w:t>ее роста</w:t>
      </w:r>
      <w:r w:rsidRPr="009941BF">
        <w:rPr>
          <w:rFonts w:eastAsiaTheme="minorHAnsi"/>
          <w:color w:val="000000"/>
          <w:lang w:eastAsia="en-US"/>
        </w:rPr>
        <w:t xml:space="preserve"> </w:t>
      </w:r>
      <w:r w:rsidRPr="009941BF">
        <w:rPr>
          <w:rFonts w:ascii="Times New Roman CYR" w:eastAsiaTheme="minorHAnsi" w:hAnsi="Times New Roman CYR" w:cs="Times New Roman CYR"/>
          <w:color w:val="000000"/>
          <w:lang w:eastAsia="en-US"/>
        </w:rPr>
        <w:t>в</w:t>
      </w:r>
      <w:r w:rsidRPr="009941BF">
        <w:rPr>
          <w:rFonts w:eastAsiaTheme="minorHAnsi"/>
          <w:color w:val="000000"/>
          <w:lang w:eastAsia="en-US"/>
        </w:rPr>
        <w:t xml:space="preserve"> </w:t>
      </w:r>
      <w:r w:rsidRPr="009941BF">
        <w:rPr>
          <w:rFonts w:ascii="Times New Roman CYR" w:eastAsiaTheme="minorHAnsi" w:hAnsi="Times New Roman CYR" w:cs="Times New Roman CYR"/>
          <w:color w:val="000000"/>
          <w:lang w:eastAsia="en-US"/>
        </w:rPr>
        <w:t>среднесрочной</w:t>
      </w:r>
      <w:r w:rsidRPr="009941BF">
        <w:rPr>
          <w:rFonts w:eastAsiaTheme="minorHAnsi"/>
          <w:color w:val="000000"/>
          <w:lang w:eastAsia="en-US"/>
        </w:rPr>
        <w:t xml:space="preserve"> </w:t>
      </w:r>
      <w:r w:rsidRPr="009941BF">
        <w:rPr>
          <w:rFonts w:ascii="Times New Roman CYR" w:eastAsiaTheme="minorHAnsi" w:hAnsi="Times New Roman CYR" w:cs="Times New Roman CYR"/>
          <w:color w:val="000000"/>
          <w:lang w:eastAsia="en-US"/>
        </w:rPr>
        <w:t>перспективе.</w:t>
      </w:r>
    </w:p>
    <w:p w14:paraId="2C553734" w14:textId="77777777" w:rsidR="009941BF" w:rsidRPr="009941BF" w:rsidRDefault="009941BF" w:rsidP="009941BF">
      <w:pPr>
        <w:autoSpaceDE w:val="0"/>
        <w:autoSpaceDN w:val="0"/>
        <w:adjustRightInd w:val="0"/>
        <w:ind w:firstLine="709"/>
        <w:jc w:val="both"/>
        <w:rPr>
          <w:rFonts w:ascii="Times New Roman CYR" w:eastAsiaTheme="minorHAnsi" w:hAnsi="Times New Roman CYR" w:cs="Times New Roman CYR"/>
          <w:color w:val="000000"/>
          <w:lang w:eastAsia="en-US"/>
        </w:rPr>
      </w:pPr>
      <w:r w:rsidRPr="009941BF">
        <w:rPr>
          <w:rFonts w:ascii="Times New Roman CYR" w:eastAsiaTheme="minorHAnsi" w:hAnsi="Times New Roman CYR" w:cs="Times New Roman CYR"/>
          <w:color w:val="000000"/>
          <w:lang w:eastAsia="en-US"/>
        </w:rPr>
        <w:t>Базовый</w:t>
      </w:r>
      <w:r w:rsidRPr="009941BF">
        <w:rPr>
          <w:rFonts w:eastAsiaTheme="minorHAnsi"/>
          <w:color w:val="000000"/>
          <w:lang w:eastAsia="en-US"/>
        </w:rPr>
        <w:t xml:space="preserve"> </w:t>
      </w:r>
      <w:r w:rsidRPr="009941BF">
        <w:rPr>
          <w:rFonts w:ascii="Times New Roman CYR" w:eastAsiaTheme="minorHAnsi" w:hAnsi="Times New Roman CYR" w:cs="Times New Roman CYR"/>
          <w:color w:val="000000"/>
          <w:lang w:eastAsia="en-US"/>
        </w:rPr>
        <w:t>вариант</w:t>
      </w:r>
      <w:r w:rsidRPr="009941BF">
        <w:rPr>
          <w:rFonts w:eastAsiaTheme="minorHAnsi"/>
          <w:color w:val="000000"/>
          <w:lang w:eastAsia="en-US"/>
        </w:rPr>
        <w:t xml:space="preserve"> </w:t>
      </w:r>
      <w:r w:rsidRPr="009941BF">
        <w:rPr>
          <w:rFonts w:ascii="Times New Roman CYR" w:eastAsiaTheme="minorHAnsi" w:hAnsi="Times New Roman CYR" w:cs="Times New Roman CYR"/>
          <w:color w:val="000000"/>
          <w:lang w:eastAsia="en-US"/>
        </w:rPr>
        <w:t>прогноза</w:t>
      </w:r>
      <w:r w:rsidRPr="009941BF">
        <w:rPr>
          <w:rFonts w:eastAsiaTheme="minorHAnsi"/>
          <w:color w:val="000000"/>
          <w:lang w:eastAsia="en-US"/>
        </w:rPr>
        <w:t xml:space="preserve"> </w:t>
      </w:r>
      <w:r w:rsidRPr="009941BF">
        <w:rPr>
          <w:rFonts w:ascii="Times New Roman CYR" w:eastAsiaTheme="minorHAnsi" w:hAnsi="Times New Roman CYR" w:cs="Times New Roman CYR"/>
          <w:color w:val="000000"/>
          <w:lang w:eastAsia="en-US"/>
        </w:rPr>
        <w:t>описывает</w:t>
      </w:r>
      <w:r w:rsidRPr="009941BF">
        <w:rPr>
          <w:rFonts w:eastAsiaTheme="minorHAnsi"/>
          <w:color w:val="000000"/>
          <w:lang w:eastAsia="en-US"/>
        </w:rPr>
        <w:t xml:space="preserve"> </w:t>
      </w:r>
      <w:r w:rsidRPr="009941BF">
        <w:rPr>
          <w:rFonts w:ascii="Times New Roman CYR" w:eastAsiaTheme="minorHAnsi" w:hAnsi="Times New Roman CYR" w:cs="Times New Roman CYR"/>
          <w:color w:val="000000"/>
          <w:lang w:eastAsia="en-US"/>
        </w:rPr>
        <w:t>наиболее</w:t>
      </w:r>
      <w:r w:rsidRPr="009941BF">
        <w:rPr>
          <w:rFonts w:eastAsiaTheme="minorHAnsi"/>
          <w:color w:val="000000"/>
          <w:lang w:eastAsia="en-US"/>
        </w:rPr>
        <w:t xml:space="preserve"> </w:t>
      </w:r>
      <w:r w:rsidRPr="009941BF">
        <w:rPr>
          <w:rFonts w:ascii="Times New Roman CYR" w:eastAsiaTheme="minorHAnsi" w:hAnsi="Times New Roman CYR" w:cs="Times New Roman CYR"/>
          <w:color w:val="000000"/>
          <w:lang w:eastAsia="en-US"/>
        </w:rPr>
        <w:t>вероятный</w:t>
      </w:r>
      <w:r w:rsidRPr="009941BF">
        <w:rPr>
          <w:rFonts w:eastAsiaTheme="minorHAnsi"/>
          <w:color w:val="000000"/>
          <w:lang w:eastAsia="en-US"/>
        </w:rPr>
        <w:t xml:space="preserve"> </w:t>
      </w:r>
      <w:r w:rsidRPr="009941BF">
        <w:rPr>
          <w:rFonts w:ascii="Times New Roman CYR" w:eastAsiaTheme="minorHAnsi" w:hAnsi="Times New Roman CYR" w:cs="Times New Roman CYR"/>
          <w:color w:val="000000"/>
          <w:lang w:eastAsia="en-US"/>
        </w:rPr>
        <w:t>сценарий развития</w:t>
      </w:r>
      <w:r w:rsidRPr="009941BF">
        <w:rPr>
          <w:rFonts w:eastAsiaTheme="minorHAnsi"/>
          <w:color w:val="000000"/>
          <w:lang w:eastAsia="en-US"/>
        </w:rPr>
        <w:t xml:space="preserve"> </w:t>
      </w:r>
      <w:r w:rsidRPr="009941BF">
        <w:rPr>
          <w:rFonts w:ascii="Times New Roman CYR" w:eastAsiaTheme="minorHAnsi" w:hAnsi="Times New Roman CYR" w:cs="Times New Roman CYR"/>
          <w:color w:val="000000"/>
          <w:lang w:eastAsia="en-US"/>
        </w:rPr>
        <w:t>экономики</w:t>
      </w:r>
      <w:r w:rsidRPr="009941BF">
        <w:rPr>
          <w:rFonts w:eastAsiaTheme="minorHAnsi"/>
          <w:color w:val="000000"/>
          <w:lang w:eastAsia="en-US"/>
        </w:rPr>
        <w:t xml:space="preserve"> </w:t>
      </w:r>
      <w:r w:rsidRPr="009941BF">
        <w:rPr>
          <w:rFonts w:ascii="Times New Roman CYR" w:eastAsiaTheme="minorHAnsi" w:hAnsi="Times New Roman CYR" w:cs="Times New Roman CYR"/>
          <w:color w:val="000000"/>
          <w:lang w:eastAsia="en-US"/>
        </w:rPr>
        <w:t>округа</w:t>
      </w:r>
      <w:r w:rsidRPr="009941BF">
        <w:rPr>
          <w:rFonts w:eastAsiaTheme="minorHAnsi"/>
          <w:color w:val="000000"/>
          <w:lang w:eastAsia="en-US"/>
        </w:rPr>
        <w:t xml:space="preserve"> </w:t>
      </w:r>
      <w:r w:rsidRPr="009941BF">
        <w:rPr>
          <w:rFonts w:ascii="Times New Roman CYR" w:eastAsiaTheme="minorHAnsi" w:hAnsi="Times New Roman CYR" w:cs="Times New Roman CYR"/>
          <w:color w:val="000000"/>
          <w:lang w:eastAsia="en-US"/>
        </w:rPr>
        <w:t>с</w:t>
      </w:r>
      <w:r w:rsidRPr="009941BF">
        <w:rPr>
          <w:rFonts w:eastAsiaTheme="minorHAnsi"/>
          <w:color w:val="000000"/>
          <w:lang w:eastAsia="en-US"/>
        </w:rPr>
        <w:t xml:space="preserve"> </w:t>
      </w:r>
      <w:r w:rsidRPr="009941BF">
        <w:rPr>
          <w:rFonts w:ascii="Times New Roman CYR" w:eastAsiaTheme="minorHAnsi" w:hAnsi="Times New Roman CYR" w:cs="Times New Roman CYR"/>
          <w:color w:val="000000"/>
          <w:lang w:eastAsia="en-US"/>
        </w:rPr>
        <w:t>учетом</w:t>
      </w:r>
      <w:r w:rsidRPr="009941BF">
        <w:rPr>
          <w:rFonts w:eastAsiaTheme="minorHAnsi"/>
          <w:color w:val="000000"/>
          <w:lang w:eastAsia="en-US"/>
        </w:rPr>
        <w:t xml:space="preserve"> </w:t>
      </w:r>
      <w:r w:rsidRPr="009941BF">
        <w:rPr>
          <w:rFonts w:ascii="Times New Roman CYR" w:eastAsiaTheme="minorHAnsi" w:hAnsi="Times New Roman CYR" w:cs="Times New Roman CYR"/>
          <w:color w:val="000000"/>
          <w:lang w:eastAsia="en-US"/>
        </w:rPr>
        <w:t>ожидаемых</w:t>
      </w:r>
      <w:r w:rsidRPr="009941BF">
        <w:rPr>
          <w:rFonts w:eastAsiaTheme="minorHAnsi"/>
          <w:color w:val="000000"/>
          <w:lang w:eastAsia="en-US"/>
        </w:rPr>
        <w:t xml:space="preserve"> </w:t>
      </w:r>
      <w:r w:rsidRPr="009941BF">
        <w:rPr>
          <w:rFonts w:ascii="Times New Roman CYR" w:eastAsiaTheme="minorHAnsi" w:hAnsi="Times New Roman CYR" w:cs="Times New Roman CYR"/>
          <w:color w:val="000000"/>
          <w:lang w:eastAsia="en-US"/>
        </w:rPr>
        <w:t>условий</w:t>
      </w:r>
      <w:r w:rsidRPr="009941BF">
        <w:rPr>
          <w:rFonts w:eastAsiaTheme="minorHAnsi"/>
          <w:color w:val="000000"/>
          <w:lang w:eastAsia="en-US"/>
        </w:rPr>
        <w:t xml:space="preserve"> </w:t>
      </w:r>
      <w:r w:rsidRPr="009941BF">
        <w:rPr>
          <w:rFonts w:ascii="Times New Roman CYR" w:eastAsiaTheme="minorHAnsi" w:hAnsi="Times New Roman CYR" w:cs="Times New Roman CYR"/>
          <w:color w:val="000000"/>
          <w:lang w:eastAsia="en-US"/>
        </w:rPr>
        <w:t>и</w:t>
      </w:r>
      <w:r w:rsidRPr="009941BF">
        <w:rPr>
          <w:rFonts w:eastAsiaTheme="minorHAnsi"/>
          <w:color w:val="000000"/>
          <w:lang w:eastAsia="en-US"/>
        </w:rPr>
        <w:t xml:space="preserve"> </w:t>
      </w:r>
      <w:r w:rsidRPr="009941BF">
        <w:rPr>
          <w:rFonts w:ascii="Times New Roman CYR" w:eastAsiaTheme="minorHAnsi" w:hAnsi="Times New Roman CYR" w:cs="Times New Roman CYR"/>
          <w:color w:val="000000"/>
          <w:lang w:eastAsia="en-US"/>
        </w:rPr>
        <w:t>принимаемых мер.</w:t>
      </w:r>
      <w:r w:rsidRPr="009941BF">
        <w:rPr>
          <w:rFonts w:eastAsiaTheme="minorHAnsi"/>
          <w:color w:val="000000"/>
          <w:lang w:eastAsia="en-US"/>
        </w:rPr>
        <w:t xml:space="preserve"> </w:t>
      </w:r>
      <w:r w:rsidRPr="009941BF">
        <w:rPr>
          <w:rFonts w:ascii="Times New Roman CYR" w:eastAsiaTheme="minorHAnsi" w:hAnsi="Times New Roman CYR" w:cs="Times New Roman CYR"/>
          <w:color w:val="000000"/>
          <w:lang w:eastAsia="en-US"/>
        </w:rPr>
        <w:t>Предполагает</w:t>
      </w:r>
      <w:r w:rsidRPr="009941BF">
        <w:rPr>
          <w:rFonts w:eastAsiaTheme="minorHAnsi"/>
          <w:color w:val="000000"/>
          <w:lang w:eastAsia="en-US"/>
        </w:rPr>
        <w:t xml:space="preserve"> </w:t>
      </w:r>
      <w:r w:rsidRPr="009941BF">
        <w:rPr>
          <w:rFonts w:ascii="Times New Roman CYR" w:eastAsiaTheme="minorHAnsi" w:hAnsi="Times New Roman CYR" w:cs="Times New Roman CYR"/>
          <w:color w:val="000000"/>
          <w:lang w:eastAsia="en-US"/>
        </w:rPr>
        <w:t>сохранение</w:t>
      </w:r>
      <w:r w:rsidRPr="009941BF">
        <w:rPr>
          <w:rFonts w:eastAsiaTheme="minorHAnsi"/>
          <w:color w:val="000000"/>
          <w:lang w:eastAsia="en-US"/>
        </w:rPr>
        <w:t xml:space="preserve"> </w:t>
      </w:r>
      <w:r w:rsidRPr="009941BF">
        <w:rPr>
          <w:rFonts w:ascii="Times New Roman CYR" w:eastAsiaTheme="minorHAnsi" w:hAnsi="Times New Roman CYR" w:cs="Times New Roman CYR"/>
          <w:color w:val="000000"/>
          <w:lang w:eastAsia="en-US"/>
        </w:rPr>
        <w:t>консервативной</w:t>
      </w:r>
      <w:r w:rsidRPr="009941BF">
        <w:rPr>
          <w:rFonts w:eastAsiaTheme="minorHAnsi"/>
          <w:color w:val="000000"/>
          <w:lang w:eastAsia="en-US"/>
        </w:rPr>
        <w:t xml:space="preserve"> </w:t>
      </w:r>
      <w:r w:rsidRPr="009941BF">
        <w:rPr>
          <w:rFonts w:ascii="Times New Roman CYR" w:eastAsiaTheme="minorHAnsi" w:hAnsi="Times New Roman CYR" w:cs="Times New Roman CYR"/>
          <w:color w:val="000000"/>
          <w:lang w:eastAsia="en-US"/>
        </w:rPr>
        <w:t>инвестиционной</w:t>
      </w:r>
      <w:r w:rsidRPr="009941BF">
        <w:rPr>
          <w:rFonts w:eastAsiaTheme="minorHAnsi"/>
          <w:color w:val="000000"/>
          <w:lang w:eastAsia="en-US"/>
        </w:rPr>
        <w:t xml:space="preserve"> </w:t>
      </w:r>
      <w:r w:rsidRPr="009941BF">
        <w:rPr>
          <w:rFonts w:ascii="Times New Roman CYR" w:eastAsiaTheme="minorHAnsi" w:hAnsi="Times New Roman CYR" w:cs="Times New Roman CYR"/>
          <w:color w:val="000000"/>
          <w:lang w:eastAsia="en-US"/>
        </w:rPr>
        <w:t>политики частных</w:t>
      </w:r>
      <w:r w:rsidRPr="009941BF">
        <w:rPr>
          <w:rFonts w:eastAsiaTheme="minorHAnsi"/>
          <w:color w:val="000000"/>
          <w:lang w:eastAsia="en-US"/>
        </w:rPr>
        <w:t xml:space="preserve"> </w:t>
      </w:r>
      <w:r w:rsidRPr="009941BF">
        <w:rPr>
          <w:rFonts w:ascii="Times New Roman CYR" w:eastAsiaTheme="minorHAnsi" w:hAnsi="Times New Roman CYR" w:cs="Times New Roman CYR"/>
          <w:color w:val="000000"/>
          <w:lang w:eastAsia="en-US"/>
        </w:rPr>
        <w:t>компаний,</w:t>
      </w:r>
      <w:r w:rsidRPr="009941BF">
        <w:rPr>
          <w:rFonts w:eastAsiaTheme="minorHAnsi"/>
          <w:color w:val="000000"/>
          <w:lang w:eastAsia="en-US"/>
        </w:rPr>
        <w:t xml:space="preserve"> </w:t>
      </w:r>
      <w:r w:rsidRPr="009941BF">
        <w:rPr>
          <w:rFonts w:ascii="Times New Roman CYR" w:eastAsiaTheme="minorHAnsi" w:hAnsi="Times New Roman CYR" w:cs="Times New Roman CYR"/>
          <w:color w:val="000000"/>
          <w:lang w:eastAsia="en-US"/>
        </w:rPr>
        <w:t>ограничение</w:t>
      </w:r>
      <w:r w:rsidRPr="009941BF">
        <w:rPr>
          <w:rFonts w:eastAsiaTheme="minorHAnsi"/>
          <w:color w:val="000000"/>
          <w:lang w:eastAsia="en-US"/>
        </w:rPr>
        <w:t xml:space="preserve"> </w:t>
      </w:r>
      <w:r w:rsidRPr="009941BF">
        <w:rPr>
          <w:rFonts w:ascii="Times New Roman CYR" w:eastAsiaTheme="minorHAnsi" w:hAnsi="Times New Roman CYR" w:cs="Times New Roman CYR"/>
          <w:color w:val="000000"/>
          <w:lang w:eastAsia="en-US"/>
        </w:rPr>
        <w:t>расходов</w:t>
      </w:r>
      <w:r w:rsidRPr="009941BF">
        <w:rPr>
          <w:rFonts w:eastAsiaTheme="minorHAnsi"/>
          <w:color w:val="000000"/>
          <w:lang w:eastAsia="en-US"/>
        </w:rPr>
        <w:t xml:space="preserve"> </w:t>
      </w:r>
      <w:r w:rsidRPr="009941BF">
        <w:rPr>
          <w:rFonts w:ascii="Times New Roman CYR" w:eastAsiaTheme="minorHAnsi" w:hAnsi="Times New Roman CYR" w:cs="Times New Roman CYR"/>
          <w:color w:val="000000"/>
          <w:lang w:eastAsia="en-US"/>
        </w:rPr>
        <w:t>на</w:t>
      </w:r>
      <w:r w:rsidRPr="009941BF">
        <w:rPr>
          <w:rFonts w:eastAsiaTheme="minorHAnsi"/>
          <w:color w:val="000000"/>
          <w:lang w:eastAsia="en-US"/>
        </w:rPr>
        <w:t xml:space="preserve"> </w:t>
      </w:r>
      <w:r w:rsidRPr="009941BF">
        <w:rPr>
          <w:rFonts w:ascii="Times New Roman CYR" w:eastAsiaTheme="minorHAnsi" w:hAnsi="Times New Roman CYR" w:cs="Times New Roman CYR"/>
          <w:color w:val="000000"/>
          <w:lang w:eastAsia="en-US"/>
        </w:rPr>
        <w:t>развитие</w:t>
      </w:r>
      <w:r w:rsidRPr="009941BF">
        <w:rPr>
          <w:rFonts w:eastAsiaTheme="minorHAnsi"/>
          <w:color w:val="000000"/>
          <w:lang w:eastAsia="en-US"/>
        </w:rPr>
        <w:t xml:space="preserve"> </w:t>
      </w:r>
      <w:r w:rsidRPr="009941BF">
        <w:rPr>
          <w:rFonts w:ascii="Times New Roman CYR" w:eastAsiaTheme="minorHAnsi" w:hAnsi="Times New Roman CYR" w:cs="Times New Roman CYR"/>
          <w:color w:val="000000"/>
          <w:lang w:eastAsia="en-US"/>
        </w:rPr>
        <w:t>инфраструктурного сектора.</w:t>
      </w:r>
    </w:p>
    <w:p w14:paraId="6389803A" w14:textId="174465F6" w:rsidR="009941BF" w:rsidRDefault="009941BF" w:rsidP="000E4E57">
      <w:pPr>
        <w:ind w:firstLine="709"/>
        <w:jc w:val="both"/>
      </w:pPr>
      <w:r w:rsidRPr="009941BF">
        <w:rPr>
          <w:rFonts w:ascii="Times New Roman CYR" w:eastAsiaTheme="minorHAnsi" w:hAnsi="Times New Roman CYR" w:cs="Times New Roman CYR"/>
          <w:color w:val="000000"/>
          <w:lang w:eastAsia="en-US"/>
        </w:rPr>
        <w:t>В</w:t>
      </w:r>
      <w:r w:rsidRPr="009941BF">
        <w:rPr>
          <w:rFonts w:eastAsiaTheme="minorHAnsi"/>
          <w:color w:val="000000"/>
          <w:lang w:eastAsia="en-US"/>
        </w:rPr>
        <w:t xml:space="preserve"> </w:t>
      </w:r>
      <w:r w:rsidRPr="009941BF">
        <w:rPr>
          <w:rFonts w:ascii="Times New Roman CYR" w:eastAsiaTheme="minorHAnsi" w:hAnsi="Times New Roman CYR" w:cs="Times New Roman CYR"/>
          <w:color w:val="000000"/>
          <w:lang w:eastAsia="en-US"/>
        </w:rPr>
        <w:t>целевом</w:t>
      </w:r>
      <w:r w:rsidRPr="009941BF">
        <w:rPr>
          <w:rFonts w:eastAsiaTheme="minorHAnsi"/>
          <w:color w:val="000000"/>
          <w:lang w:eastAsia="en-US"/>
        </w:rPr>
        <w:t xml:space="preserve"> </w:t>
      </w:r>
      <w:r w:rsidRPr="009941BF">
        <w:rPr>
          <w:rFonts w:ascii="Times New Roman CYR" w:eastAsiaTheme="minorHAnsi" w:hAnsi="Times New Roman CYR" w:cs="Times New Roman CYR"/>
          <w:color w:val="000000"/>
          <w:lang w:eastAsia="en-US"/>
        </w:rPr>
        <w:t>варианте</w:t>
      </w:r>
      <w:r w:rsidRPr="009941BF">
        <w:rPr>
          <w:rFonts w:eastAsiaTheme="minorHAnsi"/>
          <w:color w:val="000000"/>
          <w:lang w:eastAsia="en-US"/>
        </w:rPr>
        <w:t xml:space="preserve"> </w:t>
      </w:r>
      <w:r w:rsidRPr="009941BF">
        <w:rPr>
          <w:rFonts w:ascii="Times New Roman CYR" w:eastAsiaTheme="minorHAnsi" w:hAnsi="Times New Roman CYR" w:cs="Times New Roman CYR"/>
          <w:color w:val="000000"/>
          <w:lang w:eastAsia="en-US"/>
        </w:rPr>
        <w:t>развития</w:t>
      </w:r>
      <w:r w:rsidRPr="009941BF">
        <w:rPr>
          <w:rFonts w:eastAsiaTheme="minorHAnsi"/>
          <w:color w:val="000000"/>
          <w:lang w:eastAsia="en-US"/>
        </w:rPr>
        <w:t xml:space="preserve"> </w:t>
      </w:r>
      <w:r w:rsidRPr="009941BF">
        <w:rPr>
          <w:rFonts w:ascii="Times New Roman CYR" w:eastAsiaTheme="minorHAnsi" w:hAnsi="Times New Roman CYR" w:cs="Times New Roman CYR"/>
          <w:color w:val="000000"/>
          <w:lang w:eastAsia="en-US"/>
        </w:rPr>
        <w:t>прогноза</w:t>
      </w:r>
      <w:r w:rsidRPr="009941BF">
        <w:rPr>
          <w:rFonts w:eastAsiaTheme="minorHAnsi"/>
          <w:color w:val="000000"/>
          <w:lang w:eastAsia="en-US"/>
        </w:rPr>
        <w:t xml:space="preserve"> </w:t>
      </w:r>
      <w:r w:rsidRPr="009941BF">
        <w:rPr>
          <w:rFonts w:ascii="Times New Roman CYR" w:eastAsiaTheme="minorHAnsi" w:hAnsi="Times New Roman CYR" w:cs="Times New Roman CYR"/>
          <w:color w:val="000000"/>
          <w:lang w:eastAsia="en-US"/>
        </w:rPr>
        <w:t>ожидается</w:t>
      </w:r>
      <w:r w:rsidRPr="009941BF">
        <w:rPr>
          <w:rFonts w:eastAsiaTheme="minorHAnsi"/>
          <w:color w:val="000000"/>
          <w:lang w:eastAsia="en-US"/>
        </w:rPr>
        <w:t xml:space="preserve"> </w:t>
      </w:r>
      <w:r w:rsidRPr="009941BF">
        <w:rPr>
          <w:rFonts w:ascii="Times New Roman CYR" w:eastAsiaTheme="minorHAnsi" w:hAnsi="Times New Roman CYR" w:cs="Times New Roman CYR"/>
          <w:color w:val="000000"/>
          <w:lang w:eastAsia="en-US"/>
        </w:rPr>
        <w:t>интенсификация инвестиционной</w:t>
      </w:r>
      <w:r w:rsidRPr="009941BF">
        <w:rPr>
          <w:rFonts w:eastAsiaTheme="minorHAnsi"/>
          <w:color w:val="000000"/>
          <w:lang w:eastAsia="en-US"/>
        </w:rPr>
        <w:t xml:space="preserve"> </w:t>
      </w:r>
      <w:r w:rsidRPr="009941BF">
        <w:rPr>
          <w:rFonts w:ascii="Times New Roman CYR" w:eastAsiaTheme="minorHAnsi" w:hAnsi="Times New Roman CYR" w:cs="Times New Roman CYR"/>
          <w:color w:val="000000"/>
          <w:lang w:eastAsia="en-US"/>
        </w:rPr>
        <w:t>деятельности,</w:t>
      </w:r>
      <w:r w:rsidRPr="009941BF">
        <w:rPr>
          <w:rFonts w:eastAsiaTheme="minorHAnsi"/>
          <w:color w:val="000000"/>
          <w:lang w:eastAsia="en-US"/>
        </w:rPr>
        <w:t xml:space="preserve"> </w:t>
      </w:r>
      <w:r w:rsidRPr="009941BF">
        <w:rPr>
          <w:rFonts w:ascii="Times New Roman CYR" w:eastAsiaTheme="minorHAnsi" w:hAnsi="Times New Roman CYR" w:cs="Times New Roman CYR"/>
          <w:color w:val="000000"/>
          <w:lang w:eastAsia="en-US"/>
        </w:rPr>
        <w:t>рост</w:t>
      </w:r>
      <w:r w:rsidRPr="009941BF">
        <w:rPr>
          <w:rFonts w:eastAsiaTheme="minorHAnsi"/>
          <w:color w:val="000000"/>
          <w:lang w:eastAsia="en-US"/>
        </w:rPr>
        <w:t xml:space="preserve"> </w:t>
      </w:r>
      <w:r w:rsidRPr="009941BF">
        <w:rPr>
          <w:rFonts w:ascii="Times New Roman CYR" w:eastAsiaTheme="minorHAnsi" w:hAnsi="Times New Roman CYR" w:cs="Times New Roman CYR"/>
          <w:color w:val="000000"/>
          <w:lang w:eastAsia="en-US"/>
        </w:rPr>
        <w:t>предпринимательской</w:t>
      </w:r>
      <w:r w:rsidRPr="009941BF">
        <w:rPr>
          <w:rFonts w:eastAsiaTheme="minorHAnsi"/>
          <w:color w:val="000000"/>
          <w:lang w:eastAsia="en-US"/>
        </w:rPr>
        <w:t xml:space="preserve"> </w:t>
      </w:r>
      <w:r w:rsidRPr="009941BF">
        <w:rPr>
          <w:rFonts w:ascii="Times New Roman CYR" w:eastAsiaTheme="minorHAnsi" w:hAnsi="Times New Roman CYR" w:cs="Times New Roman CYR"/>
          <w:color w:val="000000"/>
          <w:lang w:eastAsia="en-US"/>
        </w:rPr>
        <w:t>активности</w:t>
      </w:r>
      <w:r w:rsidRPr="009941BF">
        <w:rPr>
          <w:rFonts w:eastAsiaTheme="minorHAnsi"/>
          <w:color w:val="000000"/>
          <w:lang w:eastAsia="en-US"/>
        </w:rPr>
        <w:t xml:space="preserve"> </w:t>
      </w:r>
      <w:r w:rsidRPr="009941BF">
        <w:rPr>
          <w:rFonts w:ascii="Times New Roman CYR" w:eastAsiaTheme="minorHAnsi" w:hAnsi="Times New Roman CYR" w:cs="Times New Roman CYR"/>
          <w:color w:val="000000"/>
          <w:lang w:eastAsia="en-US"/>
        </w:rPr>
        <w:t>и эффективности</w:t>
      </w:r>
      <w:r w:rsidRPr="009941BF">
        <w:rPr>
          <w:rFonts w:eastAsiaTheme="minorHAnsi"/>
          <w:color w:val="000000"/>
          <w:lang w:eastAsia="en-US"/>
        </w:rPr>
        <w:t xml:space="preserve"> </w:t>
      </w:r>
      <w:r w:rsidRPr="009941BF">
        <w:rPr>
          <w:rFonts w:ascii="Times New Roman CYR" w:eastAsiaTheme="minorHAnsi" w:hAnsi="Times New Roman CYR" w:cs="Times New Roman CYR"/>
          <w:color w:val="000000"/>
          <w:lang w:eastAsia="en-US"/>
        </w:rPr>
        <w:t>мер</w:t>
      </w:r>
      <w:r w:rsidRPr="009941BF">
        <w:rPr>
          <w:rFonts w:eastAsiaTheme="minorHAnsi"/>
          <w:color w:val="000000"/>
          <w:lang w:eastAsia="en-US"/>
        </w:rPr>
        <w:t xml:space="preserve"> </w:t>
      </w:r>
      <w:r w:rsidRPr="009941BF">
        <w:rPr>
          <w:rFonts w:ascii="Times New Roman CYR" w:eastAsiaTheme="minorHAnsi" w:hAnsi="Times New Roman CYR" w:cs="Times New Roman CYR"/>
          <w:color w:val="000000"/>
          <w:lang w:eastAsia="en-US"/>
        </w:rPr>
        <w:t>государственной</w:t>
      </w:r>
      <w:r w:rsidRPr="009941BF">
        <w:rPr>
          <w:rFonts w:eastAsiaTheme="minorHAnsi"/>
          <w:color w:val="000000"/>
          <w:lang w:eastAsia="en-US"/>
        </w:rPr>
        <w:t xml:space="preserve"> </w:t>
      </w:r>
      <w:r w:rsidRPr="009941BF">
        <w:rPr>
          <w:rFonts w:ascii="Times New Roman CYR" w:eastAsiaTheme="minorHAnsi" w:hAnsi="Times New Roman CYR" w:cs="Times New Roman CYR"/>
          <w:color w:val="000000"/>
          <w:lang w:eastAsia="en-US"/>
        </w:rPr>
        <w:t>поддержки</w:t>
      </w:r>
      <w:r w:rsidRPr="009941BF">
        <w:rPr>
          <w:rFonts w:eastAsiaTheme="minorHAnsi"/>
          <w:color w:val="000000"/>
          <w:lang w:eastAsia="en-US"/>
        </w:rPr>
        <w:t xml:space="preserve"> </w:t>
      </w:r>
      <w:r w:rsidRPr="009941BF">
        <w:rPr>
          <w:rFonts w:ascii="Times New Roman CYR" w:eastAsiaTheme="minorHAnsi" w:hAnsi="Times New Roman CYR" w:cs="Times New Roman CYR"/>
          <w:color w:val="000000"/>
          <w:lang w:eastAsia="en-US"/>
        </w:rPr>
        <w:t>сельскохозяйственной отрасли</w:t>
      </w:r>
      <w:r w:rsidRPr="009941BF">
        <w:rPr>
          <w:rFonts w:eastAsiaTheme="minorHAnsi"/>
          <w:color w:val="000000"/>
          <w:lang w:eastAsia="en-US"/>
        </w:rPr>
        <w:t xml:space="preserve"> </w:t>
      </w:r>
      <w:r w:rsidRPr="009941BF">
        <w:rPr>
          <w:rFonts w:ascii="Times New Roman CYR" w:eastAsiaTheme="minorHAnsi" w:hAnsi="Times New Roman CYR" w:cs="Times New Roman CYR"/>
          <w:color w:val="000000"/>
          <w:lang w:eastAsia="en-US"/>
        </w:rPr>
        <w:t>и</w:t>
      </w:r>
      <w:r w:rsidRPr="009941BF">
        <w:rPr>
          <w:rFonts w:eastAsiaTheme="minorHAnsi"/>
          <w:color w:val="000000"/>
          <w:lang w:eastAsia="en-US"/>
        </w:rPr>
        <w:t xml:space="preserve"> </w:t>
      </w:r>
      <w:r w:rsidRPr="009941BF">
        <w:rPr>
          <w:rFonts w:ascii="Times New Roman CYR" w:eastAsiaTheme="minorHAnsi" w:hAnsi="Times New Roman CYR" w:cs="Times New Roman CYR"/>
          <w:color w:val="000000"/>
          <w:lang w:eastAsia="en-US"/>
        </w:rPr>
        <w:t>всего</w:t>
      </w:r>
      <w:r w:rsidRPr="009941BF">
        <w:rPr>
          <w:rFonts w:eastAsiaTheme="minorHAnsi"/>
          <w:color w:val="000000"/>
          <w:lang w:eastAsia="en-US"/>
        </w:rPr>
        <w:t xml:space="preserve"> </w:t>
      </w:r>
      <w:r w:rsidRPr="009941BF">
        <w:rPr>
          <w:rFonts w:ascii="Times New Roman CYR" w:eastAsiaTheme="minorHAnsi" w:hAnsi="Times New Roman CYR" w:cs="Times New Roman CYR"/>
          <w:color w:val="000000"/>
          <w:lang w:eastAsia="en-US"/>
        </w:rPr>
        <w:t>бизнеса</w:t>
      </w:r>
      <w:r w:rsidRPr="009941BF">
        <w:rPr>
          <w:rFonts w:eastAsiaTheme="minorHAnsi"/>
          <w:color w:val="000000"/>
          <w:lang w:eastAsia="en-US"/>
        </w:rPr>
        <w:t xml:space="preserve"> </w:t>
      </w:r>
      <w:r w:rsidRPr="009941BF">
        <w:rPr>
          <w:rFonts w:ascii="Times New Roman CYR" w:eastAsiaTheme="minorHAnsi" w:hAnsi="Times New Roman CYR" w:cs="Times New Roman CYR"/>
          <w:color w:val="000000"/>
          <w:lang w:eastAsia="en-US"/>
        </w:rPr>
        <w:t>в</w:t>
      </w:r>
      <w:r w:rsidRPr="009941BF">
        <w:rPr>
          <w:rFonts w:eastAsiaTheme="minorHAnsi"/>
          <w:color w:val="000000"/>
          <w:lang w:eastAsia="en-US"/>
        </w:rPr>
        <w:t xml:space="preserve"> </w:t>
      </w:r>
      <w:r w:rsidRPr="009941BF">
        <w:rPr>
          <w:rFonts w:ascii="Times New Roman CYR" w:eastAsiaTheme="minorHAnsi" w:hAnsi="Times New Roman CYR" w:cs="Times New Roman CYR"/>
          <w:color w:val="000000"/>
          <w:lang w:eastAsia="en-US"/>
        </w:rPr>
        <w:t>целом</w:t>
      </w:r>
    </w:p>
    <w:p w14:paraId="535E0B7E" w14:textId="77777777" w:rsidR="009941BF" w:rsidRPr="009941BF" w:rsidRDefault="009941BF" w:rsidP="009941BF">
      <w:pPr>
        <w:autoSpaceDE w:val="0"/>
        <w:autoSpaceDN w:val="0"/>
        <w:adjustRightInd w:val="0"/>
        <w:ind w:firstLine="709"/>
        <w:jc w:val="both"/>
        <w:rPr>
          <w:rFonts w:eastAsiaTheme="minorHAnsi"/>
          <w:color w:val="000000"/>
          <w:lang w:eastAsia="en-US"/>
        </w:rPr>
      </w:pPr>
      <w:r w:rsidRPr="009941BF">
        <w:rPr>
          <w:rFonts w:eastAsiaTheme="minorHAnsi"/>
          <w:color w:val="000000"/>
          <w:lang w:eastAsia="en-US"/>
        </w:rPr>
        <w:t>Численность городского округа, по предварительной оценке, на 01 августа 2022 года составила 63,52 тыс. человек. Отмечается естественный прирост населения в количестве 26 человек, в январе- июле 2021 года естественный прирост населения составлял 62 человека. Среднегодовая численность городского округа по базовому варианту Прогноза к 2025 году уменьшится по сравнению с 2021 годом на 0,96 процента и составит 63,10 тыс. человек. Сокращение численности населения городского округа в большей степени происходит за счет миграционного оттока населения.</w:t>
      </w:r>
    </w:p>
    <w:p w14:paraId="0845C9E3" w14:textId="7D941B2A" w:rsidR="00FC17DA" w:rsidRDefault="00FC17DA" w:rsidP="00FC17DA">
      <w:pPr>
        <w:ind w:firstLine="567"/>
        <w:jc w:val="both"/>
      </w:pPr>
      <w:r>
        <w:t xml:space="preserve">Демографическим прогнозом Генерального плана Нефтекумского городского округа предполагается численность населения городского округа к 2025 году </w:t>
      </w:r>
      <w:r w:rsidRPr="00397F9B">
        <w:t>(первая очередь) – 62549 чел.</w:t>
      </w:r>
      <w:r>
        <w:t xml:space="preserve">, к </w:t>
      </w:r>
      <w:r w:rsidRPr="00397F9B">
        <w:t>2040 г. (расчетный срок) – 57189 чел.</w:t>
      </w:r>
    </w:p>
    <w:p w14:paraId="35E32879" w14:textId="15DEC684" w:rsidR="00FC17DA" w:rsidRPr="00397F9B" w:rsidRDefault="00FC17DA" w:rsidP="00FC17DA">
      <w:pPr>
        <w:ind w:firstLine="567"/>
        <w:jc w:val="both"/>
      </w:pPr>
      <w:r>
        <w:t xml:space="preserve">В дальнейших расчетах Программы примем демографический прогноз Генерального плана </w:t>
      </w:r>
      <w:r w:rsidR="003D0DFE">
        <w:t>Нефтекумского городского округа, и соответственно на конец первой очереди Программы, 2028 год число жителей городского округа составит: 61478 чел.</w:t>
      </w:r>
    </w:p>
    <w:p w14:paraId="14EB9D9A" w14:textId="57239B20" w:rsidR="00307023" w:rsidRDefault="00307023" w:rsidP="00464EE8">
      <w:pPr>
        <w:jc w:val="both"/>
      </w:pPr>
    </w:p>
    <w:p w14:paraId="2E09E2DB" w14:textId="77777777" w:rsidR="00730AE8" w:rsidRDefault="00730AE8" w:rsidP="002929D3">
      <w:pPr>
        <w:jc w:val="both"/>
      </w:pPr>
    </w:p>
    <w:p w14:paraId="4C22EE6F" w14:textId="77777777" w:rsidR="001E0D67" w:rsidRPr="00C63D80" w:rsidRDefault="001E0D67" w:rsidP="001E0D67">
      <w:pPr>
        <w:widowControl w:val="0"/>
        <w:autoSpaceDE w:val="0"/>
        <w:autoSpaceDN w:val="0"/>
        <w:adjustRightInd w:val="0"/>
        <w:jc w:val="center"/>
        <w:rPr>
          <w:b/>
        </w:rPr>
      </w:pPr>
      <w:r w:rsidRPr="00C63D80">
        <w:rPr>
          <w:b/>
        </w:rPr>
        <w:t xml:space="preserve">Целевые индикаторы социально-экономического развития </w:t>
      </w:r>
      <w:r>
        <w:rPr>
          <w:b/>
        </w:rPr>
        <w:t>Нефтекумского городского округа</w:t>
      </w:r>
      <w:r w:rsidRPr="00C63D80">
        <w:rPr>
          <w:b/>
        </w:rPr>
        <w:t xml:space="preserve"> </w:t>
      </w:r>
    </w:p>
    <w:p w14:paraId="7321FB01" w14:textId="6BDECE5F" w:rsidR="001E0D67" w:rsidRPr="005C111E" w:rsidRDefault="001E0D67" w:rsidP="001E0D67">
      <w:pPr>
        <w:widowControl w:val="0"/>
        <w:autoSpaceDE w:val="0"/>
        <w:autoSpaceDN w:val="0"/>
        <w:adjustRightInd w:val="0"/>
        <w:jc w:val="center"/>
      </w:pPr>
      <w:r>
        <w:t xml:space="preserve">                                                                                    Таблица № </w:t>
      </w:r>
      <w:r w:rsidR="00744D78">
        <w:t>2</w:t>
      </w:r>
      <w:r w:rsidR="001B5F53">
        <w:t>0</w:t>
      </w:r>
    </w:p>
    <w:tbl>
      <w:tblPr>
        <w:tblStyle w:val="a8"/>
        <w:tblW w:w="5033" w:type="pct"/>
        <w:tblLayout w:type="fixed"/>
        <w:tblLook w:val="0000" w:firstRow="0" w:lastRow="0" w:firstColumn="0" w:lastColumn="0" w:noHBand="0" w:noVBand="0"/>
      </w:tblPr>
      <w:tblGrid>
        <w:gridCol w:w="3138"/>
        <w:gridCol w:w="1397"/>
        <w:gridCol w:w="2088"/>
        <w:gridCol w:w="1453"/>
        <w:gridCol w:w="1443"/>
      </w:tblGrid>
      <w:tr w:rsidR="001E0D67" w:rsidRPr="00C63D80" w14:paraId="71953EBC" w14:textId="77777777" w:rsidTr="00DF0309">
        <w:trPr>
          <w:tblHeader/>
        </w:trPr>
        <w:tc>
          <w:tcPr>
            <w:tcW w:w="1648" w:type="pct"/>
            <w:vMerge w:val="restart"/>
            <w:vAlign w:val="center"/>
          </w:tcPr>
          <w:p w14:paraId="79A737AA" w14:textId="77777777" w:rsidR="001E0D67" w:rsidRPr="00C63D80" w:rsidRDefault="001E0D67" w:rsidP="00DF0309">
            <w:pPr>
              <w:widowControl w:val="0"/>
              <w:autoSpaceDE w:val="0"/>
              <w:autoSpaceDN w:val="0"/>
              <w:adjustRightInd w:val="0"/>
              <w:jc w:val="center"/>
              <w:rPr>
                <w:sz w:val="22"/>
                <w:szCs w:val="22"/>
              </w:rPr>
            </w:pPr>
            <w:r w:rsidRPr="00C63D80">
              <w:rPr>
                <w:sz w:val="22"/>
                <w:szCs w:val="22"/>
              </w:rPr>
              <w:t>Приоритетное направление, показатели</w:t>
            </w:r>
          </w:p>
        </w:tc>
        <w:tc>
          <w:tcPr>
            <w:tcW w:w="734" w:type="pct"/>
            <w:vMerge w:val="restart"/>
            <w:vAlign w:val="center"/>
          </w:tcPr>
          <w:p w14:paraId="1F0F80F3" w14:textId="77777777" w:rsidR="001E0D67" w:rsidRPr="00C63D80" w:rsidRDefault="001E0D67" w:rsidP="00DF0309">
            <w:pPr>
              <w:widowControl w:val="0"/>
              <w:autoSpaceDE w:val="0"/>
              <w:autoSpaceDN w:val="0"/>
              <w:adjustRightInd w:val="0"/>
              <w:jc w:val="center"/>
              <w:rPr>
                <w:sz w:val="22"/>
                <w:szCs w:val="22"/>
              </w:rPr>
            </w:pPr>
            <w:r w:rsidRPr="00C63D80">
              <w:rPr>
                <w:sz w:val="22"/>
                <w:szCs w:val="22"/>
              </w:rPr>
              <w:t>Единица измерения</w:t>
            </w:r>
          </w:p>
        </w:tc>
        <w:tc>
          <w:tcPr>
            <w:tcW w:w="1097" w:type="pct"/>
            <w:vAlign w:val="center"/>
          </w:tcPr>
          <w:p w14:paraId="30D2BE6C" w14:textId="77777777" w:rsidR="001E0D67" w:rsidRPr="00C63D80" w:rsidRDefault="001E0D67" w:rsidP="00DF0309">
            <w:pPr>
              <w:widowControl w:val="0"/>
              <w:autoSpaceDE w:val="0"/>
              <w:autoSpaceDN w:val="0"/>
              <w:adjustRightInd w:val="0"/>
              <w:jc w:val="center"/>
              <w:rPr>
                <w:sz w:val="22"/>
                <w:szCs w:val="22"/>
              </w:rPr>
            </w:pPr>
            <w:r w:rsidRPr="00C63D80">
              <w:rPr>
                <w:sz w:val="22"/>
                <w:szCs w:val="22"/>
              </w:rPr>
              <w:t>Достигнутый уровень</w:t>
            </w:r>
          </w:p>
        </w:tc>
        <w:tc>
          <w:tcPr>
            <w:tcW w:w="1521" w:type="pct"/>
            <w:gridSpan w:val="2"/>
            <w:vAlign w:val="center"/>
          </w:tcPr>
          <w:p w14:paraId="1FE00E67" w14:textId="77777777" w:rsidR="001E0D67" w:rsidRPr="00C63D80" w:rsidRDefault="001E0D67" w:rsidP="00DF0309">
            <w:pPr>
              <w:widowControl w:val="0"/>
              <w:autoSpaceDE w:val="0"/>
              <w:autoSpaceDN w:val="0"/>
              <w:adjustRightInd w:val="0"/>
              <w:jc w:val="center"/>
              <w:rPr>
                <w:sz w:val="22"/>
                <w:szCs w:val="22"/>
              </w:rPr>
            </w:pPr>
            <w:r w:rsidRPr="00C63D80">
              <w:rPr>
                <w:sz w:val="22"/>
                <w:szCs w:val="22"/>
              </w:rPr>
              <w:t>Целевые ориентиры</w:t>
            </w:r>
          </w:p>
        </w:tc>
      </w:tr>
      <w:tr w:rsidR="001E0D67" w:rsidRPr="00C63D80" w14:paraId="36033345" w14:textId="77777777" w:rsidTr="00DF0309">
        <w:trPr>
          <w:tblHeader/>
        </w:trPr>
        <w:tc>
          <w:tcPr>
            <w:tcW w:w="1648" w:type="pct"/>
            <w:vMerge/>
            <w:vAlign w:val="center"/>
          </w:tcPr>
          <w:p w14:paraId="0594B0C8" w14:textId="77777777" w:rsidR="001E0D67" w:rsidRPr="00C63D80" w:rsidRDefault="001E0D67" w:rsidP="00DF0309">
            <w:pPr>
              <w:widowControl w:val="0"/>
              <w:autoSpaceDE w:val="0"/>
              <w:autoSpaceDN w:val="0"/>
              <w:adjustRightInd w:val="0"/>
              <w:jc w:val="center"/>
              <w:rPr>
                <w:sz w:val="22"/>
                <w:szCs w:val="22"/>
              </w:rPr>
            </w:pPr>
          </w:p>
        </w:tc>
        <w:tc>
          <w:tcPr>
            <w:tcW w:w="734" w:type="pct"/>
            <w:vMerge/>
            <w:vAlign w:val="center"/>
          </w:tcPr>
          <w:p w14:paraId="344E8D26" w14:textId="77777777" w:rsidR="001E0D67" w:rsidRPr="00C63D80" w:rsidRDefault="001E0D67" w:rsidP="00DF0309">
            <w:pPr>
              <w:widowControl w:val="0"/>
              <w:autoSpaceDE w:val="0"/>
              <w:autoSpaceDN w:val="0"/>
              <w:adjustRightInd w:val="0"/>
              <w:jc w:val="center"/>
              <w:rPr>
                <w:sz w:val="22"/>
                <w:szCs w:val="22"/>
              </w:rPr>
            </w:pPr>
          </w:p>
        </w:tc>
        <w:tc>
          <w:tcPr>
            <w:tcW w:w="1097" w:type="pct"/>
            <w:vAlign w:val="center"/>
          </w:tcPr>
          <w:p w14:paraId="4489AFE3" w14:textId="77777777" w:rsidR="001E0D67" w:rsidRPr="00C63D80" w:rsidRDefault="001E0D67" w:rsidP="00DF0309">
            <w:pPr>
              <w:widowControl w:val="0"/>
              <w:autoSpaceDE w:val="0"/>
              <w:autoSpaceDN w:val="0"/>
              <w:adjustRightInd w:val="0"/>
              <w:jc w:val="center"/>
              <w:rPr>
                <w:sz w:val="22"/>
                <w:szCs w:val="22"/>
              </w:rPr>
            </w:pPr>
            <w:r>
              <w:rPr>
                <w:sz w:val="22"/>
                <w:szCs w:val="22"/>
              </w:rPr>
              <w:t>На 01.01.</w:t>
            </w:r>
            <w:r w:rsidRPr="00C63D80">
              <w:rPr>
                <w:sz w:val="22"/>
                <w:szCs w:val="22"/>
              </w:rPr>
              <w:t>20</w:t>
            </w:r>
            <w:r>
              <w:rPr>
                <w:sz w:val="22"/>
                <w:szCs w:val="22"/>
              </w:rPr>
              <w:t>23</w:t>
            </w:r>
            <w:r w:rsidRPr="00C63D80">
              <w:rPr>
                <w:sz w:val="22"/>
                <w:szCs w:val="22"/>
              </w:rPr>
              <w:t xml:space="preserve"> г.</w:t>
            </w:r>
          </w:p>
        </w:tc>
        <w:tc>
          <w:tcPr>
            <w:tcW w:w="763" w:type="pct"/>
            <w:vAlign w:val="center"/>
          </w:tcPr>
          <w:p w14:paraId="712D836F" w14:textId="77777777" w:rsidR="001E0D67" w:rsidRPr="00C63D80" w:rsidRDefault="001E0D67" w:rsidP="00DF0309">
            <w:pPr>
              <w:widowControl w:val="0"/>
              <w:autoSpaceDE w:val="0"/>
              <w:autoSpaceDN w:val="0"/>
              <w:adjustRightInd w:val="0"/>
              <w:jc w:val="center"/>
              <w:rPr>
                <w:sz w:val="22"/>
                <w:szCs w:val="22"/>
              </w:rPr>
            </w:pPr>
            <w:r>
              <w:rPr>
                <w:sz w:val="22"/>
                <w:szCs w:val="22"/>
              </w:rPr>
              <w:t xml:space="preserve">До </w:t>
            </w:r>
            <w:r w:rsidRPr="00C63D80">
              <w:rPr>
                <w:sz w:val="22"/>
                <w:szCs w:val="22"/>
              </w:rPr>
              <w:t>202</w:t>
            </w:r>
            <w:r>
              <w:rPr>
                <w:sz w:val="22"/>
                <w:szCs w:val="22"/>
              </w:rPr>
              <w:t>8</w:t>
            </w:r>
            <w:r w:rsidRPr="00C63D80">
              <w:rPr>
                <w:sz w:val="22"/>
                <w:szCs w:val="22"/>
              </w:rPr>
              <w:t xml:space="preserve"> г.</w:t>
            </w:r>
          </w:p>
        </w:tc>
        <w:tc>
          <w:tcPr>
            <w:tcW w:w="758" w:type="pct"/>
            <w:vAlign w:val="center"/>
          </w:tcPr>
          <w:p w14:paraId="7A182FB5" w14:textId="77777777" w:rsidR="001E0D67" w:rsidRPr="00C63D80" w:rsidRDefault="001E0D67" w:rsidP="00DF0309">
            <w:pPr>
              <w:widowControl w:val="0"/>
              <w:autoSpaceDE w:val="0"/>
              <w:autoSpaceDN w:val="0"/>
              <w:adjustRightInd w:val="0"/>
              <w:jc w:val="center"/>
              <w:rPr>
                <w:sz w:val="22"/>
                <w:szCs w:val="22"/>
              </w:rPr>
            </w:pPr>
            <w:r>
              <w:rPr>
                <w:sz w:val="22"/>
                <w:szCs w:val="22"/>
              </w:rPr>
              <w:t>До</w:t>
            </w:r>
          </w:p>
          <w:p w14:paraId="0CEB32A9" w14:textId="77777777" w:rsidR="001E0D67" w:rsidRPr="00C63D80" w:rsidRDefault="001E0D67" w:rsidP="00DF0309">
            <w:pPr>
              <w:widowControl w:val="0"/>
              <w:autoSpaceDE w:val="0"/>
              <w:autoSpaceDN w:val="0"/>
              <w:adjustRightInd w:val="0"/>
              <w:jc w:val="center"/>
              <w:rPr>
                <w:sz w:val="22"/>
                <w:szCs w:val="22"/>
              </w:rPr>
            </w:pPr>
            <w:r w:rsidRPr="00C63D80">
              <w:rPr>
                <w:sz w:val="22"/>
                <w:szCs w:val="22"/>
              </w:rPr>
              <w:t>20</w:t>
            </w:r>
            <w:r>
              <w:rPr>
                <w:sz w:val="22"/>
                <w:szCs w:val="22"/>
              </w:rPr>
              <w:t>4</w:t>
            </w:r>
            <w:r w:rsidRPr="00C63D80">
              <w:rPr>
                <w:sz w:val="22"/>
                <w:szCs w:val="22"/>
              </w:rPr>
              <w:t>0 г.</w:t>
            </w:r>
          </w:p>
        </w:tc>
      </w:tr>
      <w:tr w:rsidR="001E0D67" w:rsidRPr="00C63D80" w14:paraId="044B02F8" w14:textId="77777777" w:rsidTr="00DF0309">
        <w:tc>
          <w:tcPr>
            <w:tcW w:w="1648" w:type="pct"/>
            <w:shd w:val="clear" w:color="auto" w:fill="EEECE1" w:themeFill="background2"/>
            <w:vAlign w:val="center"/>
          </w:tcPr>
          <w:p w14:paraId="33D2A88C" w14:textId="77777777" w:rsidR="001E0D67" w:rsidRPr="00C63D80" w:rsidRDefault="001E0D67" w:rsidP="00DF0309">
            <w:pPr>
              <w:widowControl w:val="0"/>
              <w:autoSpaceDE w:val="0"/>
              <w:autoSpaceDN w:val="0"/>
              <w:adjustRightInd w:val="0"/>
              <w:jc w:val="center"/>
              <w:rPr>
                <w:b/>
                <w:sz w:val="22"/>
                <w:szCs w:val="22"/>
              </w:rPr>
            </w:pPr>
            <w:r w:rsidRPr="00C63D80">
              <w:rPr>
                <w:b/>
                <w:sz w:val="22"/>
                <w:szCs w:val="22"/>
              </w:rPr>
              <w:t>Общие индикаторы развития</w:t>
            </w:r>
          </w:p>
        </w:tc>
        <w:tc>
          <w:tcPr>
            <w:tcW w:w="734" w:type="pct"/>
            <w:shd w:val="clear" w:color="auto" w:fill="EEECE1" w:themeFill="background2"/>
            <w:vAlign w:val="center"/>
          </w:tcPr>
          <w:p w14:paraId="3398CB77" w14:textId="77777777" w:rsidR="001E0D67" w:rsidRPr="00C63D80" w:rsidRDefault="001E0D67" w:rsidP="00DF0309">
            <w:pPr>
              <w:widowControl w:val="0"/>
              <w:autoSpaceDE w:val="0"/>
              <w:autoSpaceDN w:val="0"/>
              <w:adjustRightInd w:val="0"/>
              <w:jc w:val="center"/>
              <w:rPr>
                <w:b/>
                <w:sz w:val="22"/>
                <w:szCs w:val="22"/>
              </w:rPr>
            </w:pPr>
          </w:p>
        </w:tc>
        <w:tc>
          <w:tcPr>
            <w:tcW w:w="1097" w:type="pct"/>
            <w:shd w:val="clear" w:color="auto" w:fill="EEECE1" w:themeFill="background2"/>
            <w:vAlign w:val="center"/>
          </w:tcPr>
          <w:p w14:paraId="07C26E73" w14:textId="77777777" w:rsidR="001E0D67" w:rsidRPr="00C63D80" w:rsidRDefault="001E0D67" w:rsidP="00DF0309">
            <w:pPr>
              <w:widowControl w:val="0"/>
              <w:autoSpaceDE w:val="0"/>
              <w:autoSpaceDN w:val="0"/>
              <w:adjustRightInd w:val="0"/>
              <w:jc w:val="center"/>
              <w:rPr>
                <w:b/>
                <w:sz w:val="22"/>
                <w:szCs w:val="22"/>
              </w:rPr>
            </w:pPr>
          </w:p>
        </w:tc>
        <w:tc>
          <w:tcPr>
            <w:tcW w:w="763" w:type="pct"/>
            <w:shd w:val="clear" w:color="auto" w:fill="EEECE1" w:themeFill="background2"/>
            <w:vAlign w:val="center"/>
          </w:tcPr>
          <w:p w14:paraId="4913D990" w14:textId="77777777" w:rsidR="001E0D67" w:rsidRPr="00C63D80" w:rsidRDefault="001E0D67" w:rsidP="00DF0309">
            <w:pPr>
              <w:widowControl w:val="0"/>
              <w:autoSpaceDE w:val="0"/>
              <w:autoSpaceDN w:val="0"/>
              <w:adjustRightInd w:val="0"/>
              <w:jc w:val="center"/>
              <w:rPr>
                <w:b/>
                <w:sz w:val="22"/>
                <w:szCs w:val="22"/>
              </w:rPr>
            </w:pPr>
          </w:p>
        </w:tc>
        <w:tc>
          <w:tcPr>
            <w:tcW w:w="758" w:type="pct"/>
            <w:shd w:val="clear" w:color="auto" w:fill="EEECE1" w:themeFill="background2"/>
            <w:vAlign w:val="center"/>
          </w:tcPr>
          <w:p w14:paraId="198E5476" w14:textId="77777777" w:rsidR="001E0D67" w:rsidRPr="00C63D80" w:rsidRDefault="001E0D67" w:rsidP="00DF0309">
            <w:pPr>
              <w:widowControl w:val="0"/>
              <w:autoSpaceDE w:val="0"/>
              <w:autoSpaceDN w:val="0"/>
              <w:adjustRightInd w:val="0"/>
              <w:jc w:val="center"/>
              <w:rPr>
                <w:b/>
                <w:sz w:val="22"/>
                <w:szCs w:val="22"/>
              </w:rPr>
            </w:pPr>
          </w:p>
        </w:tc>
      </w:tr>
      <w:tr w:rsidR="001E0D67" w:rsidRPr="00C63D80" w14:paraId="168E4341" w14:textId="77777777" w:rsidTr="00DF0309">
        <w:tc>
          <w:tcPr>
            <w:tcW w:w="1648" w:type="pct"/>
            <w:vAlign w:val="center"/>
          </w:tcPr>
          <w:p w14:paraId="4CBD9E3D" w14:textId="77777777" w:rsidR="001E0D67" w:rsidRPr="00C63D80" w:rsidRDefault="001E0D67" w:rsidP="00DF0309">
            <w:pPr>
              <w:widowControl w:val="0"/>
              <w:autoSpaceDE w:val="0"/>
              <w:autoSpaceDN w:val="0"/>
              <w:adjustRightInd w:val="0"/>
              <w:rPr>
                <w:sz w:val="22"/>
                <w:szCs w:val="22"/>
              </w:rPr>
            </w:pPr>
            <w:r w:rsidRPr="00C63D80">
              <w:rPr>
                <w:b/>
                <w:sz w:val="22"/>
                <w:szCs w:val="22"/>
              </w:rPr>
              <w:t>Численность постоянного населения</w:t>
            </w:r>
            <w:r w:rsidRPr="00C63D80">
              <w:rPr>
                <w:sz w:val="22"/>
                <w:szCs w:val="22"/>
              </w:rPr>
              <w:t xml:space="preserve"> </w:t>
            </w:r>
            <w:r>
              <w:rPr>
                <w:b/>
              </w:rPr>
              <w:t>Нефтекумского городского округа</w:t>
            </w:r>
          </w:p>
        </w:tc>
        <w:tc>
          <w:tcPr>
            <w:tcW w:w="734" w:type="pct"/>
            <w:vAlign w:val="center"/>
          </w:tcPr>
          <w:p w14:paraId="216C6234" w14:textId="77777777" w:rsidR="001E0D67" w:rsidRDefault="001E0D67" w:rsidP="00DF0309">
            <w:pPr>
              <w:widowControl w:val="0"/>
              <w:autoSpaceDE w:val="0"/>
              <w:autoSpaceDN w:val="0"/>
              <w:adjustRightInd w:val="0"/>
              <w:jc w:val="center"/>
              <w:rPr>
                <w:sz w:val="22"/>
                <w:szCs w:val="22"/>
              </w:rPr>
            </w:pPr>
            <w:r w:rsidRPr="00C63D80">
              <w:rPr>
                <w:sz w:val="22"/>
                <w:szCs w:val="22"/>
              </w:rPr>
              <w:t>тысяч человек</w:t>
            </w:r>
          </w:p>
          <w:p w14:paraId="560028C6" w14:textId="77777777" w:rsidR="001E0D67" w:rsidRPr="00C63D80" w:rsidRDefault="001E0D67" w:rsidP="00DF0309">
            <w:pPr>
              <w:widowControl w:val="0"/>
              <w:autoSpaceDE w:val="0"/>
              <w:autoSpaceDN w:val="0"/>
              <w:adjustRightInd w:val="0"/>
              <w:jc w:val="center"/>
              <w:rPr>
                <w:sz w:val="22"/>
                <w:szCs w:val="22"/>
              </w:rPr>
            </w:pPr>
            <w:r>
              <w:rPr>
                <w:sz w:val="22"/>
                <w:szCs w:val="22"/>
              </w:rPr>
              <w:t>(среднегодовая)</w:t>
            </w:r>
          </w:p>
        </w:tc>
        <w:tc>
          <w:tcPr>
            <w:tcW w:w="1097" w:type="pct"/>
          </w:tcPr>
          <w:p w14:paraId="5F29237F" w14:textId="77777777" w:rsidR="001E0D67" w:rsidRPr="00C63D80" w:rsidRDefault="001E0D67" w:rsidP="00DF0309">
            <w:pPr>
              <w:widowControl w:val="0"/>
              <w:autoSpaceDE w:val="0"/>
              <w:autoSpaceDN w:val="0"/>
              <w:adjustRightInd w:val="0"/>
              <w:jc w:val="center"/>
              <w:rPr>
                <w:sz w:val="22"/>
                <w:szCs w:val="22"/>
              </w:rPr>
            </w:pPr>
            <w:r>
              <w:rPr>
                <w:szCs w:val="28"/>
              </w:rPr>
              <w:t>63491</w:t>
            </w:r>
          </w:p>
        </w:tc>
        <w:tc>
          <w:tcPr>
            <w:tcW w:w="763" w:type="pct"/>
          </w:tcPr>
          <w:p w14:paraId="4843AABC" w14:textId="77777777" w:rsidR="001E0D67" w:rsidRPr="00C63D80" w:rsidRDefault="001E0D67" w:rsidP="00DF0309">
            <w:pPr>
              <w:widowControl w:val="0"/>
              <w:autoSpaceDE w:val="0"/>
              <w:autoSpaceDN w:val="0"/>
              <w:adjustRightInd w:val="0"/>
              <w:jc w:val="center"/>
              <w:rPr>
                <w:sz w:val="22"/>
                <w:szCs w:val="22"/>
              </w:rPr>
            </w:pPr>
            <w:r>
              <w:rPr>
                <w:szCs w:val="28"/>
              </w:rPr>
              <w:t>61478</w:t>
            </w:r>
          </w:p>
        </w:tc>
        <w:tc>
          <w:tcPr>
            <w:tcW w:w="758" w:type="pct"/>
          </w:tcPr>
          <w:p w14:paraId="66F9C1D7" w14:textId="77777777" w:rsidR="001E0D67" w:rsidRPr="00C63D80" w:rsidRDefault="001E0D67" w:rsidP="00DF0309">
            <w:pPr>
              <w:widowControl w:val="0"/>
              <w:autoSpaceDE w:val="0"/>
              <w:autoSpaceDN w:val="0"/>
              <w:adjustRightInd w:val="0"/>
              <w:jc w:val="center"/>
              <w:rPr>
                <w:sz w:val="22"/>
                <w:szCs w:val="22"/>
              </w:rPr>
            </w:pPr>
            <w:r>
              <w:rPr>
                <w:szCs w:val="28"/>
              </w:rPr>
              <w:t>57189</w:t>
            </w:r>
          </w:p>
        </w:tc>
      </w:tr>
      <w:tr w:rsidR="00EB01E2" w:rsidRPr="00C63D80" w14:paraId="4645BD70" w14:textId="77777777" w:rsidTr="00DF0309">
        <w:tc>
          <w:tcPr>
            <w:tcW w:w="1648" w:type="pct"/>
            <w:vAlign w:val="center"/>
          </w:tcPr>
          <w:p w14:paraId="5454F05A" w14:textId="112FBA22" w:rsidR="00EB01E2" w:rsidRPr="00C63D80" w:rsidRDefault="00EB01E2" w:rsidP="00DF0309">
            <w:pPr>
              <w:widowControl w:val="0"/>
              <w:autoSpaceDE w:val="0"/>
              <w:autoSpaceDN w:val="0"/>
              <w:adjustRightInd w:val="0"/>
              <w:rPr>
                <w:b/>
                <w:sz w:val="22"/>
                <w:szCs w:val="22"/>
              </w:rPr>
            </w:pPr>
            <w:r>
              <w:rPr>
                <w:b/>
                <w:sz w:val="22"/>
                <w:szCs w:val="22"/>
              </w:rPr>
              <w:t>Из них трудоспособного населения</w:t>
            </w:r>
          </w:p>
        </w:tc>
        <w:tc>
          <w:tcPr>
            <w:tcW w:w="734" w:type="pct"/>
            <w:vAlign w:val="center"/>
          </w:tcPr>
          <w:p w14:paraId="5995864F" w14:textId="5E75821D" w:rsidR="00EB01E2" w:rsidRPr="00C63D80" w:rsidRDefault="00EB01E2" w:rsidP="00DF0309">
            <w:pPr>
              <w:widowControl w:val="0"/>
              <w:autoSpaceDE w:val="0"/>
              <w:autoSpaceDN w:val="0"/>
              <w:adjustRightInd w:val="0"/>
              <w:jc w:val="center"/>
              <w:rPr>
                <w:sz w:val="22"/>
                <w:szCs w:val="22"/>
              </w:rPr>
            </w:pPr>
            <w:r w:rsidRPr="00C55031">
              <w:rPr>
                <w:sz w:val="22"/>
                <w:szCs w:val="22"/>
              </w:rPr>
              <w:t>тысяч человек</w:t>
            </w:r>
          </w:p>
        </w:tc>
        <w:tc>
          <w:tcPr>
            <w:tcW w:w="1097" w:type="pct"/>
          </w:tcPr>
          <w:p w14:paraId="584E67D4" w14:textId="239AF52F" w:rsidR="00EB01E2" w:rsidRDefault="003518D5" w:rsidP="00DF0309">
            <w:pPr>
              <w:widowControl w:val="0"/>
              <w:autoSpaceDE w:val="0"/>
              <w:autoSpaceDN w:val="0"/>
              <w:adjustRightInd w:val="0"/>
              <w:jc w:val="center"/>
              <w:rPr>
                <w:szCs w:val="28"/>
              </w:rPr>
            </w:pPr>
            <w:r>
              <w:rPr>
                <w:szCs w:val="28"/>
              </w:rPr>
              <w:t>34476</w:t>
            </w:r>
          </w:p>
        </w:tc>
        <w:tc>
          <w:tcPr>
            <w:tcW w:w="763" w:type="pct"/>
          </w:tcPr>
          <w:p w14:paraId="52F215C4" w14:textId="45C260D5" w:rsidR="00EB01E2" w:rsidRDefault="003518D5" w:rsidP="00DF0309">
            <w:pPr>
              <w:widowControl w:val="0"/>
              <w:autoSpaceDE w:val="0"/>
              <w:autoSpaceDN w:val="0"/>
              <w:adjustRightInd w:val="0"/>
              <w:jc w:val="center"/>
              <w:rPr>
                <w:szCs w:val="28"/>
              </w:rPr>
            </w:pPr>
            <w:r>
              <w:rPr>
                <w:szCs w:val="28"/>
              </w:rPr>
              <w:t>33382</w:t>
            </w:r>
          </w:p>
        </w:tc>
        <w:tc>
          <w:tcPr>
            <w:tcW w:w="758" w:type="pct"/>
          </w:tcPr>
          <w:p w14:paraId="2C39F3AB" w14:textId="1020636E" w:rsidR="00EB01E2" w:rsidRDefault="003518D5" w:rsidP="00DF0309">
            <w:pPr>
              <w:widowControl w:val="0"/>
              <w:autoSpaceDE w:val="0"/>
              <w:autoSpaceDN w:val="0"/>
              <w:adjustRightInd w:val="0"/>
              <w:jc w:val="center"/>
              <w:rPr>
                <w:szCs w:val="28"/>
              </w:rPr>
            </w:pPr>
            <w:r>
              <w:rPr>
                <w:szCs w:val="28"/>
              </w:rPr>
              <w:t>31054</w:t>
            </w:r>
          </w:p>
        </w:tc>
      </w:tr>
      <w:tr w:rsidR="001E0D67" w:rsidRPr="00C63D80" w14:paraId="6E4373F2" w14:textId="77777777" w:rsidTr="00DF0309">
        <w:tc>
          <w:tcPr>
            <w:tcW w:w="1648" w:type="pct"/>
            <w:vAlign w:val="center"/>
          </w:tcPr>
          <w:p w14:paraId="6AB6C889" w14:textId="77777777" w:rsidR="001E0D67" w:rsidRPr="00C63D80" w:rsidRDefault="001E0D67" w:rsidP="00DF0309">
            <w:pPr>
              <w:widowControl w:val="0"/>
              <w:autoSpaceDE w:val="0"/>
              <w:autoSpaceDN w:val="0"/>
              <w:adjustRightInd w:val="0"/>
              <w:rPr>
                <w:sz w:val="22"/>
                <w:szCs w:val="22"/>
              </w:rPr>
            </w:pPr>
            <w:r w:rsidRPr="00C63D80">
              <w:rPr>
                <w:sz w:val="22"/>
                <w:szCs w:val="22"/>
              </w:rPr>
              <w:t xml:space="preserve">в том числе </w:t>
            </w:r>
            <w:r>
              <w:rPr>
                <w:szCs w:val="28"/>
              </w:rPr>
              <w:t xml:space="preserve">городских населенных пунктов, </w:t>
            </w:r>
            <w:r w:rsidRPr="001C2B1C">
              <w:rPr>
                <w:szCs w:val="28"/>
              </w:rPr>
              <w:t xml:space="preserve">(Город </w:t>
            </w:r>
            <w:r>
              <w:rPr>
                <w:szCs w:val="28"/>
              </w:rPr>
              <w:t>Нефтекумск, п. Затеречный</w:t>
            </w:r>
            <w:r w:rsidRPr="001C2B1C">
              <w:rPr>
                <w:szCs w:val="28"/>
              </w:rPr>
              <w:t>)</w:t>
            </w:r>
          </w:p>
        </w:tc>
        <w:tc>
          <w:tcPr>
            <w:tcW w:w="734" w:type="pct"/>
          </w:tcPr>
          <w:p w14:paraId="01382B41" w14:textId="77777777" w:rsidR="001E0D67" w:rsidRPr="00C63D80" w:rsidRDefault="001E0D67" w:rsidP="00DF0309">
            <w:pPr>
              <w:widowControl w:val="0"/>
              <w:autoSpaceDE w:val="0"/>
              <w:autoSpaceDN w:val="0"/>
              <w:adjustRightInd w:val="0"/>
              <w:jc w:val="center"/>
              <w:rPr>
                <w:sz w:val="22"/>
                <w:szCs w:val="22"/>
              </w:rPr>
            </w:pPr>
            <w:r w:rsidRPr="00C55031">
              <w:rPr>
                <w:sz w:val="22"/>
                <w:szCs w:val="22"/>
              </w:rPr>
              <w:t>тысяч человек</w:t>
            </w:r>
          </w:p>
        </w:tc>
        <w:tc>
          <w:tcPr>
            <w:tcW w:w="1097" w:type="pct"/>
          </w:tcPr>
          <w:p w14:paraId="62E01D46" w14:textId="77777777" w:rsidR="001E0D67" w:rsidRPr="00C63D80" w:rsidRDefault="001E0D67" w:rsidP="00DF0309">
            <w:pPr>
              <w:widowControl w:val="0"/>
              <w:autoSpaceDE w:val="0"/>
              <w:autoSpaceDN w:val="0"/>
              <w:adjustRightInd w:val="0"/>
              <w:jc w:val="center"/>
              <w:rPr>
                <w:sz w:val="22"/>
                <w:szCs w:val="22"/>
              </w:rPr>
            </w:pPr>
            <w:r>
              <w:rPr>
                <w:szCs w:val="28"/>
              </w:rPr>
              <w:t>31500</w:t>
            </w:r>
          </w:p>
        </w:tc>
        <w:tc>
          <w:tcPr>
            <w:tcW w:w="763" w:type="pct"/>
          </w:tcPr>
          <w:p w14:paraId="4ACFFD44" w14:textId="77777777" w:rsidR="001E0D67" w:rsidRPr="00C63D80" w:rsidRDefault="001E0D67" w:rsidP="00DF0309">
            <w:pPr>
              <w:widowControl w:val="0"/>
              <w:autoSpaceDE w:val="0"/>
              <w:autoSpaceDN w:val="0"/>
              <w:adjustRightInd w:val="0"/>
              <w:jc w:val="center"/>
              <w:rPr>
                <w:sz w:val="22"/>
                <w:szCs w:val="22"/>
              </w:rPr>
            </w:pPr>
            <w:r>
              <w:rPr>
                <w:szCs w:val="28"/>
              </w:rPr>
              <w:t>30309</w:t>
            </w:r>
          </w:p>
        </w:tc>
        <w:tc>
          <w:tcPr>
            <w:tcW w:w="758" w:type="pct"/>
          </w:tcPr>
          <w:p w14:paraId="28340228" w14:textId="77777777" w:rsidR="001E0D67" w:rsidRPr="00C63D80" w:rsidRDefault="001E0D67" w:rsidP="00DF0309">
            <w:pPr>
              <w:widowControl w:val="0"/>
              <w:autoSpaceDE w:val="0"/>
              <w:autoSpaceDN w:val="0"/>
              <w:adjustRightInd w:val="0"/>
              <w:jc w:val="center"/>
              <w:rPr>
                <w:sz w:val="22"/>
                <w:szCs w:val="22"/>
              </w:rPr>
            </w:pPr>
            <w:r>
              <w:rPr>
                <w:szCs w:val="28"/>
              </w:rPr>
              <w:t>28194</w:t>
            </w:r>
          </w:p>
        </w:tc>
      </w:tr>
      <w:tr w:rsidR="001E0D67" w:rsidRPr="00C63D80" w14:paraId="40589898" w14:textId="77777777" w:rsidTr="00DF0309">
        <w:tc>
          <w:tcPr>
            <w:tcW w:w="1648" w:type="pct"/>
            <w:vAlign w:val="center"/>
          </w:tcPr>
          <w:p w14:paraId="2CC40CB1" w14:textId="77777777" w:rsidR="001E0D67" w:rsidRPr="00C63D80" w:rsidRDefault="001E0D67" w:rsidP="00DF0309">
            <w:pPr>
              <w:widowControl w:val="0"/>
              <w:autoSpaceDE w:val="0"/>
              <w:autoSpaceDN w:val="0"/>
              <w:adjustRightInd w:val="0"/>
              <w:rPr>
                <w:sz w:val="22"/>
                <w:szCs w:val="22"/>
              </w:rPr>
            </w:pPr>
            <w:r w:rsidRPr="00C63D80">
              <w:rPr>
                <w:sz w:val="22"/>
                <w:szCs w:val="22"/>
              </w:rPr>
              <w:t>в том числе</w:t>
            </w:r>
            <w:r>
              <w:rPr>
                <w:sz w:val="22"/>
                <w:szCs w:val="22"/>
              </w:rPr>
              <w:t xml:space="preserve"> </w:t>
            </w:r>
            <w:r>
              <w:rPr>
                <w:szCs w:val="28"/>
              </w:rPr>
              <w:t>сельских населенных пунктов</w:t>
            </w:r>
          </w:p>
        </w:tc>
        <w:tc>
          <w:tcPr>
            <w:tcW w:w="734" w:type="pct"/>
          </w:tcPr>
          <w:p w14:paraId="7827ACDA" w14:textId="77777777" w:rsidR="001E0D67" w:rsidRPr="00C63D80" w:rsidRDefault="001E0D67" w:rsidP="00DF0309">
            <w:pPr>
              <w:widowControl w:val="0"/>
              <w:autoSpaceDE w:val="0"/>
              <w:autoSpaceDN w:val="0"/>
              <w:adjustRightInd w:val="0"/>
              <w:jc w:val="center"/>
              <w:rPr>
                <w:sz w:val="22"/>
                <w:szCs w:val="22"/>
              </w:rPr>
            </w:pPr>
            <w:r w:rsidRPr="00C55031">
              <w:rPr>
                <w:sz w:val="22"/>
                <w:szCs w:val="22"/>
              </w:rPr>
              <w:t>тысяч человек</w:t>
            </w:r>
          </w:p>
        </w:tc>
        <w:tc>
          <w:tcPr>
            <w:tcW w:w="1097" w:type="pct"/>
          </w:tcPr>
          <w:p w14:paraId="251F1D22" w14:textId="77777777" w:rsidR="001E0D67" w:rsidRPr="00C63D80" w:rsidRDefault="001E0D67" w:rsidP="00DF0309">
            <w:pPr>
              <w:widowControl w:val="0"/>
              <w:autoSpaceDE w:val="0"/>
              <w:autoSpaceDN w:val="0"/>
              <w:adjustRightInd w:val="0"/>
              <w:jc w:val="center"/>
              <w:rPr>
                <w:sz w:val="22"/>
                <w:szCs w:val="22"/>
              </w:rPr>
            </w:pPr>
            <w:r>
              <w:rPr>
                <w:szCs w:val="28"/>
              </w:rPr>
              <w:t>31991</w:t>
            </w:r>
          </w:p>
        </w:tc>
        <w:tc>
          <w:tcPr>
            <w:tcW w:w="763" w:type="pct"/>
          </w:tcPr>
          <w:p w14:paraId="35AD7798" w14:textId="77777777" w:rsidR="001E0D67" w:rsidRPr="00C63D80" w:rsidRDefault="001E0D67" w:rsidP="00DF0309">
            <w:pPr>
              <w:widowControl w:val="0"/>
              <w:autoSpaceDE w:val="0"/>
              <w:autoSpaceDN w:val="0"/>
              <w:adjustRightInd w:val="0"/>
              <w:jc w:val="center"/>
              <w:rPr>
                <w:sz w:val="22"/>
                <w:szCs w:val="22"/>
              </w:rPr>
            </w:pPr>
            <w:r>
              <w:rPr>
                <w:szCs w:val="28"/>
              </w:rPr>
              <w:t>31169</w:t>
            </w:r>
          </w:p>
        </w:tc>
        <w:tc>
          <w:tcPr>
            <w:tcW w:w="758" w:type="pct"/>
          </w:tcPr>
          <w:p w14:paraId="5AD1DEAE" w14:textId="77777777" w:rsidR="001E0D67" w:rsidRPr="00C63D80" w:rsidRDefault="001E0D67" w:rsidP="00DF0309">
            <w:pPr>
              <w:widowControl w:val="0"/>
              <w:autoSpaceDE w:val="0"/>
              <w:autoSpaceDN w:val="0"/>
              <w:adjustRightInd w:val="0"/>
              <w:jc w:val="center"/>
              <w:rPr>
                <w:sz w:val="22"/>
                <w:szCs w:val="22"/>
              </w:rPr>
            </w:pPr>
            <w:r>
              <w:rPr>
                <w:szCs w:val="28"/>
              </w:rPr>
              <w:t>29995</w:t>
            </w:r>
          </w:p>
        </w:tc>
      </w:tr>
      <w:tr w:rsidR="001E0D67" w:rsidRPr="00C63D80" w14:paraId="41B47FF2" w14:textId="77777777" w:rsidTr="00DF0309">
        <w:tc>
          <w:tcPr>
            <w:tcW w:w="1648" w:type="pct"/>
            <w:vAlign w:val="center"/>
          </w:tcPr>
          <w:p w14:paraId="21E2E1D4" w14:textId="77777777" w:rsidR="001E0D67" w:rsidRPr="00C63D80" w:rsidRDefault="001E0D67" w:rsidP="00DF0309">
            <w:pPr>
              <w:widowControl w:val="0"/>
              <w:autoSpaceDE w:val="0"/>
              <w:autoSpaceDN w:val="0"/>
              <w:adjustRightInd w:val="0"/>
              <w:rPr>
                <w:sz w:val="22"/>
                <w:szCs w:val="22"/>
              </w:rPr>
            </w:pPr>
            <w:r>
              <w:rPr>
                <w:szCs w:val="28"/>
              </w:rPr>
              <w:t>Плотность населения</w:t>
            </w:r>
          </w:p>
        </w:tc>
        <w:tc>
          <w:tcPr>
            <w:tcW w:w="734" w:type="pct"/>
          </w:tcPr>
          <w:p w14:paraId="17FE36FE" w14:textId="77777777" w:rsidR="001E0D67" w:rsidRPr="00C55031" w:rsidRDefault="001E0D67" w:rsidP="00DF0309">
            <w:pPr>
              <w:widowControl w:val="0"/>
              <w:autoSpaceDE w:val="0"/>
              <w:autoSpaceDN w:val="0"/>
              <w:adjustRightInd w:val="0"/>
              <w:jc w:val="center"/>
              <w:rPr>
                <w:sz w:val="22"/>
                <w:szCs w:val="22"/>
              </w:rPr>
            </w:pPr>
            <w:r w:rsidRPr="00397F9B">
              <w:rPr>
                <w:rFonts w:eastAsia="Calibri"/>
              </w:rPr>
              <w:t>чел./км</w:t>
            </w:r>
            <w:r w:rsidRPr="00397F9B">
              <w:rPr>
                <w:rFonts w:eastAsia="Calibri"/>
                <w:vertAlign w:val="superscript"/>
              </w:rPr>
              <w:t>2</w:t>
            </w:r>
          </w:p>
        </w:tc>
        <w:tc>
          <w:tcPr>
            <w:tcW w:w="1097" w:type="pct"/>
          </w:tcPr>
          <w:p w14:paraId="0E9071DD" w14:textId="77777777" w:rsidR="001E0D67" w:rsidRDefault="001E0D67" w:rsidP="00DF0309">
            <w:pPr>
              <w:widowControl w:val="0"/>
              <w:autoSpaceDE w:val="0"/>
              <w:autoSpaceDN w:val="0"/>
              <w:adjustRightInd w:val="0"/>
              <w:jc w:val="center"/>
              <w:rPr>
                <w:szCs w:val="28"/>
              </w:rPr>
            </w:pPr>
            <w:r>
              <w:rPr>
                <w:szCs w:val="28"/>
              </w:rPr>
              <w:t>16,68</w:t>
            </w:r>
          </w:p>
        </w:tc>
        <w:tc>
          <w:tcPr>
            <w:tcW w:w="763" w:type="pct"/>
          </w:tcPr>
          <w:p w14:paraId="566CD89E" w14:textId="77777777" w:rsidR="001E0D67" w:rsidRDefault="001E0D67" w:rsidP="00DF0309">
            <w:pPr>
              <w:widowControl w:val="0"/>
              <w:autoSpaceDE w:val="0"/>
              <w:autoSpaceDN w:val="0"/>
              <w:adjustRightInd w:val="0"/>
              <w:jc w:val="center"/>
              <w:rPr>
                <w:szCs w:val="28"/>
              </w:rPr>
            </w:pPr>
            <w:r>
              <w:rPr>
                <w:szCs w:val="28"/>
              </w:rPr>
              <w:t>16,15</w:t>
            </w:r>
          </w:p>
        </w:tc>
        <w:tc>
          <w:tcPr>
            <w:tcW w:w="758" w:type="pct"/>
          </w:tcPr>
          <w:p w14:paraId="28BEFB1E" w14:textId="77777777" w:rsidR="001E0D67" w:rsidRDefault="001E0D67" w:rsidP="00DF0309">
            <w:pPr>
              <w:widowControl w:val="0"/>
              <w:autoSpaceDE w:val="0"/>
              <w:autoSpaceDN w:val="0"/>
              <w:adjustRightInd w:val="0"/>
              <w:jc w:val="center"/>
              <w:rPr>
                <w:szCs w:val="28"/>
              </w:rPr>
            </w:pPr>
            <w:r>
              <w:rPr>
                <w:szCs w:val="28"/>
              </w:rPr>
              <w:t>15,027</w:t>
            </w:r>
          </w:p>
        </w:tc>
      </w:tr>
    </w:tbl>
    <w:p w14:paraId="1F6E8E6F" w14:textId="77777777" w:rsidR="00730AE8" w:rsidRPr="00F66948" w:rsidRDefault="00730AE8" w:rsidP="00F66948">
      <w:pPr>
        <w:ind w:firstLine="708"/>
        <w:jc w:val="both"/>
      </w:pPr>
    </w:p>
    <w:p w14:paraId="101D31BD" w14:textId="77777777" w:rsidR="00F66948" w:rsidRDefault="00F66948" w:rsidP="00F76BA5">
      <w:pPr>
        <w:pStyle w:val="ConsPlusNormal"/>
        <w:ind w:firstLine="540"/>
        <w:jc w:val="both"/>
      </w:pPr>
    </w:p>
    <w:p w14:paraId="4B09E81E" w14:textId="4E5DA1B6" w:rsidR="007B59E4" w:rsidRDefault="007B59E4" w:rsidP="00F76BA5">
      <w:pPr>
        <w:pStyle w:val="ConsPlusNormal"/>
        <w:ind w:firstLine="540"/>
        <w:jc w:val="both"/>
      </w:pPr>
    </w:p>
    <w:p w14:paraId="7911A1C0" w14:textId="34772C66" w:rsidR="00E51431" w:rsidRDefault="00E51431" w:rsidP="00F76BA5">
      <w:pPr>
        <w:pStyle w:val="ConsPlusNormal"/>
        <w:ind w:firstLine="540"/>
        <w:jc w:val="both"/>
      </w:pPr>
    </w:p>
    <w:p w14:paraId="5AEF2363" w14:textId="77777777" w:rsidR="00E51431" w:rsidRDefault="00E51431" w:rsidP="00F76BA5">
      <w:pPr>
        <w:pStyle w:val="ConsPlusNormal"/>
        <w:ind w:firstLine="540"/>
        <w:jc w:val="both"/>
      </w:pPr>
    </w:p>
    <w:p w14:paraId="561A932D" w14:textId="77777777" w:rsidR="00C42744" w:rsidRDefault="00C42744" w:rsidP="00F76BA5">
      <w:pPr>
        <w:pStyle w:val="ConsPlusNormal"/>
        <w:ind w:firstLine="540"/>
        <w:jc w:val="both"/>
      </w:pPr>
    </w:p>
    <w:p w14:paraId="548CFBBD" w14:textId="77777777" w:rsidR="00C42744" w:rsidRPr="007772F7" w:rsidRDefault="00C42744" w:rsidP="00F76BA5">
      <w:pPr>
        <w:pStyle w:val="ConsPlusNormal"/>
        <w:ind w:firstLine="540"/>
        <w:jc w:val="both"/>
        <w:rPr>
          <w:rFonts w:ascii="Times New Roman" w:hAnsi="Times New Roman" w:cs="Times New Roman"/>
          <w:b/>
          <w:sz w:val="24"/>
          <w:szCs w:val="24"/>
        </w:rPr>
      </w:pPr>
      <w:r w:rsidRPr="007772F7">
        <w:rPr>
          <w:rFonts w:ascii="Times New Roman" w:hAnsi="Times New Roman" w:cs="Times New Roman"/>
          <w:b/>
          <w:sz w:val="24"/>
          <w:szCs w:val="24"/>
        </w:rPr>
        <w:lastRenderedPageBreak/>
        <w:t>В) Прогноз развития промышленности,</w:t>
      </w:r>
    </w:p>
    <w:p w14:paraId="3FA26C0F" w14:textId="77777777" w:rsidR="004D091A" w:rsidRDefault="004D091A" w:rsidP="00F76BA5">
      <w:pPr>
        <w:pStyle w:val="ConsPlusNormal"/>
        <w:ind w:firstLine="540"/>
        <w:jc w:val="both"/>
        <w:rPr>
          <w:b/>
          <w:sz w:val="24"/>
          <w:szCs w:val="24"/>
        </w:rPr>
      </w:pPr>
    </w:p>
    <w:p w14:paraId="7A3647C2" w14:textId="77777777" w:rsidR="00BA585C" w:rsidRPr="00397F9B" w:rsidRDefault="00BA585C" w:rsidP="00BA585C">
      <w:pPr>
        <w:ind w:firstLine="567"/>
        <w:jc w:val="both"/>
      </w:pPr>
      <w:r w:rsidRPr="00397F9B">
        <w:t xml:space="preserve">Сложившийся производственно-инфраструктурный потенциал развития Нефтекумского городского округа обусловлен периферийным экономико-географическим расположением в системе </w:t>
      </w:r>
      <w:proofErr w:type="spellStart"/>
      <w:r w:rsidRPr="00397F9B">
        <w:t>ресурсообеспечения</w:t>
      </w:r>
      <w:proofErr w:type="spellEnd"/>
      <w:r w:rsidRPr="00397F9B">
        <w:t>, наличием транспортной и энергетической сетей, имеющих тенденцию к сохранению и росту.</w:t>
      </w:r>
    </w:p>
    <w:p w14:paraId="75304582" w14:textId="4E0D4B30" w:rsidR="000D5962" w:rsidRDefault="00BA585C" w:rsidP="00BA585C">
      <w:pPr>
        <w:ind w:firstLine="709"/>
        <w:jc w:val="both"/>
      </w:pPr>
      <w:r w:rsidRPr="00397F9B">
        <w:t>По состоянию на 1</w:t>
      </w:r>
      <w:r>
        <w:t xml:space="preserve"> </w:t>
      </w:r>
      <w:r w:rsidRPr="00397F9B">
        <w:t>января 2019 г. в Нефтекумском городском округе осуществляют свою работу 1604 субъекта малого и среднего предпринимательства, 1050 из которых являются индивидуальными предпринимателями, 539 – крестьянские (фермерские) хозяйства</w:t>
      </w:r>
      <w:r>
        <w:t>.</w:t>
      </w:r>
    </w:p>
    <w:p w14:paraId="3573A018" w14:textId="77777777" w:rsidR="00BA585C" w:rsidRPr="00397F9B" w:rsidRDefault="00BA585C" w:rsidP="00BA585C">
      <w:pPr>
        <w:ind w:firstLine="567"/>
        <w:jc w:val="both"/>
      </w:pPr>
      <w:r w:rsidRPr="00397F9B">
        <w:t>В экономике Нефтекумского городского округа ведущее место занимают промышленное производство, на долю которого приходится более 75 % общей суммы отгруженных товаров по видам экономической деятельности.</w:t>
      </w:r>
    </w:p>
    <w:p w14:paraId="25341FB9" w14:textId="77777777" w:rsidR="00A97A21" w:rsidRPr="00397F9B" w:rsidRDefault="00A97A21" w:rsidP="00A97A21">
      <w:pPr>
        <w:ind w:firstLine="567"/>
        <w:jc w:val="both"/>
      </w:pPr>
      <w:r w:rsidRPr="00397F9B">
        <w:t xml:space="preserve">Экономика Нефтекумского городского округа развивается в тесной взаимосвязи промышленной и сельскохозяйственной отраслей. В структуре отгруженных товаров собственного производства по всем видам экономической деятельности наибольший удельный вес занимает промышленный сектор. </w:t>
      </w:r>
    </w:p>
    <w:p w14:paraId="6E14F802" w14:textId="77777777" w:rsidR="00A97A21" w:rsidRPr="00397F9B" w:rsidRDefault="00A97A21" w:rsidP="00A97A21">
      <w:pPr>
        <w:ind w:firstLine="567"/>
        <w:jc w:val="both"/>
      </w:pPr>
      <w:r w:rsidRPr="00397F9B">
        <w:t>Сельское хозяйство является одной из ведущих отраслей экономики Нефтекумского городского округа, формирующей агропродовольственный рынок.</w:t>
      </w:r>
    </w:p>
    <w:p w14:paraId="6B942FDC" w14:textId="77777777" w:rsidR="00A97A21" w:rsidRPr="00397F9B" w:rsidRDefault="00A97A21" w:rsidP="00A97A21">
      <w:pPr>
        <w:ind w:firstLine="567"/>
        <w:jc w:val="both"/>
      </w:pPr>
      <w:r w:rsidRPr="00397F9B">
        <w:t xml:space="preserve">В структуре производства сельскохозяйственной продукции Нефтекумского городского округа по категориям хозяйств в 2018 г. сельскохозяйственными организациями всех форм собственности произведено 25,9 % от общего объема выпуска сельскохозяйственной продукции, хозяйствами населения 29,3 %, крестьянскими (фермерскими) хозяйствами – 44,8 %. </w:t>
      </w:r>
    </w:p>
    <w:p w14:paraId="79EB78CA" w14:textId="77777777" w:rsidR="00A97A21" w:rsidRPr="00397F9B" w:rsidRDefault="00A97A21" w:rsidP="00A97A21">
      <w:pPr>
        <w:ind w:firstLine="567"/>
        <w:jc w:val="both"/>
      </w:pPr>
      <w:r w:rsidRPr="00397F9B">
        <w:t>Доля растениеводства в общем объеме производства продукции сельского хозяйства составляет 54,2 %, животноводства – 45,8 %.</w:t>
      </w:r>
    </w:p>
    <w:p w14:paraId="5985E4B4" w14:textId="77777777" w:rsidR="00A97A21" w:rsidRPr="00397F9B" w:rsidRDefault="00A97A21" w:rsidP="00A97A21">
      <w:pPr>
        <w:ind w:firstLine="567"/>
        <w:jc w:val="both"/>
      </w:pPr>
      <w:bookmarkStart w:id="25" w:name="_Toc3664189"/>
      <w:bookmarkStart w:id="26" w:name="_Toc4613280"/>
      <w:r w:rsidRPr="00397F9B">
        <w:t>Растениеводство</w:t>
      </w:r>
      <w:bookmarkEnd w:id="25"/>
      <w:bookmarkEnd w:id="26"/>
      <w:r w:rsidRPr="00397F9B">
        <w:t xml:space="preserve">. </w:t>
      </w:r>
      <w:r w:rsidRPr="00397F9B">
        <w:rPr>
          <w:snapToGrid w:val="0"/>
        </w:rPr>
        <w:t>Основой сельскохозяйственной политики Ставропольского края является приоритетное развитие зернового хозяйства. Зерновые культуры в крае могут выращиваться повсеместно, но территория, для которой характерна наиболее высокая концентрация посевов и устойчивые значения урожайности включает районы центральной зоны края, постепенно снижаясь в условиях южной зоны.</w:t>
      </w:r>
      <w:r w:rsidRPr="00397F9B">
        <w:t xml:space="preserve"> </w:t>
      </w:r>
    </w:p>
    <w:p w14:paraId="00A3A908" w14:textId="77777777" w:rsidR="00A97A21" w:rsidRPr="00397F9B" w:rsidRDefault="00A97A21" w:rsidP="00A97A21">
      <w:pPr>
        <w:ind w:firstLine="567"/>
        <w:jc w:val="both"/>
        <w:rPr>
          <w:highlight w:val="yellow"/>
        </w:rPr>
      </w:pPr>
      <w:r w:rsidRPr="00397F9B">
        <w:t xml:space="preserve">Нефтекумский городской округ входит в группу городских округов Ставропольского края, валовой сбор зерновых и зернобобовых которых составляет 200-300 тыс. тонн. </w:t>
      </w:r>
    </w:p>
    <w:p w14:paraId="2BE5FFE9" w14:textId="77777777" w:rsidR="00A97A21" w:rsidRPr="00397F9B" w:rsidRDefault="00A97A21" w:rsidP="00A97A21">
      <w:pPr>
        <w:ind w:firstLine="567"/>
        <w:jc w:val="both"/>
      </w:pPr>
      <w:r w:rsidRPr="00397F9B">
        <w:t xml:space="preserve">Резко-континентальный климат и средне-плодородные земли дают возможность для интенсивного ведения сельскохозяйственного производства на территории Нефтекумского городского округа, выращивания таких сельскохозяйственных культур как: зерновые и зернобобовые, бахчевые культуры, овощи, виноград. Зерновое хозяйство является доминирующей отраслью сельского хозяйства округа. </w:t>
      </w:r>
    </w:p>
    <w:p w14:paraId="67EACD80" w14:textId="77777777" w:rsidR="00A97A21" w:rsidRPr="00397F9B" w:rsidRDefault="00A97A21" w:rsidP="00A97A21">
      <w:pPr>
        <w:ind w:firstLine="567"/>
        <w:jc w:val="both"/>
      </w:pPr>
      <w:r w:rsidRPr="00397F9B">
        <w:t>Основными производителями сельскохозяйственной продукции на территории городского округа являются сельскохозяйственные предприятия: СПКК «Степные зори», ОАО «</w:t>
      </w:r>
      <w:proofErr w:type="spellStart"/>
      <w:r w:rsidRPr="00397F9B">
        <w:t>Каясулинское</w:t>
      </w:r>
      <w:proofErr w:type="spellEnd"/>
      <w:r w:rsidRPr="00397F9B">
        <w:t>», ООО Агрофирма «</w:t>
      </w:r>
      <w:proofErr w:type="spellStart"/>
      <w:r w:rsidRPr="00397F9B">
        <w:t>Киц</w:t>
      </w:r>
      <w:proofErr w:type="spellEnd"/>
      <w:r w:rsidRPr="00397F9B">
        <w:t>», ООО Агрофирма «Луч», ООО СП «Опытный».</w:t>
      </w:r>
    </w:p>
    <w:p w14:paraId="50E88D69" w14:textId="77777777" w:rsidR="00A97A21" w:rsidRPr="00397F9B" w:rsidRDefault="00A97A21" w:rsidP="00A97A21">
      <w:pPr>
        <w:ind w:firstLine="567"/>
        <w:jc w:val="both"/>
      </w:pPr>
      <w:bookmarkStart w:id="27" w:name="_Toc3664190"/>
      <w:bookmarkStart w:id="28" w:name="_Toc4613281"/>
      <w:r w:rsidRPr="00397F9B">
        <w:t>Животноводство</w:t>
      </w:r>
      <w:bookmarkEnd w:id="27"/>
      <w:bookmarkEnd w:id="28"/>
      <w:r w:rsidRPr="00397F9B">
        <w:t xml:space="preserve"> является важной отраслью сельского хозяйства Нефтекумского городского округа. При ведущей роли растениеводства, отрасль животноводства занимает 45,8 % от общего объема валовой продукции.</w:t>
      </w:r>
    </w:p>
    <w:p w14:paraId="0485E5CE" w14:textId="77777777" w:rsidR="00A97A21" w:rsidRPr="00397F9B" w:rsidRDefault="00A97A21" w:rsidP="00A97A21">
      <w:pPr>
        <w:ind w:firstLine="567"/>
        <w:jc w:val="both"/>
      </w:pPr>
      <w:r w:rsidRPr="00397F9B">
        <w:t>Животноводство является важной отраслью сельскохозяйственного производства Нефтекумского городского округа. Оно опирается на растениеводство, как на источник кормов, поэтому часто оказывается в зависимости от состояния последнего. Базисным для эффективного развития отраслей животноводства является природный (зональный) фактор, определяющий наличие мощной кормовой базы, сочетающей значительное количество кормов, получаемых с пашни, дополняемых кормами природных кормовых угодий.</w:t>
      </w:r>
    </w:p>
    <w:p w14:paraId="1FCDB3CE" w14:textId="77777777" w:rsidR="00A97A21" w:rsidRPr="00397F9B" w:rsidRDefault="00A97A21" w:rsidP="00A97A21">
      <w:pPr>
        <w:ind w:firstLine="567"/>
        <w:jc w:val="both"/>
      </w:pPr>
      <w:r w:rsidRPr="00397F9B">
        <w:lastRenderedPageBreak/>
        <w:t>Возможность производства значительного количества мяса и молока будет способствовать формированию предприятий по переработке, выстраиванию законченной производственной цепочки, в том числе и с ориентацией на отходы предприятий переработки растениеводческого сырья.</w:t>
      </w:r>
    </w:p>
    <w:p w14:paraId="6FF86C6E" w14:textId="77777777" w:rsidR="00A97A21" w:rsidRPr="00397F9B" w:rsidRDefault="00A97A21" w:rsidP="00A97A21">
      <w:pPr>
        <w:ind w:firstLine="567"/>
        <w:jc w:val="both"/>
        <w:rPr>
          <w:snapToGrid w:val="0"/>
        </w:rPr>
      </w:pPr>
      <w:r w:rsidRPr="00397F9B">
        <w:t xml:space="preserve">Нефтекумский городской округ является одним из лидеров Ставропольского края по разведению </w:t>
      </w:r>
      <w:r w:rsidRPr="00397F9B">
        <w:rPr>
          <w:snapToGrid w:val="0"/>
        </w:rPr>
        <w:t>крупного рогатого скота – 32,8 тыс. голов, а также специализируется на производстве молока.</w:t>
      </w:r>
    </w:p>
    <w:p w14:paraId="2864BB16" w14:textId="77777777" w:rsidR="00A97A21" w:rsidRPr="00397F9B" w:rsidRDefault="00A97A21" w:rsidP="00A97A21">
      <w:pPr>
        <w:ind w:firstLine="567"/>
        <w:jc w:val="both"/>
        <w:rPr>
          <w:snapToGrid w:val="0"/>
        </w:rPr>
      </w:pPr>
      <w:r w:rsidRPr="00397F9B">
        <w:rPr>
          <w:snapToGrid w:val="0"/>
        </w:rPr>
        <w:t xml:space="preserve">Благодаря расположению в крайне засушливой агроклиматической зоне края, описываемая территория специализируется на овцеводстве. В Нефтекумском городском округе сосредоточенно 31,2 % всего поголовья овец Ставропольского края. </w:t>
      </w:r>
    </w:p>
    <w:p w14:paraId="3400FEDC" w14:textId="77777777" w:rsidR="00A97A21" w:rsidRPr="00397F9B" w:rsidRDefault="00A97A21" w:rsidP="00A97A21">
      <w:pPr>
        <w:ind w:firstLine="567"/>
        <w:jc w:val="both"/>
      </w:pPr>
      <w:r w:rsidRPr="00397F9B">
        <w:t>На долю хозяйств населения приходится значительная часть поголовья крупного рогатого скота (47,4 %), птицы (67,2 %), а также в хозяйствах населения сосредоточено все поголовье свиней Нефтекумского городского округа (100 %).</w:t>
      </w:r>
    </w:p>
    <w:p w14:paraId="16907A53" w14:textId="08200BDD" w:rsidR="00A97A21" w:rsidRDefault="00A97A21" w:rsidP="00A97A21">
      <w:pPr>
        <w:ind w:firstLine="567"/>
        <w:jc w:val="both"/>
      </w:pPr>
      <w:r w:rsidRPr="00397F9B">
        <w:t xml:space="preserve">Сельскохозяйственные предприятия рассредоточены по всему городскому округу. В растениеводстве городского округа в перспективе сохранится зерновое направление (прежде всего, выращивание пшеницы), производство технических культур и развитие виноградарства. </w:t>
      </w:r>
    </w:p>
    <w:p w14:paraId="3FB18271" w14:textId="77777777" w:rsidR="00A97A21" w:rsidRPr="00397F9B" w:rsidRDefault="00A97A21" w:rsidP="00A97A21">
      <w:pPr>
        <w:ind w:firstLine="567"/>
        <w:jc w:val="both"/>
      </w:pPr>
      <w:r w:rsidRPr="00397F9B">
        <w:t>Перспективным направлением развития растениеводства являются:</w:t>
      </w:r>
    </w:p>
    <w:p w14:paraId="17E5FD0C" w14:textId="77777777" w:rsidR="00A97A21" w:rsidRPr="00397F9B" w:rsidRDefault="00A97A21" w:rsidP="00A97A21">
      <w:pPr>
        <w:ind w:firstLine="567"/>
        <w:jc w:val="both"/>
      </w:pPr>
      <w:r w:rsidRPr="00397F9B">
        <w:t xml:space="preserve">развитие отрасли </w:t>
      </w:r>
      <w:proofErr w:type="spellStart"/>
      <w:r w:rsidRPr="00397F9B">
        <w:t>зерноводства</w:t>
      </w:r>
      <w:proofErr w:type="spellEnd"/>
      <w:r w:rsidRPr="00397F9B">
        <w:t>;</w:t>
      </w:r>
    </w:p>
    <w:p w14:paraId="6D298096" w14:textId="77777777" w:rsidR="00A97A21" w:rsidRPr="00397F9B" w:rsidRDefault="00A97A21" w:rsidP="00A97A21">
      <w:pPr>
        <w:ind w:firstLine="567"/>
        <w:jc w:val="both"/>
      </w:pPr>
      <w:r w:rsidRPr="00397F9B">
        <w:t>развитие производства технических культур (подсолнечника, рапса);</w:t>
      </w:r>
    </w:p>
    <w:p w14:paraId="6C36E26A" w14:textId="77777777" w:rsidR="00A97A21" w:rsidRPr="00397F9B" w:rsidRDefault="00A97A21" w:rsidP="00A97A21">
      <w:pPr>
        <w:ind w:firstLine="567"/>
        <w:jc w:val="both"/>
      </w:pPr>
      <w:r w:rsidRPr="00397F9B">
        <w:t xml:space="preserve">развитие садоводства и виноградарства; </w:t>
      </w:r>
    </w:p>
    <w:p w14:paraId="1098FA51" w14:textId="77777777" w:rsidR="00A97A21" w:rsidRPr="00397F9B" w:rsidRDefault="00A97A21" w:rsidP="00A97A21">
      <w:pPr>
        <w:ind w:firstLine="567"/>
        <w:jc w:val="both"/>
      </w:pPr>
      <w:r w:rsidRPr="00397F9B">
        <w:t>развитие отрасли овощеводства;</w:t>
      </w:r>
    </w:p>
    <w:p w14:paraId="57C7A800" w14:textId="77777777" w:rsidR="00A97A21" w:rsidRPr="00397F9B" w:rsidRDefault="00A97A21" w:rsidP="00A97A21">
      <w:pPr>
        <w:ind w:firstLine="567"/>
        <w:jc w:val="both"/>
      </w:pPr>
      <w:r w:rsidRPr="00397F9B">
        <w:t>развитие кормовой базы.</w:t>
      </w:r>
    </w:p>
    <w:p w14:paraId="6F0A597C" w14:textId="069B14D3" w:rsidR="00BA585C" w:rsidRDefault="00A97A21" w:rsidP="00A97A21">
      <w:pPr>
        <w:ind w:firstLine="709"/>
        <w:jc w:val="both"/>
      </w:pPr>
      <w:r w:rsidRPr="00397F9B">
        <w:t>Нефтекумский городской округ имеет благоприятные условия для развития высокодоходной отрасли животноводства – разведения КРС мясного и молочного направления, овцеводства, птицеводства</w:t>
      </w:r>
      <w:r>
        <w:t>.</w:t>
      </w:r>
    </w:p>
    <w:p w14:paraId="4B55427E" w14:textId="77777777" w:rsidR="000D1FC7" w:rsidRPr="00397F9B" w:rsidRDefault="000D1FC7" w:rsidP="000D1FC7">
      <w:pPr>
        <w:ind w:firstLine="567"/>
        <w:jc w:val="both"/>
      </w:pPr>
      <w:r w:rsidRPr="00397F9B">
        <w:t>На территории Нефтекумского городского округа промышленное производство представлено такими видами промышленной деятельности, как добывающая и обрабатывающая промышленность.</w:t>
      </w:r>
    </w:p>
    <w:p w14:paraId="1155C995" w14:textId="77777777" w:rsidR="000D1FC7" w:rsidRPr="00397F9B" w:rsidRDefault="000D1FC7" w:rsidP="000D1FC7">
      <w:pPr>
        <w:ind w:firstLine="567"/>
        <w:jc w:val="both"/>
      </w:pPr>
      <w:r w:rsidRPr="00397F9B">
        <w:t>Ведущими производственными объектами на территории Нефтекумского городского округа являются ООО «РН-Ставропольнефтегаз» (предоставление услуг по добычи нефти и газа), ООО «Ставропольское КРС» (предоставление прочих услуг, связанных с добычей нефти и газа), филиал Камыш-</w:t>
      </w:r>
      <w:proofErr w:type="spellStart"/>
      <w:r w:rsidRPr="00397F9B">
        <w:t>Бурунское</w:t>
      </w:r>
      <w:proofErr w:type="spellEnd"/>
      <w:r w:rsidRPr="00397F9B">
        <w:t xml:space="preserve"> линейное производственное управление магистральных газопроводов ООО «Газпром трансгаз Ставрополь» (транспортировка газа), ООО «ЮГСТРОЙ» (строительство), ООО «Ставрополь-</w:t>
      </w:r>
      <w:proofErr w:type="spellStart"/>
      <w:r w:rsidRPr="00397F9B">
        <w:t>Нефтеремонт</w:t>
      </w:r>
      <w:proofErr w:type="spellEnd"/>
      <w:r w:rsidRPr="00397F9B">
        <w:t>» (предоставление прочих услуг, связанных с добычей нефти и газа).</w:t>
      </w:r>
      <w:r w:rsidRPr="00397F9B">
        <w:rPr>
          <w:rStyle w:val="af1"/>
        </w:rPr>
        <w:footnoteReference w:id="5"/>
      </w:r>
    </w:p>
    <w:p w14:paraId="23230D22" w14:textId="77777777" w:rsidR="000D1FC7" w:rsidRPr="00397F9B" w:rsidRDefault="000D1FC7" w:rsidP="000D1FC7">
      <w:pPr>
        <w:ind w:firstLine="567"/>
        <w:jc w:val="both"/>
      </w:pPr>
      <w:r w:rsidRPr="00397F9B">
        <w:t>Продукция этих предприятий ориентирована на местного, регионального, а также российского потребителя.</w:t>
      </w:r>
    </w:p>
    <w:p w14:paraId="12BB8714" w14:textId="77777777" w:rsidR="000D1FC7" w:rsidRPr="00397F9B" w:rsidRDefault="000D1FC7" w:rsidP="000D1FC7">
      <w:pPr>
        <w:ind w:firstLine="567"/>
        <w:jc w:val="both"/>
      </w:pPr>
      <w:r w:rsidRPr="00397F9B">
        <w:t xml:space="preserve">В целом промышленность имеет долгосрочные конкурентные перспективы развития, и усиление ее позиций рассматривается в числе стратегических направлений развития Нефтекумского городского округа. </w:t>
      </w:r>
    </w:p>
    <w:p w14:paraId="3F39C6CF" w14:textId="77777777" w:rsidR="000D1FC7" w:rsidRPr="00397F9B" w:rsidRDefault="000D1FC7" w:rsidP="000D1FC7">
      <w:pPr>
        <w:ind w:firstLine="567"/>
        <w:jc w:val="both"/>
      </w:pPr>
      <w:r w:rsidRPr="00397F9B">
        <w:t xml:space="preserve">Промышленные предприятия и организации сосредоточены в основном на территории города Нефтекумска. </w:t>
      </w:r>
    </w:p>
    <w:p w14:paraId="50145A46" w14:textId="77777777" w:rsidR="000D1FC7" w:rsidRPr="00397F9B" w:rsidRDefault="000D1FC7" w:rsidP="000D1FC7">
      <w:pPr>
        <w:ind w:firstLine="567"/>
        <w:jc w:val="both"/>
      </w:pPr>
      <w:r w:rsidRPr="00397F9B">
        <w:t>Обрабатывающие производства представлены производством пищевых продуктов (главным образом молочной, масложировой, мясной (производство полуфабрикатов – замороженные тушки домашней птицы или отдельные ее части), колбасной, сырами, консервной, мукомольной), включая напитки.</w:t>
      </w:r>
    </w:p>
    <w:p w14:paraId="37D80513" w14:textId="77777777" w:rsidR="000D1FC7" w:rsidRPr="00397F9B" w:rsidRDefault="000D1FC7" w:rsidP="000D1FC7">
      <w:pPr>
        <w:ind w:firstLine="567"/>
        <w:jc w:val="both"/>
      </w:pPr>
      <w:bookmarkStart w:id="29" w:name="_Hlk54578257"/>
      <w:r w:rsidRPr="00397F9B">
        <w:t>В Нефтекумском городском округе имеются все предпосылки для усиления промышленной специализации округа:</w:t>
      </w:r>
    </w:p>
    <w:p w14:paraId="754774FA" w14:textId="77777777" w:rsidR="000D1FC7" w:rsidRPr="00397F9B" w:rsidRDefault="000D1FC7" w:rsidP="000D1FC7">
      <w:pPr>
        <w:ind w:firstLine="567"/>
        <w:jc w:val="both"/>
      </w:pPr>
      <w:r w:rsidRPr="00397F9B">
        <w:t>развитие производств по переработке сельскохозяйственной продукции;</w:t>
      </w:r>
    </w:p>
    <w:p w14:paraId="515F9B2C" w14:textId="77777777" w:rsidR="000D1FC7" w:rsidRPr="00397F9B" w:rsidRDefault="000D1FC7" w:rsidP="000D1FC7">
      <w:pPr>
        <w:ind w:firstLine="567"/>
        <w:jc w:val="both"/>
      </w:pPr>
      <w:r w:rsidRPr="00397F9B">
        <w:lastRenderedPageBreak/>
        <w:t>создание новых перерабатывающих производств, реконструкция и модернизация уже действующих производств, а также перепрофилирование нерентабельных предприятий.</w:t>
      </w:r>
    </w:p>
    <w:bookmarkEnd w:id="29"/>
    <w:p w14:paraId="067AA02C" w14:textId="77777777" w:rsidR="00A97A21" w:rsidRPr="000D5962" w:rsidRDefault="00A97A21" w:rsidP="00A97A21">
      <w:pPr>
        <w:ind w:firstLine="709"/>
        <w:jc w:val="both"/>
        <w:rPr>
          <w:lang w:eastAsia="en-US"/>
        </w:rPr>
      </w:pPr>
    </w:p>
    <w:p w14:paraId="57E7933F" w14:textId="77777777" w:rsidR="00CE3B29" w:rsidRDefault="00CE3B29" w:rsidP="00F76BA5">
      <w:pPr>
        <w:pStyle w:val="ConsPlusNormal"/>
        <w:ind w:firstLine="540"/>
        <w:jc w:val="both"/>
      </w:pPr>
    </w:p>
    <w:p w14:paraId="6A08BE03" w14:textId="77777777" w:rsidR="00CE3B29" w:rsidRPr="007772F7" w:rsidRDefault="00CE3B29" w:rsidP="00F76BA5">
      <w:pPr>
        <w:pStyle w:val="ConsPlusNormal"/>
        <w:ind w:firstLine="540"/>
        <w:jc w:val="both"/>
        <w:rPr>
          <w:rFonts w:ascii="Times New Roman" w:hAnsi="Times New Roman" w:cs="Times New Roman"/>
          <w:b/>
          <w:sz w:val="24"/>
          <w:szCs w:val="24"/>
        </w:rPr>
      </w:pPr>
      <w:r w:rsidRPr="007772F7">
        <w:rPr>
          <w:rFonts w:ascii="Times New Roman" w:hAnsi="Times New Roman" w:cs="Times New Roman"/>
          <w:b/>
          <w:sz w:val="24"/>
          <w:szCs w:val="24"/>
        </w:rPr>
        <w:t xml:space="preserve">Г) Прогноз развития </w:t>
      </w:r>
      <w:r w:rsidRPr="00AF4C99">
        <w:rPr>
          <w:rFonts w:ascii="Times New Roman" w:hAnsi="Times New Roman" w:cs="Times New Roman"/>
          <w:b/>
          <w:sz w:val="24"/>
          <w:szCs w:val="24"/>
        </w:rPr>
        <w:t>застройки муниципального образования</w:t>
      </w:r>
    </w:p>
    <w:p w14:paraId="6C6E6908" w14:textId="77777777" w:rsidR="00F66948" w:rsidRDefault="00F66948" w:rsidP="00F76BA5">
      <w:pPr>
        <w:pStyle w:val="ConsPlusNormal"/>
        <w:ind w:firstLine="540"/>
        <w:jc w:val="both"/>
        <w:rPr>
          <w:b/>
          <w:sz w:val="24"/>
          <w:szCs w:val="24"/>
        </w:rPr>
      </w:pPr>
    </w:p>
    <w:p w14:paraId="2BE49931" w14:textId="77777777" w:rsidR="006B30F0" w:rsidRPr="00397F9B" w:rsidRDefault="00435587" w:rsidP="006B30F0">
      <w:pPr>
        <w:ind w:firstLine="567"/>
        <w:jc w:val="both"/>
      </w:pPr>
      <w:r w:rsidRPr="00DE39B6">
        <w:rPr>
          <w:color w:val="000000"/>
          <w:shd w:val="clear" w:color="auto" w:fill="FFFFFF"/>
        </w:rPr>
        <w:t xml:space="preserve"> </w:t>
      </w:r>
      <w:r w:rsidR="006B30F0" w:rsidRPr="00397F9B">
        <w:t>По данным Управления Федеральной службы государственной статистики по Северо-Кавказскому федеральному округу в 2018 г. жилищный фонд в планируемом муниципальном образовании составлял 1200,7 тыс. м</w:t>
      </w:r>
      <w:r w:rsidR="006B30F0" w:rsidRPr="00397F9B">
        <w:rPr>
          <w:vertAlign w:val="superscript"/>
        </w:rPr>
        <w:t>2</w:t>
      </w:r>
      <w:r w:rsidR="006B30F0" w:rsidRPr="00397F9B">
        <w:t xml:space="preserve"> с показателем жилищной обеспеченности</w:t>
      </w:r>
      <w:r w:rsidR="006B30F0" w:rsidRPr="00397F9B">
        <w:rPr>
          <w:rStyle w:val="af1"/>
        </w:rPr>
        <w:footnoteReference w:id="6"/>
      </w:r>
      <w:r w:rsidR="006B30F0" w:rsidRPr="00397F9B">
        <w:t xml:space="preserve"> в 18,6 м</w:t>
      </w:r>
      <w:r w:rsidR="006B30F0" w:rsidRPr="00397F9B">
        <w:rPr>
          <w:vertAlign w:val="superscript"/>
        </w:rPr>
        <w:t>2</w:t>
      </w:r>
      <w:r w:rsidR="006B30F0" w:rsidRPr="00397F9B">
        <w:t xml:space="preserve"> на 1 человека (2018 г.), этот показатель ниже регионального – 24,7 м</w:t>
      </w:r>
      <w:r w:rsidR="006B30F0" w:rsidRPr="00397F9B">
        <w:rPr>
          <w:vertAlign w:val="superscript"/>
        </w:rPr>
        <w:t>2</w:t>
      </w:r>
      <w:r w:rsidR="006B30F0" w:rsidRPr="00397F9B">
        <w:t xml:space="preserve"> на 1 человека. При этом, жилищная обеспеченность существенно не различается по населённым пунктам городского округа. Так, в городской местности (г. Нефтекумск и п. Затеречный) показатель жилищной обеспеченности составляет 17,5 м</w:t>
      </w:r>
      <w:r w:rsidR="006B30F0" w:rsidRPr="00397F9B">
        <w:rPr>
          <w:vertAlign w:val="superscript"/>
        </w:rPr>
        <w:t>2</w:t>
      </w:r>
      <w:r w:rsidR="006B30F0" w:rsidRPr="00397F9B">
        <w:t>/чел. Показатель жилищной обеспеченности сельской местности городского округа в целом составляет 19,7 м</w:t>
      </w:r>
      <w:r w:rsidR="006B30F0" w:rsidRPr="00397F9B">
        <w:rPr>
          <w:vertAlign w:val="superscript"/>
        </w:rPr>
        <w:t>2</w:t>
      </w:r>
      <w:r w:rsidR="006B30F0" w:rsidRPr="00397F9B">
        <w:t>/чел. Более низкие показатели жилищной обеспеченности характерны для малых сельских населенных пунктов</w:t>
      </w:r>
    </w:p>
    <w:p w14:paraId="7BD5BB79" w14:textId="77777777" w:rsidR="006B30F0" w:rsidRDefault="006B30F0" w:rsidP="006B30F0">
      <w:pPr>
        <w:ind w:firstLine="708"/>
        <w:jc w:val="both"/>
      </w:pPr>
      <w:r w:rsidRPr="00397F9B">
        <w:t>Стратегией развития жилищной сферы Российской Федерации среди основных целей и задач предусмотрено увеличение среднего уровня обеспеченности жильем – до 30 кв. м на душу населения, за счет роста объемов строительства жилья минимум в 1,5 раза.</w:t>
      </w:r>
      <w:r w:rsidRPr="00397F9B">
        <w:rPr>
          <w:rStyle w:val="af1"/>
        </w:rPr>
        <w:footnoteReference w:id="7"/>
      </w:r>
    </w:p>
    <w:p w14:paraId="51860685" w14:textId="77777777" w:rsidR="006B30F0" w:rsidRPr="00397F9B" w:rsidRDefault="006B30F0" w:rsidP="006B30F0">
      <w:pPr>
        <w:ind w:firstLine="567"/>
        <w:jc w:val="both"/>
      </w:pPr>
      <w:r w:rsidRPr="00397F9B">
        <w:t>Общее число жилых домов (индивидуально-определенных зданий) и многоквартирных жилых домов в 2018 году составляло 13018 единиц. Большая часть жилого фонда представлена индивидуальной жилой застройкой – 73,5 % всего жилого фонда. Число индивидуальных жилых домов составляет 12878 единицы или 98,9 % от общего числа жилых домов городского округа.</w:t>
      </w:r>
    </w:p>
    <w:p w14:paraId="1DB4F602" w14:textId="77777777" w:rsidR="006B30F0" w:rsidRPr="00397F9B" w:rsidRDefault="006B30F0" w:rsidP="006B30F0">
      <w:pPr>
        <w:ind w:firstLine="567"/>
        <w:jc w:val="both"/>
      </w:pPr>
      <w:r w:rsidRPr="00397F9B">
        <w:t>На территории городского округа расположено 140 многоквартирных жилых домов или 1,1 % от общего числа жилых домов. Большая часть многоквартирных домов расположена в г. Нефтекумске – 99,5 % всех многоквартирных домов городского округа.</w:t>
      </w:r>
    </w:p>
    <w:p w14:paraId="424E6E76" w14:textId="77777777" w:rsidR="006B30F0" w:rsidRPr="00397F9B" w:rsidRDefault="006B30F0" w:rsidP="006B30F0">
      <w:pPr>
        <w:tabs>
          <w:tab w:val="left" w:pos="2085"/>
        </w:tabs>
        <w:ind w:firstLine="567"/>
        <w:jc w:val="both"/>
      </w:pPr>
      <w:r w:rsidRPr="00397F9B">
        <w:t>По форме собственности жилищный фонд Нефтекумского городского округа (п. 2 ст. 19 Жилищного кодекса Российской Федерации) разделен следующим образом:</w:t>
      </w:r>
    </w:p>
    <w:p w14:paraId="55F0867F" w14:textId="77777777" w:rsidR="006B30F0" w:rsidRPr="00397F9B" w:rsidRDefault="006B30F0" w:rsidP="006B30F0">
      <w:pPr>
        <w:tabs>
          <w:tab w:val="left" w:pos="2085"/>
        </w:tabs>
        <w:ind w:firstLine="567"/>
        <w:jc w:val="both"/>
      </w:pPr>
      <w:r w:rsidRPr="00397F9B">
        <w:t>муниципальный – 1,1 % (22,7 тыс. м</w:t>
      </w:r>
      <w:r w:rsidRPr="00397F9B">
        <w:rPr>
          <w:vertAlign w:val="superscript"/>
        </w:rPr>
        <w:t>2</w:t>
      </w:r>
      <w:r w:rsidRPr="00397F9B">
        <w:t>);</w:t>
      </w:r>
    </w:p>
    <w:p w14:paraId="0764A9FB" w14:textId="77777777" w:rsidR="006B30F0" w:rsidRPr="00397F9B" w:rsidRDefault="006B30F0" w:rsidP="006B30F0">
      <w:pPr>
        <w:tabs>
          <w:tab w:val="left" w:pos="2085"/>
        </w:tabs>
        <w:ind w:firstLine="567"/>
        <w:jc w:val="both"/>
      </w:pPr>
      <w:r w:rsidRPr="00397F9B">
        <w:t>частный –98,9 % (1178 тыс. м</w:t>
      </w:r>
      <w:r w:rsidRPr="00397F9B">
        <w:rPr>
          <w:vertAlign w:val="superscript"/>
        </w:rPr>
        <w:t>2</w:t>
      </w:r>
      <w:r w:rsidRPr="00397F9B">
        <w:t>);</w:t>
      </w:r>
    </w:p>
    <w:p w14:paraId="3BD9AE9E" w14:textId="77777777" w:rsidR="006B30F0" w:rsidRPr="00397F9B" w:rsidRDefault="006B30F0" w:rsidP="006B30F0">
      <w:pPr>
        <w:tabs>
          <w:tab w:val="left" w:pos="2085"/>
        </w:tabs>
        <w:ind w:firstLine="567"/>
        <w:jc w:val="both"/>
      </w:pPr>
      <w:r w:rsidRPr="00397F9B">
        <w:t>государственный – отсутствует.</w:t>
      </w:r>
    </w:p>
    <w:p w14:paraId="290CB23A" w14:textId="77777777" w:rsidR="006B30F0" w:rsidRPr="00397F9B" w:rsidRDefault="006B30F0" w:rsidP="006B30F0">
      <w:pPr>
        <w:ind w:firstLine="567"/>
        <w:jc w:val="both"/>
      </w:pPr>
      <w:r w:rsidRPr="00397F9B">
        <w:t xml:space="preserve">В соответствии с краевой адресной программой «Переселение граждан из аварийного жилищного фонда в Ставропольском крае 2019 – 2025 годах» (утверждена Постановлением Правительства Ставропольского края от 01.04.2019 </w:t>
      </w:r>
      <w:r>
        <w:t xml:space="preserve">г. </w:t>
      </w:r>
      <w:r w:rsidRPr="00397F9B">
        <w:t>№ 126-п) на территории Нефтекумского городского округа отсутствуют многоквартирные дома, признанные в установленном порядке (до 01.01.2017 г.) аварийным и подлежащим сносу в связи с физическим износом в процессе эксплуатации.</w:t>
      </w:r>
    </w:p>
    <w:p w14:paraId="05074EB5" w14:textId="6C9E692E" w:rsidR="008049C5" w:rsidRDefault="00F41948" w:rsidP="00F536D9">
      <w:pPr>
        <w:spacing w:before="60" w:after="120"/>
        <w:ind w:firstLine="709"/>
        <w:jc w:val="both"/>
      </w:pPr>
      <w:r w:rsidRPr="009941BF">
        <w:rPr>
          <w:rFonts w:eastAsiaTheme="minorHAnsi"/>
          <w:color w:val="000000"/>
          <w:lang w:eastAsia="en-US"/>
        </w:rPr>
        <w:t>Прогноз социально-экономического развития Нефтекумского городского округа Ставропольского края на период 2023-2025 годы</w:t>
      </w:r>
      <w:r>
        <w:rPr>
          <w:rFonts w:eastAsiaTheme="minorHAnsi"/>
          <w:color w:val="000000"/>
          <w:lang w:eastAsia="en-US"/>
        </w:rPr>
        <w:t xml:space="preserve"> регламентирует увеличение жилищного фонда, за счет ежегодного ввода построенного жилья</w:t>
      </w:r>
      <w:r w:rsidR="00EF46B4">
        <w:rPr>
          <w:rFonts w:eastAsiaTheme="minorHAnsi"/>
          <w:color w:val="000000"/>
          <w:lang w:eastAsia="en-US"/>
        </w:rPr>
        <w:t xml:space="preserve"> в 2023 году на 20</w:t>
      </w:r>
      <w:r w:rsidR="00EF46B4" w:rsidRPr="00EF46B4">
        <w:t xml:space="preserve"> </w:t>
      </w:r>
      <w:r w:rsidR="00EF46B4" w:rsidRPr="00397F9B">
        <w:t>тыс. м</w:t>
      </w:r>
      <w:r w:rsidR="00EF46B4" w:rsidRPr="00397F9B">
        <w:rPr>
          <w:vertAlign w:val="superscript"/>
        </w:rPr>
        <w:t>2</w:t>
      </w:r>
      <w:r w:rsidR="00EF46B4">
        <w:rPr>
          <w:rFonts w:eastAsiaTheme="minorHAnsi"/>
          <w:color w:val="000000"/>
          <w:lang w:eastAsia="en-US"/>
        </w:rPr>
        <w:t xml:space="preserve">, а, </w:t>
      </w:r>
      <w:r>
        <w:rPr>
          <w:rFonts w:eastAsiaTheme="minorHAnsi"/>
          <w:color w:val="000000"/>
          <w:lang w:eastAsia="en-US"/>
        </w:rPr>
        <w:t>к 2025 году на 24</w:t>
      </w:r>
      <w:r w:rsidR="00EF46B4">
        <w:rPr>
          <w:rFonts w:eastAsiaTheme="minorHAnsi"/>
          <w:color w:val="000000"/>
          <w:lang w:eastAsia="en-US"/>
        </w:rPr>
        <w:t xml:space="preserve"> </w:t>
      </w:r>
      <w:r w:rsidR="00EF46B4" w:rsidRPr="00397F9B">
        <w:t>тыс. м</w:t>
      </w:r>
      <w:r w:rsidR="00EF46B4" w:rsidRPr="00397F9B">
        <w:rPr>
          <w:vertAlign w:val="superscript"/>
        </w:rPr>
        <w:t>2</w:t>
      </w:r>
      <w:r w:rsidR="00EF46B4">
        <w:rPr>
          <w:rFonts w:eastAsiaTheme="minorHAnsi"/>
          <w:color w:val="000000"/>
          <w:lang w:eastAsia="en-US"/>
        </w:rPr>
        <w:t>, т.е. предполагаемый прирост за два года составит 4</w:t>
      </w:r>
      <w:r w:rsidR="00EF46B4" w:rsidRPr="00EF46B4">
        <w:t xml:space="preserve"> </w:t>
      </w:r>
      <w:r w:rsidR="00EF46B4" w:rsidRPr="00397F9B">
        <w:t>тыс. м</w:t>
      </w:r>
      <w:r w:rsidR="00EF46B4" w:rsidRPr="00397F9B">
        <w:rPr>
          <w:vertAlign w:val="superscript"/>
        </w:rPr>
        <w:t>2</w:t>
      </w:r>
      <w:r w:rsidR="00EF46B4">
        <w:rPr>
          <w:rFonts w:eastAsiaTheme="minorHAnsi"/>
          <w:color w:val="000000"/>
          <w:lang w:eastAsia="en-US"/>
        </w:rPr>
        <w:t>, следовательно за год 2</w:t>
      </w:r>
      <w:r w:rsidR="00EF46B4" w:rsidRPr="00EF46B4">
        <w:t xml:space="preserve"> </w:t>
      </w:r>
      <w:r w:rsidR="00EF46B4" w:rsidRPr="00397F9B">
        <w:t>тыс. м</w:t>
      </w:r>
      <w:r w:rsidR="00EF46B4" w:rsidRPr="00397F9B">
        <w:rPr>
          <w:vertAlign w:val="superscript"/>
        </w:rPr>
        <w:t>2</w:t>
      </w:r>
      <w:r w:rsidR="00EF46B4">
        <w:t>.</w:t>
      </w:r>
    </w:p>
    <w:p w14:paraId="14360C8A" w14:textId="788BC34D" w:rsidR="001604FC" w:rsidRDefault="001604FC" w:rsidP="00F536D9">
      <w:pPr>
        <w:spacing w:before="60" w:after="120"/>
        <w:ind w:firstLine="709"/>
        <w:jc w:val="both"/>
      </w:pPr>
    </w:p>
    <w:p w14:paraId="24D05184" w14:textId="66D40832" w:rsidR="001604FC" w:rsidRDefault="001604FC" w:rsidP="00F536D9">
      <w:pPr>
        <w:spacing w:before="60" w:after="120"/>
        <w:ind w:firstLine="709"/>
        <w:jc w:val="both"/>
      </w:pPr>
    </w:p>
    <w:p w14:paraId="692F0541" w14:textId="7251FBB2" w:rsidR="00F10026" w:rsidRDefault="00F10026" w:rsidP="00E253E0">
      <w:pPr>
        <w:pStyle w:val="ConsPlusNormal"/>
        <w:jc w:val="both"/>
      </w:pPr>
    </w:p>
    <w:p w14:paraId="4E31BEB8" w14:textId="77777777" w:rsidR="00E253E0" w:rsidRDefault="00E253E0" w:rsidP="00E253E0">
      <w:pPr>
        <w:pStyle w:val="ConsPlusNormal"/>
        <w:jc w:val="both"/>
      </w:pPr>
    </w:p>
    <w:p w14:paraId="4BE970C5" w14:textId="77777777" w:rsidR="00CE3B29" w:rsidRPr="007772F7" w:rsidRDefault="00CE3B29" w:rsidP="00017018">
      <w:pPr>
        <w:pStyle w:val="ConsPlusNormal"/>
        <w:ind w:firstLine="540"/>
        <w:jc w:val="center"/>
        <w:rPr>
          <w:rFonts w:ascii="Times New Roman" w:hAnsi="Times New Roman" w:cs="Times New Roman"/>
          <w:b/>
          <w:sz w:val="24"/>
          <w:szCs w:val="24"/>
        </w:rPr>
      </w:pPr>
      <w:r w:rsidRPr="007772F7">
        <w:rPr>
          <w:rFonts w:ascii="Times New Roman" w:hAnsi="Times New Roman" w:cs="Times New Roman"/>
          <w:b/>
          <w:sz w:val="24"/>
          <w:szCs w:val="24"/>
        </w:rPr>
        <w:lastRenderedPageBreak/>
        <w:t>Д) Прогноз изменения доходов населения</w:t>
      </w:r>
    </w:p>
    <w:p w14:paraId="55980D75" w14:textId="77777777" w:rsidR="00657D68" w:rsidRDefault="00657D68" w:rsidP="00200A63">
      <w:pPr>
        <w:pStyle w:val="ConsPlusNormal"/>
        <w:jc w:val="both"/>
      </w:pPr>
    </w:p>
    <w:p w14:paraId="45491DD1" w14:textId="77777777" w:rsidR="00620CBD" w:rsidRPr="000E69E0" w:rsidRDefault="00620CBD" w:rsidP="00183526">
      <w:pPr>
        <w:pStyle w:val="2"/>
        <w:numPr>
          <w:ilvl w:val="1"/>
          <w:numId w:val="21"/>
        </w:numPr>
        <w:spacing w:line="360" w:lineRule="auto"/>
        <w:rPr>
          <w:rFonts w:ascii="Times New Roman" w:hAnsi="Times New Roman" w:cs="Times New Roman"/>
          <w:i w:val="0"/>
          <w:sz w:val="24"/>
          <w:szCs w:val="24"/>
        </w:rPr>
      </w:pPr>
      <w:r w:rsidRPr="000E69E0">
        <w:rPr>
          <w:rFonts w:ascii="Times New Roman" w:hAnsi="Times New Roman" w:cs="Times New Roman"/>
          <w:i w:val="0"/>
          <w:sz w:val="24"/>
          <w:szCs w:val="24"/>
        </w:rPr>
        <w:t>Анализ платежеспособности потребителей</w:t>
      </w:r>
    </w:p>
    <w:p w14:paraId="2109AC60" w14:textId="77777777" w:rsidR="00620CBD" w:rsidRPr="00620CBD" w:rsidRDefault="00620CBD" w:rsidP="00620CBD">
      <w:pPr>
        <w:pStyle w:val="21"/>
        <w:tabs>
          <w:tab w:val="num" w:pos="0"/>
        </w:tabs>
        <w:spacing w:after="0" w:line="240" w:lineRule="auto"/>
        <w:ind w:left="0" w:firstLine="720"/>
        <w:jc w:val="both"/>
      </w:pPr>
      <w:r w:rsidRPr="00620CBD">
        <w:t>Анализ платежеспособной возможности потребителей товаров и услуг организаций коммунального комплекса осуществляется на основании следующих нормативных документов:</w:t>
      </w:r>
    </w:p>
    <w:p w14:paraId="0B26A35D" w14:textId="77777777" w:rsidR="00620CBD" w:rsidRPr="00620CBD" w:rsidRDefault="00BD7279" w:rsidP="00BD7279">
      <w:pPr>
        <w:ind w:firstLine="709"/>
        <w:jc w:val="both"/>
      </w:pPr>
      <w:r>
        <w:t xml:space="preserve">- </w:t>
      </w:r>
      <w:r w:rsidR="00620CBD" w:rsidRPr="00620CBD">
        <w:t>Приказ Госстроя РФ от 17.01.2002 № 10 «Об утверждении Методических рекомендаций по формированию системы показателей оценки перехода к полной оплате ЖКУ населением муниципальных образований субъектов РФ».</w:t>
      </w:r>
    </w:p>
    <w:p w14:paraId="6455DB02" w14:textId="77777777" w:rsidR="00620CBD" w:rsidRPr="00620CBD" w:rsidRDefault="00BD7279" w:rsidP="00BD7279">
      <w:pPr>
        <w:ind w:firstLine="709"/>
        <w:jc w:val="both"/>
      </w:pPr>
      <w:r>
        <w:t xml:space="preserve">- </w:t>
      </w:r>
      <w:r w:rsidR="00620CBD" w:rsidRPr="00620CBD">
        <w:t>Постановление Правительства РФ от 29.08.2005 № 541 «О федеральных стандартах оплаты жилого помещения и коммунальных услуг».</w:t>
      </w:r>
    </w:p>
    <w:p w14:paraId="751D8562" w14:textId="311904C0" w:rsidR="00C95333" w:rsidRPr="00620CBD" w:rsidRDefault="00BD7279" w:rsidP="00BD7279">
      <w:pPr>
        <w:ind w:firstLine="709"/>
        <w:jc w:val="both"/>
      </w:pPr>
      <w:r>
        <w:t xml:space="preserve">- </w:t>
      </w:r>
      <w:r w:rsidR="00C95333" w:rsidRPr="00620CBD">
        <w:t xml:space="preserve">Постановление Правительства </w:t>
      </w:r>
      <w:r w:rsidR="0065647F">
        <w:t>Ставропольского края</w:t>
      </w:r>
      <w:r w:rsidR="00C95333">
        <w:t xml:space="preserve"> </w:t>
      </w:r>
      <w:r w:rsidR="00C95333" w:rsidRPr="000B1BA8">
        <w:t>«</w:t>
      </w:r>
      <w:r w:rsidR="00C95333" w:rsidRPr="000B1BA8">
        <w:rPr>
          <w:spacing w:val="2"/>
        </w:rPr>
        <w:t xml:space="preserve">О </w:t>
      </w:r>
      <w:r w:rsidR="00780282">
        <w:rPr>
          <w:spacing w:val="2"/>
        </w:rPr>
        <w:t>краевых стандартах стоимости жилищно-коммунальных услуг» от 22.10.2022г. № 640-п</w:t>
      </w:r>
    </w:p>
    <w:p w14:paraId="0892F8F1" w14:textId="19BCDF77" w:rsidR="00FD18ED" w:rsidRDefault="005C49B8" w:rsidP="00BD7279">
      <w:pPr>
        <w:pStyle w:val="21"/>
        <w:tabs>
          <w:tab w:val="left" w:pos="-5580"/>
        </w:tabs>
        <w:spacing w:after="0" w:line="240" w:lineRule="auto"/>
        <w:ind w:left="0" w:firstLine="709"/>
        <w:jc w:val="both"/>
        <w:rPr>
          <w:color w:val="000000"/>
        </w:rPr>
      </w:pPr>
      <w:r>
        <w:rPr>
          <w:color w:val="000000"/>
        </w:rPr>
        <w:t>В Ставропольском крае действует закон Ставропольского края от 19.11.2007г., с изменениями и дополнениями, № 56-кз «О государственной социальной помощи населению в</w:t>
      </w:r>
      <w:r w:rsidR="0062647D">
        <w:rPr>
          <w:color w:val="000000"/>
        </w:rPr>
        <w:t xml:space="preserve"> Ставропольском крае».</w:t>
      </w:r>
      <w:r w:rsidR="009B39B9" w:rsidRPr="009B39B9">
        <w:rPr>
          <w:color w:val="000000"/>
        </w:rPr>
        <w:t xml:space="preserve"> </w:t>
      </w:r>
      <w:r w:rsidR="0062647D">
        <w:rPr>
          <w:color w:val="000000"/>
        </w:rPr>
        <w:t>Согласно которому,</w:t>
      </w:r>
      <w:r w:rsidR="009B39B9" w:rsidRPr="009B39B9">
        <w:rPr>
          <w:color w:val="000000"/>
        </w:rPr>
        <w:t xml:space="preserve"> меры социальной поддержки семьям с детьми оказываются в соответствии с критерием нуждаемости.</w:t>
      </w:r>
      <w:r w:rsidR="00FD18ED">
        <w:rPr>
          <w:color w:val="000000"/>
        </w:rPr>
        <w:t xml:space="preserve"> </w:t>
      </w:r>
    </w:p>
    <w:p w14:paraId="0964DE3E" w14:textId="77777777" w:rsidR="00FD18ED" w:rsidRDefault="00FD18ED" w:rsidP="009B39B9">
      <w:pPr>
        <w:pStyle w:val="21"/>
        <w:tabs>
          <w:tab w:val="left" w:pos="-5580"/>
        </w:tabs>
        <w:spacing w:after="0" w:line="240" w:lineRule="auto"/>
        <w:ind w:left="0" w:firstLine="720"/>
        <w:jc w:val="both"/>
        <w:rPr>
          <w:rFonts w:eastAsiaTheme="minorHAnsi"/>
          <w:color w:val="000000"/>
          <w:lang w:eastAsia="en-US"/>
        </w:rPr>
      </w:pPr>
      <w:r w:rsidRPr="00FD18ED">
        <w:rPr>
          <w:rFonts w:eastAsiaTheme="minorHAnsi"/>
          <w:color w:val="000000"/>
          <w:lang w:eastAsia="en-US"/>
        </w:rPr>
        <w:t>Критерий нуждаемости</w:t>
      </w:r>
      <w:r>
        <w:rPr>
          <w:rFonts w:eastAsiaTheme="minorHAnsi"/>
          <w:color w:val="000000"/>
          <w:lang w:eastAsia="en-US"/>
        </w:rPr>
        <w:t xml:space="preserve"> - </w:t>
      </w:r>
      <w:r w:rsidRPr="00FD18ED">
        <w:rPr>
          <w:rFonts w:eastAsiaTheme="minorHAnsi"/>
          <w:color w:val="000000"/>
          <w:lang w:eastAsia="en-US"/>
        </w:rPr>
        <w:t>средний доход на одного члена семьи или средний доход лиц отдельных категорий</w:t>
      </w:r>
      <w:r>
        <w:rPr>
          <w:rFonts w:eastAsiaTheme="minorHAnsi"/>
          <w:color w:val="000000"/>
          <w:lang w:eastAsia="en-US"/>
        </w:rPr>
        <w:t>.</w:t>
      </w:r>
    </w:p>
    <w:p w14:paraId="7DAE95D6" w14:textId="77777777" w:rsidR="009B39B9" w:rsidRDefault="00FD18ED" w:rsidP="009B39B9">
      <w:pPr>
        <w:pStyle w:val="21"/>
        <w:tabs>
          <w:tab w:val="left" w:pos="-5580"/>
        </w:tabs>
        <w:spacing w:after="0" w:line="240" w:lineRule="auto"/>
        <w:ind w:left="0" w:firstLine="720"/>
        <w:jc w:val="both"/>
      </w:pPr>
      <w:r>
        <w:rPr>
          <w:rFonts w:ascii="Arial Narrow" w:eastAsiaTheme="minorHAnsi" w:hAnsi="Arial Narrow" w:cs="Arial Narrow"/>
          <w:color w:val="000000"/>
          <w:sz w:val="20"/>
          <w:szCs w:val="20"/>
          <w:lang w:eastAsia="en-US"/>
        </w:rPr>
        <w:t xml:space="preserve"> </w:t>
      </w:r>
      <w:bookmarkStart w:id="30" w:name="_Hlk138150857"/>
      <w:r w:rsidR="009B39B9">
        <w:rPr>
          <w:color w:val="000000"/>
        </w:rPr>
        <w:t xml:space="preserve"> </w:t>
      </w:r>
      <w:r w:rsidR="009B39B9" w:rsidRPr="00620CBD">
        <w:t>Анализ платежеспособности потребителей основан на сопоставлении фактической (ожидаемой) и предельной платежеспособной возможности населения.</w:t>
      </w:r>
    </w:p>
    <w:p w14:paraId="2DB71E1E" w14:textId="2375B7FC" w:rsidR="009B39B9" w:rsidRDefault="009B39B9" w:rsidP="00211340">
      <w:pPr>
        <w:ind w:firstLine="709"/>
        <w:jc w:val="both"/>
        <w:textAlignment w:val="baseline"/>
        <w:rPr>
          <w:color w:val="000000"/>
        </w:rPr>
      </w:pPr>
      <w:r w:rsidRPr="009B39B9">
        <w:rPr>
          <w:color w:val="000000"/>
        </w:rPr>
        <w:t xml:space="preserve">Чтобы определить критерий нуждаемости необходимо знать величину среднего дохода в </w:t>
      </w:r>
      <w:r w:rsidR="0062647D">
        <w:rPr>
          <w:color w:val="000000"/>
        </w:rPr>
        <w:t>Ставропольском крае</w:t>
      </w:r>
      <w:r w:rsidRPr="009B39B9">
        <w:rPr>
          <w:color w:val="000000"/>
        </w:rPr>
        <w:t xml:space="preserve">, ежегодно устанавливающегося </w:t>
      </w:r>
      <w:r w:rsidR="00014E9B">
        <w:rPr>
          <w:color w:val="000000"/>
        </w:rPr>
        <w:t>Росстатом</w:t>
      </w:r>
      <w:r w:rsidR="003642C3">
        <w:rPr>
          <w:rStyle w:val="af1"/>
          <w:color w:val="000000"/>
        </w:rPr>
        <w:footnoteReference w:id="8"/>
      </w:r>
      <w:r w:rsidR="00014E9B">
        <w:rPr>
          <w:color w:val="000000"/>
        </w:rPr>
        <w:t>.</w:t>
      </w:r>
      <w:r w:rsidRPr="009B39B9">
        <w:rPr>
          <w:color w:val="000000"/>
        </w:rPr>
        <w:t xml:space="preserve"> На 20</w:t>
      </w:r>
      <w:r w:rsidR="00014E9B">
        <w:rPr>
          <w:color w:val="000000"/>
        </w:rPr>
        <w:t>21</w:t>
      </w:r>
      <w:r w:rsidRPr="009B39B9">
        <w:rPr>
          <w:color w:val="000000"/>
        </w:rPr>
        <w:t xml:space="preserve"> год этот показатель составил </w:t>
      </w:r>
      <w:r w:rsidR="00014E9B">
        <w:rPr>
          <w:b/>
          <w:bCs/>
          <w:color w:val="000000"/>
        </w:rPr>
        <w:t>26186,2</w:t>
      </w:r>
      <w:r w:rsidRPr="009B39B9">
        <w:rPr>
          <w:color w:val="000000"/>
        </w:rPr>
        <w:t xml:space="preserve"> рублей</w:t>
      </w:r>
      <w:r w:rsidR="00014E9B">
        <w:rPr>
          <w:color w:val="000000"/>
        </w:rPr>
        <w:t>,</w:t>
      </w:r>
      <w:r w:rsidR="00033FD8">
        <w:rPr>
          <w:color w:val="000000"/>
        </w:rPr>
        <w:t xml:space="preserve"> при средней заработной плате в 37387 руб.,</w:t>
      </w:r>
      <w:r w:rsidR="00014E9B">
        <w:rPr>
          <w:color w:val="000000"/>
        </w:rPr>
        <w:t xml:space="preserve"> на 2022 год -</w:t>
      </w:r>
      <w:r w:rsidR="00014E9B" w:rsidRPr="00014E9B">
        <w:rPr>
          <w:b/>
          <w:bCs/>
          <w:color w:val="000000"/>
        </w:rPr>
        <w:t>27619,5</w:t>
      </w:r>
      <w:r w:rsidR="00014E9B">
        <w:rPr>
          <w:color w:val="000000"/>
        </w:rPr>
        <w:t xml:space="preserve"> рублей,</w:t>
      </w:r>
      <w:r w:rsidR="000B39D1">
        <w:rPr>
          <w:color w:val="000000"/>
        </w:rPr>
        <w:t xml:space="preserve"> при средней заработной плате в 41402 руб.,</w:t>
      </w:r>
      <w:r w:rsidR="00014E9B">
        <w:rPr>
          <w:color w:val="000000"/>
        </w:rPr>
        <w:t xml:space="preserve"> за первый квартал 2023 года средняя заработная плата составила</w:t>
      </w:r>
      <w:r w:rsidR="008F6457">
        <w:rPr>
          <w:color w:val="000000"/>
        </w:rPr>
        <w:t xml:space="preserve"> </w:t>
      </w:r>
      <w:r w:rsidR="008F6457" w:rsidRPr="00033FD8">
        <w:rPr>
          <w:b/>
          <w:bCs/>
          <w:color w:val="000000"/>
        </w:rPr>
        <w:t>41798</w:t>
      </w:r>
      <w:r w:rsidR="008F6457">
        <w:rPr>
          <w:color w:val="000000"/>
        </w:rPr>
        <w:t xml:space="preserve"> </w:t>
      </w:r>
      <w:proofErr w:type="spellStart"/>
      <w:r w:rsidR="008F6457">
        <w:rPr>
          <w:color w:val="000000"/>
        </w:rPr>
        <w:t>руб</w:t>
      </w:r>
      <w:proofErr w:type="spellEnd"/>
      <w:r w:rsidR="008F6457">
        <w:rPr>
          <w:color w:val="000000"/>
        </w:rPr>
        <w:t xml:space="preserve">, а среднедушевой доход </w:t>
      </w:r>
      <w:r w:rsidR="00033FD8">
        <w:rPr>
          <w:color w:val="000000"/>
        </w:rPr>
        <w:t xml:space="preserve">– </w:t>
      </w:r>
      <w:r w:rsidR="00033FD8" w:rsidRPr="00033FD8">
        <w:rPr>
          <w:b/>
          <w:bCs/>
          <w:color w:val="000000"/>
        </w:rPr>
        <w:t>27879,3</w:t>
      </w:r>
      <w:r w:rsidR="000B39D1">
        <w:rPr>
          <w:b/>
          <w:bCs/>
          <w:color w:val="000000"/>
        </w:rPr>
        <w:t xml:space="preserve"> </w:t>
      </w:r>
      <w:r w:rsidR="000B39D1" w:rsidRPr="000B39D1">
        <w:rPr>
          <w:color w:val="000000"/>
        </w:rPr>
        <w:t>рублей</w:t>
      </w:r>
      <w:r w:rsidR="000B39D1">
        <w:rPr>
          <w:b/>
          <w:bCs/>
          <w:color w:val="000000"/>
        </w:rPr>
        <w:t>.</w:t>
      </w:r>
    </w:p>
    <w:p w14:paraId="650B239D" w14:textId="77777777" w:rsidR="00211340" w:rsidRDefault="00211340" w:rsidP="00211340">
      <w:pPr>
        <w:ind w:firstLine="709"/>
        <w:jc w:val="both"/>
        <w:textAlignment w:val="baseline"/>
        <w:rPr>
          <w:color w:val="000000"/>
        </w:rPr>
      </w:pPr>
      <w:r w:rsidRPr="00211340">
        <w:rPr>
          <w:color w:val="000000"/>
        </w:rPr>
        <w:t>Для расчета среднедушевого дохода (СД) семьи необходимо предоставить сведения о доходах семьи за ШЕСТЬ месяцев, предшествующих месяцу обращения (ранее было три). </w:t>
      </w:r>
    </w:p>
    <w:p w14:paraId="77621925" w14:textId="6500E6D3" w:rsidR="00AF12BE" w:rsidRDefault="00AF12BE" w:rsidP="00AF12BE">
      <w:pPr>
        <w:jc w:val="both"/>
        <w:textAlignment w:val="baseline"/>
        <w:rPr>
          <w:rFonts w:eastAsiaTheme="minorHAnsi"/>
          <w:color w:val="000000"/>
          <w:lang w:eastAsia="en-US"/>
        </w:rPr>
      </w:pPr>
      <w:r>
        <w:rPr>
          <w:color w:val="000000"/>
        </w:rPr>
        <w:t xml:space="preserve">Для расчета платежеспособности населения </w:t>
      </w:r>
      <w:r w:rsidR="000B39D1">
        <w:rPr>
          <w:color w:val="000000"/>
        </w:rPr>
        <w:t>Нефтекумского городского округа</w:t>
      </w:r>
      <w:r>
        <w:rPr>
          <w:color w:val="000000"/>
        </w:rPr>
        <w:t xml:space="preserve"> на 20</w:t>
      </w:r>
      <w:r w:rsidR="000B39D1">
        <w:rPr>
          <w:color w:val="000000"/>
        </w:rPr>
        <w:t>23</w:t>
      </w:r>
      <w:r>
        <w:rPr>
          <w:color w:val="000000"/>
        </w:rPr>
        <w:t xml:space="preserve"> год используем информацию</w:t>
      </w:r>
      <w:r w:rsidR="001604FC">
        <w:rPr>
          <w:color w:val="000000"/>
        </w:rPr>
        <w:t>,</w:t>
      </w:r>
      <w:r>
        <w:rPr>
          <w:color w:val="000000"/>
        </w:rPr>
        <w:t xml:space="preserve"> предоставленную </w:t>
      </w:r>
      <w:r w:rsidR="000B39D1" w:rsidRPr="009941BF">
        <w:rPr>
          <w:rFonts w:eastAsiaTheme="minorHAnsi"/>
          <w:color w:val="000000"/>
          <w:lang w:eastAsia="en-US"/>
        </w:rPr>
        <w:t>Прогноз</w:t>
      </w:r>
      <w:r w:rsidR="000B39D1">
        <w:rPr>
          <w:rFonts w:eastAsiaTheme="minorHAnsi"/>
          <w:color w:val="000000"/>
          <w:lang w:eastAsia="en-US"/>
        </w:rPr>
        <w:t>ом</w:t>
      </w:r>
      <w:r w:rsidR="000B39D1" w:rsidRPr="009941BF">
        <w:rPr>
          <w:rFonts w:eastAsiaTheme="minorHAnsi"/>
          <w:color w:val="000000"/>
          <w:lang w:eastAsia="en-US"/>
        </w:rPr>
        <w:t xml:space="preserve"> социально-экономического развития Нефтекумского городского округа Ставропольского края на период 2023-2025 годы</w:t>
      </w:r>
      <w:r w:rsidR="000B39D1">
        <w:rPr>
          <w:rFonts w:eastAsiaTheme="minorHAnsi"/>
          <w:color w:val="000000"/>
          <w:lang w:eastAsia="en-US"/>
        </w:rPr>
        <w:t>:</w:t>
      </w:r>
    </w:p>
    <w:p w14:paraId="031EE249" w14:textId="37C43DFB" w:rsidR="000B39D1" w:rsidRPr="000B39D1" w:rsidRDefault="000B39D1" w:rsidP="00AF12BE">
      <w:pPr>
        <w:jc w:val="both"/>
        <w:textAlignment w:val="baseline"/>
        <w:rPr>
          <w:color w:val="000000"/>
        </w:rPr>
      </w:pPr>
      <w:r w:rsidRPr="000B39D1">
        <w:rPr>
          <w:rFonts w:eastAsiaTheme="minorHAnsi"/>
          <w:color w:val="000000"/>
          <w:lang w:eastAsia="en-US"/>
        </w:rPr>
        <w:t>«В 2022 году среднемесячная номинальная начисленная заработная плата одного работника составит 38436,0 рублей, а к 2025 году увеличится по базовому варианту Прогноза до 48680,0 рублей.», следовательно предлагаемый</w:t>
      </w:r>
      <w:r w:rsidR="00EB01E2">
        <w:rPr>
          <w:rFonts w:eastAsiaTheme="minorHAnsi"/>
          <w:color w:val="000000"/>
          <w:lang w:eastAsia="en-US"/>
        </w:rPr>
        <w:t xml:space="preserve"> </w:t>
      </w:r>
      <w:r w:rsidR="00EB01E2" w:rsidRPr="009941BF">
        <w:rPr>
          <w:rFonts w:eastAsiaTheme="minorHAnsi"/>
          <w:color w:val="000000"/>
          <w:lang w:eastAsia="en-US"/>
        </w:rPr>
        <w:t>Прогноз</w:t>
      </w:r>
      <w:r w:rsidR="00EB01E2">
        <w:rPr>
          <w:rFonts w:eastAsiaTheme="minorHAnsi"/>
          <w:color w:val="000000"/>
          <w:lang w:eastAsia="en-US"/>
        </w:rPr>
        <w:t>ом</w:t>
      </w:r>
      <w:r w:rsidR="00EB01E2" w:rsidRPr="009941BF">
        <w:rPr>
          <w:rFonts w:eastAsiaTheme="minorHAnsi"/>
          <w:color w:val="000000"/>
          <w:lang w:eastAsia="en-US"/>
        </w:rPr>
        <w:t xml:space="preserve"> социально-экономического развития Нефтекумского городского округа</w:t>
      </w:r>
      <w:r w:rsidR="00EB01E2">
        <w:rPr>
          <w:rFonts w:eastAsiaTheme="minorHAnsi"/>
          <w:color w:val="000000"/>
          <w:lang w:eastAsia="en-US"/>
        </w:rPr>
        <w:t xml:space="preserve"> темп роста заработной платы применим для расчетов заработной платы до 2028 года,</w:t>
      </w:r>
      <w:r w:rsidR="001604FC">
        <w:rPr>
          <w:rFonts w:eastAsiaTheme="minorHAnsi"/>
          <w:color w:val="000000"/>
          <w:lang w:eastAsia="en-US"/>
        </w:rPr>
        <w:t xml:space="preserve"> которая составит: 58925 руб.,</w:t>
      </w:r>
      <w:r w:rsidR="00EB01E2">
        <w:rPr>
          <w:rFonts w:eastAsiaTheme="minorHAnsi"/>
          <w:color w:val="000000"/>
          <w:lang w:eastAsia="en-US"/>
        </w:rPr>
        <w:t xml:space="preserve"> тогда среднедушевой доход населения составит:</w:t>
      </w:r>
      <w:r w:rsidR="001604FC">
        <w:rPr>
          <w:rFonts w:eastAsiaTheme="minorHAnsi"/>
          <w:color w:val="000000"/>
          <w:lang w:eastAsia="en-US"/>
        </w:rPr>
        <w:t xml:space="preserve"> 2023 год</w:t>
      </w:r>
      <w:r w:rsidR="00AF1D99">
        <w:rPr>
          <w:rFonts w:eastAsiaTheme="minorHAnsi"/>
          <w:color w:val="000000"/>
          <w:lang w:eastAsia="en-US"/>
        </w:rPr>
        <w:t xml:space="preserve"> </w:t>
      </w:r>
      <w:r w:rsidR="001604FC">
        <w:rPr>
          <w:rFonts w:eastAsiaTheme="minorHAnsi"/>
          <w:color w:val="000000"/>
          <w:lang w:eastAsia="en-US"/>
        </w:rPr>
        <w:t>-</w:t>
      </w:r>
      <w:r w:rsidR="00AF1D99">
        <w:rPr>
          <w:rFonts w:eastAsiaTheme="minorHAnsi"/>
          <w:color w:val="000000"/>
          <w:lang w:eastAsia="en-US"/>
        </w:rPr>
        <w:t xml:space="preserve"> 22725 </w:t>
      </w:r>
      <w:proofErr w:type="spellStart"/>
      <w:r w:rsidR="00AF1D99">
        <w:rPr>
          <w:rFonts w:eastAsiaTheme="minorHAnsi"/>
          <w:color w:val="000000"/>
          <w:lang w:eastAsia="en-US"/>
        </w:rPr>
        <w:t>руб</w:t>
      </w:r>
      <w:proofErr w:type="spellEnd"/>
      <w:r w:rsidR="00AF1D99">
        <w:rPr>
          <w:rFonts w:eastAsiaTheme="minorHAnsi"/>
          <w:color w:val="000000"/>
          <w:lang w:eastAsia="en-US"/>
        </w:rPr>
        <w:t>; 2028 год – 31996 руб.</w:t>
      </w:r>
    </w:p>
    <w:p w14:paraId="096B9BDA" w14:textId="6C5C9134" w:rsidR="00620CBD" w:rsidRPr="00620CBD" w:rsidRDefault="00620CBD" w:rsidP="00620CBD">
      <w:pPr>
        <w:pStyle w:val="21"/>
        <w:tabs>
          <w:tab w:val="left" w:pos="-5580"/>
        </w:tabs>
        <w:spacing w:after="0" w:line="240" w:lineRule="auto"/>
        <w:ind w:left="0" w:firstLine="720"/>
        <w:jc w:val="both"/>
      </w:pPr>
      <w:bookmarkStart w:id="31" w:name="_Hlk16753980"/>
      <w:r w:rsidRPr="00620CBD">
        <w:t xml:space="preserve">Расчет платежеспособной возможности </w:t>
      </w:r>
      <w:r w:rsidRPr="00157388">
        <w:t xml:space="preserve">населения </w:t>
      </w:r>
      <w:r w:rsidR="00AF1D99">
        <w:t>Нефтекумского городского округа</w:t>
      </w:r>
      <w:r w:rsidR="006E6617">
        <w:t xml:space="preserve"> на 20</w:t>
      </w:r>
      <w:r w:rsidR="00AF1D99">
        <w:t>23</w:t>
      </w:r>
      <w:r w:rsidR="006E6617">
        <w:t xml:space="preserve"> год </w:t>
      </w:r>
      <w:r w:rsidRPr="00620CBD">
        <w:t>базируется на следующих показателях:</w:t>
      </w:r>
    </w:p>
    <w:p w14:paraId="0046B3F8" w14:textId="2D37AE48" w:rsidR="00620CBD" w:rsidRPr="00620CBD" w:rsidRDefault="00BD7279" w:rsidP="00BD7279">
      <w:pPr>
        <w:ind w:firstLine="709"/>
        <w:jc w:val="both"/>
      </w:pPr>
      <w:r>
        <w:t xml:space="preserve">- </w:t>
      </w:r>
      <w:r w:rsidR="00620CBD" w:rsidRPr="00620CBD">
        <w:t xml:space="preserve">среднедушевой доход населения </w:t>
      </w:r>
      <w:r w:rsidR="006977D2">
        <w:t xml:space="preserve">на </w:t>
      </w:r>
      <w:r w:rsidR="00AF1D99">
        <w:t>1 квартал</w:t>
      </w:r>
      <w:r w:rsidR="006977D2">
        <w:t xml:space="preserve"> </w:t>
      </w:r>
      <w:r w:rsidR="006977D2" w:rsidRPr="006977D2">
        <w:t>20</w:t>
      </w:r>
      <w:r w:rsidR="00AF1D99">
        <w:t>23</w:t>
      </w:r>
      <w:r w:rsidR="00620CBD" w:rsidRPr="006977D2">
        <w:t xml:space="preserve"> г. – </w:t>
      </w:r>
      <w:r w:rsidR="00AF1D99">
        <w:rPr>
          <w:b/>
        </w:rPr>
        <w:t>22275</w:t>
      </w:r>
      <w:r w:rsidR="00620CBD" w:rsidRPr="006977D2">
        <w:rPr>
          <w:b/>
        </w:rPr>
        <w:t xml:space="preserve"> руб</w:t>
      </w:r>
      <w:r w:rsidR="00620CBD" w:rsidRPr="006977D2">
        <w:t>.</w:t>
      </w:r>
    </w:p>
    <w:p w14:paraId="59F9A3BD" w14:textId="553B76AE" w:rsidR="00E44F88" w:rsidRPr="00620CBD" w:rsidRDefault="00E44F88" w:rsidP="00BD7279">
      <w:pPr>
        <w:ind w:firstLine="709"/>
        <w:jc w:val="both"/>
      </w:pPr>
      <w:r>
        <w:rPr>
          <w:b/>
          <w:bCs/>
        </w:rPr>
        <w:t>-</w:t>
      </w:r>
      <w:r w:rsidRPr="00E44F88">
        <w:t xml:space="preserve">средняя плата за содержание жилья </w:t>
      </w:r>
      <w:r w:rsidRPr="00620CBD">
        <w:t xml:space="preserve">по </w:t>
      </w:r>
      <w:r w:rsidR="00E366AB">
        <w:t>Нефтекумскому городскому округу</w:t>
      </w:r>
      <w:r>
        <w:t xml:space="preserve"> -</w:t>
      </w:r>
      <w:r w:rsidR="00E366AB">
        <w:rPr>
          <w:b/>
          <w:bCs/>
        </w:rPr>
        <w:t>22,6</w:t>
      </w:r>
      <w:r>
        <w:t xml:space="preserve"> </w:t>
      </w:r>
      <w:proofErr w:type="spellStart"/>
      <w:r w:rsidRPr="00091F15">
        <w:rPr>
          <w:b/>
          <w:bCs/>
        </w:rPr>
        <w:t>руб</w:t>
      </w:r>
      <w:proofErr w:type="spellEnd"/>
      <w:r w:rsidRPr="00091F15">
        <w:rPr>
          <w:b/>
          <w:bCs/>
        </w:rPr>
        <w:t>/1 м</w:t>
      </w:r>
      <w:r w:rsidRPr="00091F15">
        <w:rPr>
          <w:b/>
          <w:bCs/>
          <w:vertAlign w:val="superscript"/>
        </w:rPr>
        <w:t>2</w:t>
      </w:r>
      <w:r w:rsidRPr="00091F15">
        <w:rPr>
          <w:b/>
          <w:bCs/>
        </w:rPr>
        <w:t>площади в месяц</w:t>
      </w:r>
      <w:r>
        <w:rPr>
          <w:b/>
          <w:bCs/>
        </w:rPr>
        <w:t>;</w:t>
      </w:r>
      <w:r w:rsidR="00CD2D09">
        <w:rPr>
          <w:rStyle w:val="af1"/>
          <w:b/>
          <w:bCs/>
        </w:rPr>
        <w:footnoteReference w:id="9"/>
      </w:r>
    </w:p>
    <w:p w14:paraId="590B5F60" w14:textId="4284633A" w:rsidR="00620CBD" w:rsidRPr="00BF780A" w:rsidRDefault="00BD7279" w:rsidP="00BD7279">
      <w:pPr>
        <w:ind w:firstLine="709"/>
        <w:jc w:val="both"/>
        <w:rPr>
          <w:b/>
          <w:bCs/>
        </w:rPr>
      </w:pPr>
      <w:r>
        <w:t xml:space="preserve">- </w:t>
      </w:r>
      <w:r w:rsidR="00620CBD" w:rsidRPr="00620CBD">
        <w:t xml:space="preserve">федеральный стандарт предельной стоимости предоставляемых ЖКУ на </w:t>
      </w:r>
      <w:smartTag w:uri="urn:schemas-microsoft-com:office:smarttags" w:element="metricconverter">
        <w:smartTagPr>
          <w:attr w:name="ProductID" w:val="1 м2"/>
        </w:smartTagPr>
        <w:r w:rsidR="00620CBD" w:rsidRPr="00620CBD">
          <w:t>1 м</w:t>
        </w:r>
        <w:r w:rsidR="00620CBD" w:rsidRPr="00620CBD">
          <w:rPr>
            <w:vertAlign w:val="superscript"/>
          </w:rPr>
          <w:t>2</w:t>
        </w:r>
      </w:smartTag>
      <w:r w:rsidR="00620CBD" w:rsidRPr="00620CBD">
        <w:t xml:space="preserve"> общей площади жилья </w:t>
      </w:r>
      <w:r w:rsidR="00620CBD" w:rsidRPr="006E6617">
        <w:t xml:space="preserve">в </w:t>
      </w:r>
      <w:r w:rsidR="00552542">
        <w:t>Ставропольском крае</w:t>
      </w:r>
      <w:r w:rsidR="00620CBD" w:rsidRPr="00620CBD">
        <w:t xml:space="preserve"> – </w:t>
      </w:r>
      <w:r w:rsidR="003714FE">
        <w:rPr>
          <w:b/>
        </w:rPr>
        <w:t>118,9</w:t>
      </w:r>
      <w:r w:rsidR="00620CBD" w:rsidRPr="00620CBD">
        <w:rPr>
          <w:b/>
        </w:rPr>
        <w:t xml:space="preserve"> руб. в месяц</w:t>
      </w:r>
      <w:r w:rsidR="003714FE">
        <w:rPr>
          <w:b/>
        </w:rPr>
        <w:t>, (</w:t>
      </w:r>
      <w:r w:rsidR="003714FE">
        <w:t xml:space="preserve">Постановление Правительства РФ от 22.06.2015 N 610 "О федеральных стандартах оплаты жилого помещения и коммунальных </w:t>
      </w:r>
      <w:proofErr w:type="spellStart"/>
      <w:r w:rsidR="003714FE">
        <w:t>услу</w:t>
      </w:r>
      <w:proofErr w:type="spellEnd"/>
      <w:r w:rsidR="003714FE">
        <w:t>...)</w:t>
      </w:r>
      <w:r w:rsidR="00620CBD" w:rsidRPr="00620CBD">
        <w:t>;</w:t>
      </w:r>
    </w:p>
    <w:p w14:paraId="2456DE49" w14:textId="38098B60" w:rsidR="00735A41" w:rsidRPr="006F21B2" w:rsidRDefault="00BD7279" w:rsidP="00BD7279">
      <w:pPr>
        <w:ind w:firstLine="709"/>
        <w:jc w:val="both"/>
      </w:pPr>
      <w:r w:rsidRPr="00BF780A">
        <w:rPr>
          <w:b/>
          <w:bCs/>
        </w:rPr>
        <w:lastRenderedPageBreak/>
        <w:t>-</w:t>
      </w:r>
      <w:r w:rsidR="001C7243" w:rsidRPr="00BF780A">
        <w:rPr>
          <w:b/>
          <w:bCs/>
        </w:rPr>
        <w:t>краевой</w:t>
      </w:r>
      <w:r w:rsidR="00735A41" w:rsidRPr="00BF780A">
        <w:rPr>
          <w:b/>
          <w:bCs/>
        </w:rPr>
        <w:t xml:space="preserve"> стандарт стоимости ЖКУ на 1 </w:t>
      </w:r>
      <w:r w:rsidR="006F21B2" w:rsidRPr="00BF780A">
        <w:rPr>
          <w:b/>
          <w:bCs/>
        </w:rPr>
        <w:t>члена семьи состоящих из</w:t>
      </w:r>
      <w:r w:rsidR="00735A41" w:rsidRPr="00BF780A">
        <w:rPr>
          <w:b/>
          <w:bCs/>
        </w:rPr>
        <w:t xml:space="preserve"> трех</w:t>
      </w:r>
      <w:r w:rsidR="00735A41">
        <w:t xml:space="preserve"> </w:t>
      </w:r>
      <w:r w:rsidR="006F21B2">
        <w:t xml:space="preserve">или более человек </w:t>
      </w:r>
      <w:r w:rsidR="00735A41" w:rsidRPr="006E6617">
        <w:t xml:space="preserve">в </w:t>
      </w:r>
      <w:r w:rsidR="001C7243">
        <w:t>Ставропольском крае</w:t>
      </w:r>
      <w:r w:rsidR="006F21B2">
        <w:t xml:space="preserve"> за 20</w:t>
      </w:r>
      <w:r w:rsidR="001C7243">
        <w:t>22-2023 годы</w:t>
      </w:r>
      <w:r w:rsidR="00735A41" w:rsidRPr="00620CBD">
        <w:t xml:space="preserve"> –</w:t>
      </w:r>
      <w:r w:rsidR="00735A41" w:rsidRPr="00620CBD">
        <w:rPr>
          <w:b/>
        </w:rPr>
        <w:t xml:space="preserve"> </w:t>
      </w:r>
      <w:r w:rsidR="001C7243">
        <w:rPr>
          <w:b/>
        </w:rPr>
        <w:t>2968,8</w:t>
      </w:r>
      <w:r w:rsidR="00735A41" w:rsidRPr="00620CBD">
        <w:rPr>
          <w:b/>
        </w:rPr>
        <w:t xml:space="preserve"> руб. в месяц</w:t>
      </w:r>
      <w:r w:rsidR="000B3F36">
        <w:rPr>
          <w:b/>
        </w:rPr>
        <w:t xml:space="preserve">, а проживающих в собственном доме 2124,43 </w:t>
      </w:r>
      <w:r w:rsidR="000B3F36" w:rsidRPr="00620CBD">
        <w:rPr>
          <w:b/>
        </w:rPr>
        <w:t>руб. в месяц</w:t>
      </w:r>
      <w:r w:rsidR="000B3F36">
        <w:rPr>
          <w:rStyle w:val="af1"/>
          <w:b/>
        </w:rPr>
        <w:t xml:space="preserve"> </w:t>
      </w:r>
      <w:r w:rsidR="0077154C">
        <w:rPr>
          <w:rStyle w:val="af1"/>
          <w:b/>
        </w:rPr>
        <w:footnoteReference w:id="10"/>
      </w:r>
    </w:p>
    <w:p w14:paraId="339A6C63" w14:textId="4D659B80" w:rsidR="006F21B2" w:rsidRPr="006F21B2" w:rsidRDefault="00BD7279" w:rsidP="00BD7279">
      <w:pPr>
        <w:pStyle w:val="ConsPlusNormal"/>
        <w:ind w:firstLine="709"/>
        <w:jc w:val="both"/>
        <w:rPr>
          <w:rFonts w:ascii="Times New Roman" w:hAnsi="Times New Roman" w:cs="Times New Roman"/>
          <w:sz w:val="24"/>
          <w:szCs w:val="24"/>
        </w:rPr>
      </w:pPr>
      <w:r>
        <w:rPr>
          <w:rFonts w:ascii="Times New Roman" w:hAnsi="Times New Roman" w:cs="Times New Roman"/>
          <w:b/>
          <w:sz w:val="24"/>
          <w:szCs w:val="24"/>
        </w:rPr>
        <w:t xml:space="preserve">- </w:t>
      </w:r>
      <w:r w:rsidR="00443D7A">
        <w:rPr>
          <w:rFonts w:ascii="Times New Roman" w:hAnsi="Times New Roman" w:cs="Times New Roman"/>
          <w:b/>
          <w:sz w:val="24"/>
          <w:szCs w:val="24"/>
        </w:rPr>
        <w:t>20</w:t>
      </w:r>
      <w:r w:rsidR="006F21B2" w:rsidRPr="00620CBD">
        <w:rPr>
          <w:rFonts w:ascii="Times New Roman" w:hAnsi="Times New Roman" w:cs="Times New Roman"/>
          <w:b/>
          <w:sz w:val="24"/>
          <w:szCs w:val="24"/>
        </w:rPr>
        <w:t xml:space="preserve"> </w:t>
      </w:r>
      <w:r w:rsidR="006F21B2" w:rsidRPr="00620CBD">
        <w:rPr>
          <w:rFonts w:ascii="Times New Roman" w:hAnsi="Times New Roman" w:cs="Times New Roman"/>
          <w:sz w:val="24"/>
          <w:szCs w:val="24"/>
        </w:rPr>
        <w:t xml:space="preserve">– установленный </w:t>
      </w:r>
      <w:r w:rsidR="00443D7A">
        <w:rPr>
          <w:rFonts w:ascii="Times New Roman" w:hAnsi="Times New Roman" w:cs="Times New Roman"/>
          <w:sz w:val="24"/>
          <w:szCs w:val="24"/>
        </w:rPr>
        <w:t>краевой</w:t>
      </w:r>
      <w:r w:rsidR="006F21B2" w:rsidRPr="00620CBD">
        <w:rPr>
          <w:rFonts w:ascii="Times New Roman" w:hAnsi="Times New Roman" w:cs="Times New Roman"/>
          <w:sz w:val="24"/>
          <w:szCs w:val="24"/>
        </w:rPr>
        <w:t xml:space="preserve"> стандарт нормативной площади жилого помещения</w:t>
      </w:r>
      <w:r w:rsidR="00FA7E4C">
        <w:rPr>
          <w:rFonts w:ascii="Times New Roman" w:hAnsi="Times New Roman" w:cs="Times New Roman"/>
          <w:sz w:val="24"/>
          <w:szCs w:val="24"/>
        </w:rPr>
        <w:t xml:space="preserve"> </w:t>
      </w:r>
      <w:r w:rsidR="00FA7E4C" w:rsidRPr="00FA7E4C">
        <w:rPr>
          <w:rFonts w:ascii="Times New Roman" w:hAnsi="Times New Roman" w:cs="Times New Roman"/>
          <w:sz w:val="24"/>
          <w:szCs w:val="24"/>
        </w:rPr>
        <w:t>на 1 члена семьи состоящих из трех или более человек</w:t>
      </w:r>
      <w:r w:rsidR="006F21B2" w:rsidRPr="00FA7E4C">
        <w:rPr>
          <w:rFonts w:ascii="Times New Roman" w:hAnsi="Times New Roman" w:cs="Times New Roman"/>
          <w:sz w:val="24"/>
          <w:szCs w:val="24"/>
        </w:rPr>
        <w:t>,</w:t>
      </w:r>
      <w:r w:rsidR="006F21B2" w:rsidRPr="00620CBD">
        <w:rPr>
          <w:rFonts w:ascii="Times New Roman" w:hAnsi="Times New Roman" w:cs="Times New Roman"/>
          <w:sz w:val="24"/>
          <w:szCs w:val="24"/>
        </w:rPr>
        <w:t xml:space="preserve"> используемой для расчета субсидий на 1 чел., м</w:t>
      </w:r>
      <w:r w:rsidR="006F21B2" w:rsidRPr="00620CBD">
        <w:rPr>
          <w:rFonts w:ascii="Times New Roman" w:hAnsi="Times New Roman" w:cs="Times New Roman"/>
          <w:sz w:val="24"/>
          <w:szCs w:val="24"/>
          <w:vertAlign w:val="superscript"/>
        </w:rPr>
        <w:t>2</w:t>
      </w:r>
      <w:r w:rsidR="006F21B2" w:rsidRPr="00620CBD">
        <w:rPr>
          <w:rFonts w:ascii="Times New Roman" w:hAnsi="Times New Roman" w:cs="Times New Roman"/>
          <w:sz w:val="24"/>
          <w:szCs w:val="24"/>
        </w:rPr>
        <w:t>;</w:t>
      </w:r>
      <w:r w:rsidR="006F21B2">
        <w:rPr>
          <w:rStyle w:val="af1"/>
          <w:rFonts w:ascii="Times New Roman" w:hAnsi="Times New Roman" w:cs="Times New Roman"/>
          <w:sz w:val="24"/>
          <w:szCs w:val="24"/>
        </w:rPr>
        <w:footnoteReference w:id="11"/>
      </w:r>
    </w:p>
    <w:p w14:paraId="463CF1F3" w14:textId="6E29513A" w:rsidR="00620CBD" w:rsidRPr="00620CBD" w:rsidRDefault="00BD7279" w:rsidP="00BD7279">
      <w:pPr>
        <w:ind w:firstLine="709"/>
        <w:jc w:val="both"/>
      </w:pPr>
      <w:r>
        <w:t xml:space="preserve">- </w:t>
      </w:r>
      <w:r w:rsidR="00112E16" w:rsidRPr="00BF780A">
        <w:rPr>
          <w:b/>
          <w:bCs/>
        </w:rPr>
        <w:t>краевой</w:t>
      </w:r>
      <w:r w:rsidR="00620CBD" w:rsidRPr="00BF780A">
        <w:rPr>
          <w:b/>
          <w:bCs/>
        </w:rPr>
        <w:t xml:space="preserve"> стандарт предельной стоимости предоставляемых ЖКУ на </w:t>
      </w:r>
      <w:smartTag w:uri="urn:schemas-microsoft-com:office:smarttags" w:element="metricconverter">
        <w:smartTagPr>
          <w:attr w:name="ProductID" w:val="1 м2"/>
        </w:smartTagPr>
        <w:r w:rsidR="00620CBD" w:rsidRPr="00BF780A">
          <w:rPr>
            <w:b/>
            <w:bCs/>
          </w:rPr>
          <w:t>1 м</w:t>
        </w:r>
        <w:r w:rsidR="00620CBD" w:rsidRPr="00BF780A">
          <w:rPr>
            <w:b/>
            <w:bCs/>
            <w:vertAlign w:val="superscript"/>
          </w:rPr>
          <w:t>2</w:t>
        </w:r>
      </w:smartTag>
      <w:r w:rsidR="00620CBD" w:rsidRPr="00BF780A">
        <w:rPr>
          <w:b/>
          <w:bCs/>
        </w:rPr>
        <w:t xml:space="preserve"> площади</w:t>
      </w:r>
      <w:r w:rsidR="00620CBD" w:rsidRPr="00620CBD">
        <w:t xml:space="preserve"> </w:t>
      </w:r>
      <w:r w:rsidR="00735A41" w:rsidRPr="006E6617">
        <w:t xml:space="preserve">в </w:t>
      </w:r>
      <w:r w:rsidR="00112E16">
        <w:t>Ставропольском крае</w:t>
      </w:r>
      <w:r w:rsidR="00735A41" w:rsidRPr="00620CBD">
        <w:t xml:space="preserve"> </w:t>
      </w:r>
      <w:r w:rsidR="00620CBD" w:rsidRPr="00620CBD">
        <w:t>–</w:t>
      </w:r>
      <w:r w:rsidR="00620CBD" w:rsidRPr="00620CBD">
        <w:rPr>
          <w:b/>
        </w:rPr>
        <w:t xml:space="preserve"> </w:t>
      </w:r>
      <w:r w:rsidR="00112E16">
        <w:rPr>
          <w:b/>
        </w:rPr>
        <w:t>2968,8</w:t>
      </w:r>
      <w:r w:rsidR="006F21B2">
        <w:rPr>
          <w:b/>
        </w:rPr>
        <w:t>/</w:t>
      </w:r>
      <w:r w:rsidR="00112E16">
        <w:rPr>
          <w:b/>
        </w:rPr>
        <w:t>20</w:t>
      </w:r>
      <w:r w:rsidR="006F21B2">
        <w:rPr>
          <w:b/>
        </w:rPr>
        <w:t>=</w:t>
      </w:r>
      <w:r w:rsidR="00112E16">
        <w:rPr>
          <w:b/>
        </w:rPr>
        <w:t>148,44</w:t>
      </w:r>
      <w:r w:rsidR="00620CBD" w:rsidRPr="00620CBD">
        <w:rPr>
          <w:b/>
        </w:rPr>
        <w:t xml:space="preserve"> руб. в месяц</w:t>
      </w:r>
      <w:r w:rsidR="00892EB9">
        <w:rPr>
          <w:b/>
        </w:rPr>
        <w:t xml:space="preserve">, </w:t>
      </w:r>
      <w:r w:rsidR="00BF780A">
        <w:rPr>
          <w:b/>
        </w:rPr>
        <w:t xml:space="preserve">а, </w:t>
      </w:r>
      <w:r w:rsidR="00892EB9">
        <w:rPr>
          <w:b/>
        </w:rPr>
        <w:t>для проживающих в собственных домах: 2124,43/20= 106,22</w:t>
      </w:r>
      <w:r w:rsidR="00892EB9" w:rsidRPr="00892EB9">
        <w:rPr>
          <w:b/>
        </w:rPr>
        <w:t xml:space="preserve"> </w:t>
      </w:r>
      <w:r w:rsidR="00892EB9" w:rsidRPr="00620CBD">
        <w:rPr>
          <w:b/>
        </w:rPr>
        <w:t>руб. в месяц</w:t>
      </w:r>
      <w:r w:rsidR="00620CBD" w:rsidRPr="00620CBD">
        <w:t>.</w:t>
      </w:r>
    </w:p>
    <w:p w14:paraId="2B1AC4E8" w14:textId="77777777" w:rsidR="00620CBD" w:rsidRPr="00620CBD" w:rsidRDefault="00620CBD" w:rsidP="00620CBD">
      <w:pPr>
        <w:pStyle w:val="21"/>
        <w:tabs>
          <w:tab w:val="left" w:pos="-5580"/>
        </w:tabs>
        <w:spacing w:after="0" w:line="240" w:lineRule="auto"/>
        <w:ind w:left="0" w:firstLine="720"/>
        <w:jc w:val="both"/>
      </w:pPr>
      <w:r w:rsidRPr="00620CBD">
        <w:rPr>
          <w:b/>
        </w:rPr>
        <w:t xml:space="preserve">Ожидаемая величина платежей граждан за ЖКУ </w:t>
      </w:r>
      <w:r w:rsidRPr="00620CBD">
        <w:t xml:space="preserve">определяется согласно фактически утвержденным ценам (тарифам) на жилищно-коммунальные услуги и уровню оплаты ЖКУ населением в расчете на </w:t>
      </w:r>
      <w:smartTag w:uri="urn:schemas-microsoft-com:office:smarttags" w:element="metricconverter">
        <w:smartTagPr>
          <w:attr w:name="ProductID" w:val="1 м2"/>
        </w:smartTagPr>
        <w:r w:rsidRPr="00620CBD">
          <w:t>1 м</w:t>
        </w:r>
        <w:r w:rsidRPr="00620CBD">
          <w:rPr>
            <w:vertAlign w:val="superscript"/>
          </w:rPr>
          <w:t>2</w:t>
        </w:r>
      </w:smartTag>
      <w:r w:rsidRPr="00620CBD">
        <w:t xml:space="preserve"> общей площади.</w:t>
      </w:r>
    </w:p>
    <w:p w14:paraId="3CC7F58C" w14:textId="7475DB55" w:rsidR="008A50CD" w:rsidRDefault="00620CBD" w:rsidP="00620CBD">
      <w:pPr>
        <w:pStyle w:val="21"/>
        <w:tabs>
          <w:tab w:val="left" w:pos="-5580"/>
        </w:tabs>
        <w:spacing w:after="0" w:line="240" w:lineRule="auto"/>
        <w:ind w:left="0"/>
        <w:jc w:val="both"/>
      </w:pPr>
      <w:r w:rsidRPr="00620CBD">
        <w:rPr>
          <w:b/>
        </w:rPr>
        <w:t>Ожидаемая величина платежей граждан</w:t>
      </w:r>
      <w:r w:rsidR="003B6D90">
        <w:rPr>
          <w:b/>
        </w:rPr>
        <w:t xml:space="preserve"> за ЖКУ</w:t>
      </w:r>
      <w:r w:rsidRPr="00620CBD">
        <w:t xml:space="preserve"> </w:t>
      </w:r>
      <w:r w:rsidR="00112E16">
        <w:t>Нефтекумского городского округа</w:t>
      </w:r>
      <w:r w:rsidRPr="00620CBD">
        <w:t xml:space="preserve"> в 20</w:t>
      </w:r>
      <w:r w:rsidR="00112E16">
        <w:t>23</w:t>
      </w:r>
      <w:r w:rsidRPr="00620CBD">
        <w:t xml:space="preserve"> г.</w:t>
      </w:r>
      <w:r w:rsidR="008A50CD">
        <w:t>: для определения этой величины обратимся к статистическим данным,(СК в цифрах за 2022 год): Всего населения в С</w:t>
      </w:r>
      <w:r w:rsidR="0012207E">
        <w:t>тавропольского края (СК),</w:t>
      </w:r>
      <w:r w:rsidR="008A50CD">
        <w:t xml:space="preserve"> на конец 2022 года: -2891,2 </w:t>
      </w:r>
      <w:proofErr w:type="spellStart"/>
      <w:r w:rsidR="008A50CD">
        <w:t>тыс</w:t>
      </w:r>
      <w:proofErr w:type="spellEnd"/>
      <w:r w:rsidR="008A50CD">
        <w:t xml:space="preserve"> чел;</w:t>
      </w:r>
    </w:p>
    <w:p w14:paraId="3244271B" w14:textId="57980D34" w:rsidR="008A50CD" w:rsidRDefault="008A50CD" w:rsidP="00620CBD">
      <w:pPr>
        <w:pStyle w:val="21"/>
        <w:tabs>
          <w:tab w:val="left" w:pos="-5580"/>
        </w:tabs>
        <w:spacing w:after="0" w:line="240" w:lineRule="auto"/>
        <w:ind w:left="0"/>
        <w:jc w:val="both"/>
      </w:pPr>
      <w:r>
        <w:t>Оказано услуг</w:t>
      </w:r>
      <w:r w:rsidR="0012207E">
        <w:t xml:space="preserve"> по краю</w:t>
      </w:r>
      <w:r>
        <w:t xml:space="preserve"> за 2022 год:</w:t>
      </w:r>
    </w:p>
    <w:p w14:paraId="4829CDFA" w14:textId="0928D3DA" w:rsidR="008A50CD" w:rsidRDefault="008A50CD" w:rsidP="008A50CD">
      <w:pPr>
        <w:pStyle w:val="21"/>
        <w:numPr>
          <w:ilvl w:val="0"/>
          <w:numId w:val="45"/>
        </w:numPr>
        <w:tabs>
          <w:tab w:val="left" w:pos="-5580"/>
        </w:tabs>
        <w:spacing w:after="0" w:line="240" w:lineRule="auto"/>
        <w:jc w:val="both"/>
      </w:pPr>
      <w:r>
        <w:t>жилищных – 7323300,0</w:t>
      </w:r>
      <w:r w:rsidRPr="008A50CD">
        <w:t xml:space="preserve"> </w:t>
      </w:r>
      <w:r>
        <w:t xml:space="preserve">тыс. </w:t>
      </w:r>
      <w:proofErr w:type="spellStart"/>
      <w:r>
        <w:t>руб</w:t>
      </w:r>
      <w:proofErr w:type="spellEnd"/>
      <w:r>
        <w:t>;</w:t>
      </w:r>
    </w:p>
    <w:p w14:paraId="389DBEDA" w14:textId="77777777" w:rsidR="008A50CD" w:rsidRPr="008A50CD" w:rsidRDefault="008A50CD" w:rsidP="008A50CD">
      <w:pPr>
        <w:pStyle w:val="21"/>
        <w:numPr>
          <w:ilvl w:val="0"/>
          <w:numId w:val="45"/>
        </w:numPr>
        <w:tabs>
          <w:tab w:val="left" w:pos="-5580"/>
        </w:tabs>
        <w:spacing w:after="0" w:line="240" w:lineRule="auto"/>
        <w:jc w:val="both"/>
        <w:rPr>
          <w:b/>
          <w:bCs/>
        </w:rPr>
      </w:pPr>
      <w:r>
        <w:t>коммунальных – 44342300,0</w:t>
      </w:r>
      <w:r w:rsidR="00620CBD" w:rsidRPr="00620CBD">
        <w:t xml:space="preserve"> </w:t>
      </w:r>
      <w:r>
        <w:t xml:space="preserve">тыс. </w:t>
      </w:r>
      <w:proofErr w:type="spellStart"/>
      <w:r>
        <w:t>руб</w:t>
      </w:r>
      <w:proofErr w:type="spellEnd"/>
      <w:r>
        <w:t xml:space="preserve">; </w:t>
      </w:r>
    </w:p>
    <w:p w14:paraId="6658B8A1" w14:textId="77777777" w:rsidR="000A710B" w:rsidRDefault="000A710B" w:rsidP="008A50CD">
      <w:pPr>
        <w:pStyle w:val="21"/>
        <w:tabs>
          <w:tab w:val="left" w:pos="-5580"/>
        </w:tabs>
        <w:spacing w:after="0" w:line="240" w:lineRule="auto"/>
        <w:ind w:left="360"/>
        <w:jc w:val="both"/>
      </w:pPr>
      <w:r>
        <w:t>Отсюда определим величину жилищно-коммунальных услуг на человека в месяц:</w:t>
      </w:r>
    </w:p>
    <w:p w14:paraId="7A8CF2C1" w14:textId="77777777" w:rsidR="00370C82" w:rsidRDefault="000A710B" w:rsidP="008A50CD">
      <w:pPr>
        <w:pStyle w:val="21"/>
        <w:tabs>
          <w:tab w:val="left" w:pos="-5580"/>
        </w:tabs>
        <w:spacing w:after="0" w:line="240" w:lineRule="auto"/>
        <w:ind w:left="360"/>
        <w:jc w:val="both"/>
      </w:pPr>
      <w:r>
        <w:t xml:space="preserve">((44342300+7323300)/2891200)/12= 1,489 </w:t>
      </w:r>
      <w:proofErr w:type="spellStart"/>
      <w:r>
        <w:t>тыс</w:t>
      </w:r>
      <w:proofErr w:type="spellEnd"/>
      <w:r>
        <w:t xml:space="preserve"> </w:t>
      </w:r>
      <w:proofErr w:type="spellStart"/>
      <w:r>
        <w:t>руб</w:t>
      </w:r>
      <w:proofErr w:type="spellEnd"/>
      <w:r>
        <w:t>/чел</w:t>
      </w:r>
      <w:r w:rsidR="00370C82">
        <w:t xml:space="preserve"> в СК;</w:t>
      </w:r>
    </w:p>
    <w:p w14:paraId="6741F922" w14:textId="77777777" w:rsidR="00370C82" w:rsidRDefault="00370C82" w:rsidP="008A50CD">
      <w:pPr>
        <w:pStyle w:val="21"/>
        <w:tabs>
          <w:tab w:val="left" w:pos="-5580"/>
        </w:tabs>
        <w:spacing w:after="0" w:line="240" w:lineRule="auto"/>
        <w:ind w:left="360"/>
        <w:jc w:val="both"/>
      </w:pPr>
      <w:r>
        <w:t>Определим величину платежей граждан Нефтекумского ГО за ЖКУ в месяц:</w:t>
      </w:r>
    </w:p>
    <w:p w14:paraId="3D00B2A7" w14:textId="4E32EF05" w:rsidR="00DC358A" w:rsidRDefault="00370C82" w:rsidP="008A50CD">
      <w:pPr>
        <w:pStyle w:val="21"/>
        <w:tabs>
          <w:tab w:val="left" w:pos="-5580"/>
        </w:tabs>
        <w:spacing w:after="0" w:line="240" w:lineRule="auto"/>
        <w:ind w:left="360"/>
        <w:jc w:val="both"/>
        <w:rPr>
          <w:b/>
          <w:bCs/>
        </w:rPr>
      </w:pPr>
      <w:r>
        <w:t>(1,489х63491=94538,1</w:t>
      </w:r>
      <w:r w:rsidR="00091F15">
        <w:t xml:space="preserve">тыс. </w:t>
      </w:r>
      <w:proofErr w:type="spellStart"/>
      <w:r w:rsidR="00091F15">
        <w:t>руб</w:t>
      </w:r>
      <w:proofErr w:type="spellEnd"/>
      <w:r w:rsidR="00091F15">
        <w:t>/</w:t>
      </w:r>
      <w:r w:rsidR="00112E16">
        <w:t>1220700</w:t>
      </w:r>
      <w:r w:rsidR="00091F15">
        <w:t xml:space="preserve"> </w:t>
      </w:r>
      <w:r w:rsidR="00091F15" w:rsidRPr="00620CBD">
        <w:t>м</w:t>
      </w:r>
      <w:r w:rsidR="00091F15" w:rsidRPr="00620CBD">
        <w:rPr>
          <w:vertAlign w:val="superscript"/>
        </w:rPr>
        <w:t>2</w:t>
      </w:r>
      <w:r w:rsidR="00091F15">
        <w:t xml:space="preserve"> (жилой фонд)</w:t>
      </w:r>
      <w:r>
        <w:t>) х1000</w:t>
      </w:r>
      <w:r w:rsidR="00091F15">
        <w:t xml:space="preserve"> =</w:t>
      </w:r>
      <w:r w:rsidRPr="00370C82">
        <w:rPr>
          <w:b/>
          <w:bCs/>
        </w:rPr>
        <w:t>77,4</w:t>
      </w:r>
      <w:r w:rsidR="00091F15" w:rsidRPr="00370C82">
        <w:rPr>
          <w:b/>
          <w:bCs/>
        </w:rPr>
        <w:t>.</w:t>
      </w:r>
      <w:r w:rsidR="00091F15">
        <w:t xml:space="preserve"> </w:t>
      </w:r>
      <w:proofErr w:type="spellStart"/>
      <w:r w:rsidR="00091F15" w:rsidRPr="00091F15">
        <w:rPr>
          <w:b/>
          <w:bCs/>
        </w:rPr>
        <w:t>руб</w:t>
      </w:r>
      <w:proofErr w:type="spellEnd"/>
      <w:r w:rsidR="00091F15" w:rsidRPr="00091F15">
        <w:rPr>
          <w:b/>
          <w:bCs/>
        </w:rPr>
        <w:t>/1 м</w:t>
      </w:r>
      <w:r w:rsidR="00091F15" w:rsidRPr="00091F15">
        <w:rPr>
          <w:b/>
          <w:bCs/>
          <w:vertAlign w:val="superscript"/>
        </w:rPr>
        <w:t>2</w:t>
      </w:r>
      <w:r w:rsidR="00091F15" w:rsidRPr="00091F15">
        <w:rPr>
          <w:b/>
          <w:bCs/>
        </w:rPr>
        <w:t>площади в месяц</w:t>
      </w:r>
      <w:r w:rsidR="00091F15">
        <w:rPr>
          <w:b/>
          <w:bCs/>
        </w:rPr>
        <w:t>;</w:t>
      </w:r>
    </w:p>
    <w:p w14:paraId="4B35B023" w14:textId="77777777" w:rsidR="00620CBD" w:rsidRPr="00620CBD" w:rsidRDefault="00620CBD" w:rsidP="00620CBD">
      <w:pPr>
        <w:pStyle w:val="21"/>
        <w:tabs>
          <w:tab w:val="left" w:pos="-5760"/>
        </w:tabs>
        <w:spacing w:after="0" w:line="240" w:lineRule="auto"/>
        <w:ind w:left="0" w:firstLine="720"/>
        <w:jc w:val="both"/>
      </w:pPr>
      <w:r w:rsidRPr="001420AB">
        <w:rPr>
          <w:b/>
        </w:rPr>
        <w:t>Предельная величина платежей граждан за ЖКУ</w:t>
      </w:r>
      <w:r w:rsidRPr="001420AB">
        <w:t xml:space="preserve"> на </w:t>
      </w:r>
      <w:smartTag w:uri="urn:schemas-microsoft-com:office:smarttags" w:element="metricconverter">
        <w:smartTagPr>
          <w:attr w:name="ProductID" w:val="1 м2"/>
        </w:smartTagPr>
        <w:r w:rsidRPr="001420AB">
          <w:t>1 м</w:t>
        </w:r>
        <w:r w:rsidRPr="001420AB">
          <w:rPr>
            <w:vertAlign w:val="superscript"/>
          </w:rPr>
          <w:t>2</w:t>
        </w:r>
      </w:smartTag>
      <w:r w:rsidRPr="001420AB">
        <w:t xml:space="preserve"> общей площади жилья в зависимости от среднедушевого дохода населения определяется</w:t>
      </w:r>
      <w:r w:rsidRPr="00620CBD">
        <w:t xml:space="preserve"> по следующей формуле:</w:t>
      </w:r>
    </w:p>
    <w:p w14:paraId="65B2F90B" w14:textId="77777777" w:rsidR="00620CBD" w:rsidRPr="00620CBD" w:rsidRDefault="00620CBD" w:rsidP="00620CBD">
      <w:pPr>
        <w:pStyle w:val="21"/>
        <w:tabs>
          <w:tab w:val="left" w:pos="-5760"/>
        </w:tabs>
        <w:spacing w:after="0" w:line="240" w:lineRule="auto"/>
        <w:ind w:left="0"/>
        <w:rPr>
          <w:b/>
        </w:rPr>
      </w:pPr>
      <w:r w:rsidRPr="00620CBD">
        <w:rPr>
          <w:b/>
        </w:rPr>
        <w:t xml:space="preserve">                                                 Д х 22</w:t>
      </w:r>
    </w:p>
    <w:p w14:paraId="1E08FC08" w14:textId="77777777" w:rsidR="00620CBD" w:rsidRPr="00620CBD" w:rsidRDefault="00620CBD" w:rsidP="00620CBD">
      <w:pPr>
        <w:pStyle w:val="21"/>
        <w:tabs>
          <w:tab w:val="left" w:pos="-5760"/>
        </w:tabs>
        <w:spacing w:after="0" w:line="240" w:lineRule="auto"/>
        <w:ind w:left="0"/>
        <w:rPr>
          <w:b/>
        </w:rPr>
      </w:pPr>
      <w:r w:rsidRPr="00620CBD">
        <w:rPr>
          <w:b/>
        </w:rPr>
        <w:t xml:space="preserve">                            П пред. = </w:t>
      </w:r>
      <w:proofErr w:type="gramStart"/>
      <w:r w:rsidRPr="00620CBD">
        <w:rPr>
          <w:b/>
        </w:rPr>
        <w:t xml:space="preserve">---------------- </w:t>
      </w:r>
      <w:r w:rsidRPr="00620CBD">
        <w:t>,</w:t>
      </w:r>
      <w:proofErr w:type="gramEnd"/>
      <w:r w:rsidRPr="00620CBD">
        <w:rPr>
          <w:b/>
        </w:rPr>
        <w:t xml:space="preserve"> </w:t>
      </w:r>
    </w:p>
    <w:p w14:paraId="59B97AFF" w14:textId="7B37F4A7" w:rsidR="00620CBD" w:rsidRPr="00620CBD" w:rsidRDefault="00620CBD" w:rsidP="00620CBD">
      <w:pPr>
        <w:pStyle w:val="21"/>
        <w:tabs>
          <w:tab w:val="left" w:pos="-5760"/>
        </w:tabs>
        <w:spacing w:after="0" w:line="240" w:lineRule="auto"/>
        <w:ind w:left="0"/>
        <w:rPr>
          <w:b/>
        </w:rPr>
      </w:pPr>
      <w:r w:rsidRPr="00620CBD">
        <w:rPr>
          <w:b/>
        </w:rPr>
        <w:t xml:space="preserve">                                               100 х </w:t>
      </w:r>
      <w:r w:rsidR="005052E4">
        <w:rPr>
          <w:b/>
        </w:rPr>
        <w:t>33</w:t>
      </w:r>
    </w:p>
    <w:p w14:paraId="3BB07C67" w14:textId="77777777" w:rsidR="00620CBD" w:rsidRPr="00620CBD" w:rsidRDefault="00620CBD" w:rsidP="00620CBD">
      <w:pPr>
        <w:pStyle w:val="21"/>
        <w:tabs>
          <w:tab w:val="left" w:pos="0"/>
        </w:tabs>
        <w:spacing w:line="240" w:lineRule="auto"/>
        <w:ind w:left="284" w:firstLine="283"/>
        <w:jc w:val="both"/>
      </w:pPr>
      <w:r w:rsidRPr="00620CBD">
        <w:t>где:</w:t>
      </w:r>
    </w:p>
    <w:p w14:paraId="7CA1473E" w14:textId="77777777" w:rsidR="00620CBD" w:rsidRPr="00620CBD" w:rsidRDefault="00620CBD" w:rsidP="00620CBD">
      <w:pPr>
        <w:pStyle w:val="21"/>
        <w:tabs>
          <w:tab w:val="left" w:pos="0"/>
        </w:tabs>
        <w:spacing w:after="0" w:line="240" w:lineRule="auto"/>
        <w:ind w:left="284" w:firstLine="283"/>
        <w:jc w:val="both"/>
      </w:pPr>
      <w:r w:rsidRPr="00620CBD">
        <w:rPr>
          <w:b/>
        </w:rPr>
        <w:t>Д</w:t>
      </w:r>
      <w:r w:rsidRPr="00620CBD">
        <w:t xml:space="preserve"> – среднедушевой доход населения, руб. на 1 чел. в месяц;</w:t>
      </w:r>
    </w:p>
    <w:p w14:paraId="52370ED5" w14:textId="7E6D1393" w:rsidR="00620CBD" w:rsidRPr="00620CBD" w:rsidRDefault="005052E4" w:rsidP="00620CBD">
      <w:pPr>
        <w:pStyle w:val="ConsPlusNormal"/>
        <w:ind w:firstLine="567"/>
        <w:jc w:val="both"/>
        <w:rPr>
          <w:rFonts w:ascii="Times New Roman" w:hAnsi="Times New Roman" w:cs="Times New Roman"/>
          <w:sz w:val="24"/>
          <w:szCs w:val="24"/>
        </w:rPr>
      </w:pPr>
      <w:r>
        <w:rPr>
          <w:rFonts w:ascii="Times New Roman" w:hAnsi="Times New Roman" w:cs="Times New Roman"/>
          <w:b/>
          <w:sz w:val="24"/>
          <w:szCs w:val="24"/>
        </w:rPr>
        <w:t>33</w:t>
      </w:r>
      <w:r w:rsidR="00620CBD" w:rsidRPr="00620CBD">
        <w:rPr>
          <w:rFonts w:ascii="Times New Roman" w:hAnsi="Times New Roman" w:cs="Times New Roman"/>
          <w:b/>
          <w:sz w:val="24"/>
          <w:szCs w:val="24"/>
        </w:rPr>
        <w:t xml:space="preserve"> </w:t>
      </w:r>
      <w:r w:rsidR="00620CBD" w:rsidRPr="00620CBD">
        <w:rPr>
          <w:rFonts w:ascii="Times New Roman" w:hAnsi="Times New Roman" w:cs="Times New Roman"/>
          <w:sz w:val="24"/>
          <w:szCs w:val="24"/>
        </w:rPr>
        <w:t>– установленн</w:t>
      </w:r>
      <w:r>
        <w:rPr>
          <w:rFonts w:ascii="Times New Roman" w:hAnsi="Times New Roman" w:cs="Times New Roman"/>
          <w:sz w:val="24"/>
          <w:szCs w:val="24"/>
        </w:rPr>
        <w:t>ая</w:t>
      </w:r>
      <w:r w:rsidR="00620CBD" w:rsidRPr="00620CBD">
        <w:rPr>
          <w:rFonts w:ascii="Times New Roman" w:hAnsi="Times New Roman" w:cs="Times New Roman"/>
          <w:sz w:val="24"/>
          <w:szCs w:val="24"/>
        </w:rPr>
        <w:t xml:space="preserve"> </w:t>
      </w:r>
      <w:r>
        <w:rPr>
          <w:rFonts w:ascii="Times New Roman" w:hAnsi="Times New Roman" w:cs="Times New Roman"/>
          <w:sz w:val="24"/>
          <w:szCs w:val="24"/>
        </w:rPr>
        <w:t xml:space="preserve">Жилищным кодексом социальная норма </w:t>
      </w:r>
      <w:r w:rsidR="00620CBD" w:rsidRPr="00620CBD">
        <w:rPr>
          <w:rFonts w:ascii="Times New Roman" w:hAnsi="Times New Roman" w:cs="Times New Roman"/>
          <w:sz w:val="24"/>
          <w:szCs w:val="24"/>
        </w:rPr>
        <w:t>площади жилого помещения, используемой для расчета субсидий на 1 чел., м</w:t>
      </w:r>
      <w:r w:rsidR="00620CBD" w:rsidRPr="00620CBD">
        <w:rPr>
          <w:rFonts w:ascii="Times New Roman" w:hAnsi="Times New Roman" w:cs="Times New Roman"/>
          <w:sz w:val="24"/>
          <w:szCs w:val="24"/>
          <w:vertAlign w:val="superscript"/>
        </w:rPr>
        <w:t>2</w:t>
      </w:r>
      <w:r w:rsidR="00620CBD" w:rsidRPr="00620CBD">
        <w:rPr>
          <w:rFonts w:ascii="Times New Roman" w:hAnsi="Times New Roman" w:cs="Times New Roman"/>
          <w:sz w:val="24"/>
          <w:szCs w:val="24"/>
        </w:rPr>
        <w:t>;</w:t>
      </w:r>
      <w:r w:rsidR="006F21B2">
        <w:rPr>
          <w:rStyle w:val="af1"/>
          <w:rFonts w:ascii="Times New Roman" w:hAnsi="Times New Roman" w:cs="Times New Roman"/>
          <w:sz w:val="24"/>
          <w:szCs w:val="24"/>
        </w:rPr>
        <w:footnoteReference w:id="12"/>
      </w:r>
    </w:p>
    <w:p w14:paraId="2540DE38" w14:textId="77777777" w:rsidR="00620CBD" w:rsidRPr="00620CBD" w:rsidRDefault="00620CBD" w:rsidP="00620CBD">
      <w:pPr>
        <w:pStyle w:val="ConsPlusNormal"/>
        <w:ind w:firstLine="540"/>
        <w:jc w:val="both"/>
        <w:rPr>
          <w:rFonts w:ascii="Times New Roman" w:eastAsia="Calibri" w:hAnsi="Times New Roman" w:cs="Times New Roman"/>
          <w:sz w:val="24"/>
          <w:szCs w:val="24"/>
        </w:rPr>
      </w:pPr>
      <w:r w:rsidRPr="00620CBD">
        <w:rPr>
          <w:rFonts w:ascii="Times New Roman" w:hAnsi="Times New Roman" w:cs="Times New Roman"/>
          <w:b/>
          <w:sz w:val="24"/>
          <w:szCs w:val="24"/>
        </w:rPr>
        <w:t>22</w:t>
      </w:r>
      <w:r w:rsidRPr="00620CBD">
        <w:rPr>
          <w:rFonts w:ascii="Times New Roman" w:hAnsi="Times New Roman" w:cs="Times New Roman"/>
          <w:sz w:val="24"/>
          <w:szCs w:val="24"/>
        </w:rPr>
        <w:t xml:space="preserve"> – средневзвешенный стандарт максимально допустимой доли собственных расходов граждан на оплату жилья и коммунальных услуг в совокупном семейном доходе, %.</w:t>
      </w:r>
    </w:p>
    <w:p w14:paraId="4499BFD8" w14:textId="3C4562DA" w:rsidR="00620CBD" w:rsidRPr="00620CBD" w:rsidRDefault="00620CBD" w:rsidP="00620CBD">
      <w:pPr>
        <w:pStyle w:val="21"/>
        <w:tabs>
          <w:tab w:val="left" w:pos="-5760"/>
        </w:tabs>
        <w:spacing w:after="0" w:line="240" w:lineRule="auto"/>
        <w:ind w:left="0" w:firstLine="720"/>
        <w:jc w:val="both"/>
      </w:pPr>
      <w:r w:rsidRPr="00620CBD">
        <w:t xml:space="preserve"> При сложившемся на </w:t>
      </w:r>
      <w:r w:rsidRPr="009B2A9F">
        <w:t xml:space="preserve">территории </w:t>
      </w:r>
      <w:r w:rsidR="007C5620">
        <w:t>Нефтекумского городского округа</w:t>
      </w:r>
      <w:r w:rsidRPr="00620CBD">
        <w:t xml:space="preserve"> среднедушевом доходе населения в месяц, предельно допустимой доле собственных расходов граждан на оплату жилья и коммунальных услуг в совокупном доходе семьи на 20</w:t>
      </w:r>
      <w:r w:rsidR="007C5620">
        <w:t>23</w:t>
      </w:r>
      <w:r w:rsidRPr="00620CBD">
        <w:t xml:space="preserve"> г. расчетная предельная величина платежа за ЖКУ на 1 м</w:t>
      </w:r>
      <w:r w:rsidRPr="00620CBD">
        <w:rPr>
          <w:vertAlign w:val="superscript"/>
        </w:rPr>
        <w:t>2</w:t>
      </w:r>
      <w:r w:rsidRPr="00620CBD">
        <w:t xml:space="preserve"> в месяц составит </w:t>
      </w:r>
      <w:r w:rsidR="005052E4">
        <w:rPr>
          <w:b/>
          <w:bCs/>
        </w:rPr>
        <w:t>148,5</w:t>
      </w:r>
      <w:r w:rsidR="009B2A9F">
        <w:rPr>
          <w:b/>
          <w:bCs/>
        </w:rPr>
        <w:t xml:space="preserve"> </w:t>
      </w:r>
      <w:r w:rsidRPr="009B2A9F">
        <w:rPr>
          <w:b/>
          <w:bCs/>
        </w:rPr>
        <w:t>руб</w:t>
      </w:r>
      <w:r w:rsidRPr="00620CBD">
        <w:rPr>
          <w:b/>
        </w:rPr>
        <w:t>./м</w:t>
      </w:r>
      <w:r w:rsidRPr="00620CBD">
        <w:rPr>
          <w:b/>
          <w:vertAlign w:val="superscript"/>
        </w:rPr>
        <w:t>2</w:t>
      </w:r>
      <w:r w:rsidRPr="00620CBD">
        <w:t xml:space="preserve"> в месяц. </w:t>
      </w:r>
    </w:p>
    <w:p w14:paraId="59618F78" w14:textId="57764B52" w:rsidR="00620CBD" w:rsidRPr="00620CBD" w:rsidRDefault="00620CBD" w:rsidP="00620CBD">
      <w:pPr>
        <w:pStyle w:val="21"/>
        <w:tabs>
          <w:tab w:val="left" w:pos="-5760"/>
        </w:tabs>
        <w:spacing w:after="0" w:line="240" w:lineRule="auto"/>
        <w:ind w:left="0" w:firstLine="720"/>
        <w:jc w:val="both"/>
      </w:pPr>
      <w:r w:rsidRPr="00620CBD">
        <w:t>При сложившемся среднедушевом доходе населения ожидаемая величина платежей граждан в 20</w:t>
      </w:r>
      <w:r w:rsidR="00BA396C">
        <w:t>23</w:t>
      </w:r>
      <w:r w:rsidRPr="00620CBD">
        <w:t xml:space="preserve"> г. </w:t>
      </w:r>
      <w:r w:rsidR="006B1E4C">
        <w:t xml:space="preserve">не </w:t>
      </w:r>
      <w:r w:rsidR="00BA396C">
        <w:t>может</w:t>
      </w:r>
      <w:r w:rsidRPr="00620CBD">
        <w:t xml:space="preserve"> превысит</w:t>
      </w:r>
      <w:r w:rsidR="00BA396C">
        <w:t>ь</w:t>
      </w:r>
      <w:r w:rsidRPr="00620CBD">
        <w:t xml:space="preserve"> предельн</w:t>
      </w:r>
      <w:r w:rsidR="00BA396C">
        <w:t>ый</w:t>
      </w:r>
      <w:r w:rsidRPr="00620CBD">
        <w:t xml:space="preserve"> уров</w:t>
      </w:r>
      <w:r w:rsidR="00BA396C">
        <w:t>ень</w:t>
      </w:r>
      <w:r w:rsidRPr="00620CBD">
        <w:t xml:space="preserve"> платежей </w:t>
      </w:r>
      <w:r w:rsidR="00BA396C">
        <w:t>краевого стандарта предельной</w:t>
      </w:r>
      <w:r w:rsidRPr="00620CBD">
        <w:t xml:space="preserve"> величины.</w:t>
      </w:r>
    </w:p>
    <w:p w14:paraId="0EC9CBCF" w14:textId="1C000E58" w:rsidR="00620CBD" w:rsidRPr="00620CBD" w:rsidRDefault="00620CBD" w:rsidP="00620CBD">
      <w:pPr>
        <w:pStyle w:val="21"/>
        <w:tabs>
          <w:tab w:val="left" w:pos="-5760"/>
        </w:tabs>
        <w:spacing w:after="0" w:line="240" w:lineRule="auto"/>
        <w:ind w:left="0" w:firstLine="720"/>
        <w:jc w:val="both"/>
      </w:pPr>
      <w:r w:rsidRPr="00620CBD">
        <w:rPr>
          <w:b/>
        </w:rPr>
        <w:lastRenderedPageBreak/>
        <w:t>Федеральный стандарт предельной стоимости предоставляемых ЖКУ</w:t>
      </w:r>
      <w:r w:rsidRPr="00620CBD">
        <w:t xml:space="preserve"> на </w:t>
      </w:r>
      <w:smartTag w:uri="urn:schemas-microsoft-com:office:smarttags" w:element="metricconverter">
        <w:smartTagPr>
          <w:attr w:name="ProductID" w:val="1 м2"/>
        </w:smartTagPr>
        <w:r w:rsidRPr="00620CBD">
          <w:t>1 м</w:t>
        </w:r>
        <w:r w:rsidRPr="00620CBD">
          <w:rPr>
            <w:vertAlign w:val="superscript"/>
          </w:rPr>
          <w:t>2</w:t>
        </w:r>
      </w:smartTag>
      <w:r w:rsidRPr="00620CBD">
        <w:t xml:space="preserve"> общей площади жилья в месяц </w:t>
      </w:r>
      <w:r w:rsidR="009B2A9F" w:rsidRPr="006E6617">
        <w:t xml:space="preserve">в </w:t>
      </w:r>
      <w:r w:rsidR="007B4857">
        <w:t>Ставропольском крае</w:t>
      </w:r>
      <w:r w:rsidR="009B2A9F" w:rsidRPr="00620CBD">
        <w:t xml:space="preserve"> </w:t>
      </w:r>
      <w:r w:rsidRPr="00620CBD">
        <w:t xml:space="preserve">установлен в размере </w:t>
      </w:r>
      <w:r w:rsidR="007B4857">
        <w:rPr>
          <w:b/>
        </w:rPr>
        <w:t>118,9</w:t>
      </w:r>
      <w:r w:rsidRPr="00620CBD">
        <w:rPr>
          <w:b/>
        </w:rPr>
        <w:t xml:space="preserve"> руб</w:t>
      </w:r>
      <w:r w:rsidRPr="00620CBD">
        <w:t xml:space="preserve">. </w:t>
      </w:r>
    </w:p>
    <w:p w14:paraId="6E9C762D" w14:textId="77777777" w:rsidR="009B2A9F" w:rsidRPr="009B2A9F" w:rsidRDefault="00620CBD" w:rsidP="009B2A9F">
      <w:pPr>
        <w:pStyle w:val="21"/>
        <w:tabs>
          <w:tab w:val="left" w:pos="-5760"/>
        </w:tabs>
        <w:spacing w:after="0" w:line="240" w:lineRule="auto"/>
        <w:ind w:left="0" w:firstLine="720"/>
        <w:jc w:val="both"/>
      </w:pPr>
      <w:r w:rsidRPr="00620CBD">
        <w:t>Основание:</w:t>
      </w:r>
      <w:r w:rsidR="009B2A9F">
        <w:t xml:space="preserve"> </w:t>
      </w:r>
      <w:r w:rsidR="009B2A9F" w:rsidRPr="009B2A9F">
        <w:t>Постановление Правительства РФ от 11 февраля 2016 г. № 97 "О федеральных стандартах оплаты жилого помещения и коммунальных услуг на 2016 - 2018 годы”</w:t>
      </w:r>
    </w:p>
    <w:p w14:paraId="4F4B3271" w14:textId="59ECFA06" w:rsidR="00620CBD" w:rsidRDefault="00620CBD" w:rsidP="00620CBD">
      <w:pPr>
        <w:jc w:val="center"/>
        <w:rPr>
          <w:b/>
          <w:bCs/>
        </w:rPr>
      </w:pPr>
      <w:r w:rsidRPr="004F4768">
        <w:rPr>
          <w:b/>
          <w:bCs/>
        </w:rPr>
        <w:t xml:space="preserve">Расчет предельной величины платежей населения </w:t>
      </w:r>
      <w:r w:rsidR="004F4768">
        <w:rPr>
          <w:b/>
          <w:bCs/>
        </w:rPr>
        <w:t>Нефтекумского городского округа</w:t>
      </w:r>
      <w:r w:rsidRPr="004F4768">
        <w:rPr>
          <w:b/>
          <w:bCs/>
        </w:rPr>
        <w:t xml:space="preserve"> на 20</w:t>
      </w:r>
      <w:r w:rsidR="004F4768">
        <w:rPr>
          <w:b/>
          <w:bCs/>
        </w:rPr>
        <w:t>23</w:t>
      </w:r>
      <w:r w:rsidRPr="00620CBD">
        <w:rPr>
          <w:b/>
          <w:bCs/>
        </w:rPr>
        <w:t xml:space="preserve"> г.</w:t>
      </w:r>
    </w:p>
    <w:p w14:paraId="7340989C" w14:textId="72444A53" w:rsidR="00BE7787" w:rsidRPr="00BE7787" w:rsidRDefault="00BE7787" w:rsidP="00BE7787">
      <w:pPr>
        <w:pStyle w:val="af2"/>
        <w:jc w:val="right"/>
        <w:rPr>
          <w:b w:val="0"/>
          <w:bCs w:val="0"/>
          <w:sz w:val="24"/>
          <w:szCs w:val="24"/>
        </w:rPr>
      </w:pPr>
      <w:r w:rsidRPr="00200A63">
        <w:rPr>
          <w:b w:val="0"/>
          <w:bCs w:val="0"/>
          <w:sz w:val="24"/>
          <w:szCs w:val="24"/>
        </w:rPr>
        <w:t xml:space="preserve">Таблица </w:t>
      </w:r>
      <w:r>
        <w:rPr>
          <w:b w:val="0"/>
          <w:bCs w:val="0"/>
          <w:sz w:val="24"/>
          <w:szCs w:val="24"/>
        </w:rPr>
        <w:t>21</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2891"/>
        <w:gridCol w:w="893"/>
        <w:gridCol w:w="1209"/>
        <w:gridCol w:w="3808"/>
      </w:tblGrid>
      <w:tr w:rsidR="00620CBD" w:rsidRPr="00620CBD" w14:paraId="6A77CED9" w14:textId="77777777" w:rsidTr="00620CBD">
        <w:trPr>
          <w:trHeight w:val="487"/>
          <w:tblHeader/>
        </w:trPr>
        <w:tc>
          <w:tcPr>
            <w:tcW w:w="295" w:type="pct"/>
            <w:vAlign w:val="center"/>
          </w:tcPr>
          <w:p w14:paraId="12DAF3CB" w14:textId="77777777" w:rsidR="00620CBD" w:rsidRPr="00620CBD" w:rsidRDefault="00620CBD" w:rsidP="00620CBD">
            <w:pPr>
              <w:jc w:val="center"/>
              <w:rPr>
                <w:b/>
              </w:rPr>
            </w:pPr>
            <w:r w:rsidRPr="00620CBD">
              <w:rPr>
                <w:b/>
              </w:rPr>
              <w:t>№ п/п</w:t>
            </w:r>
          </w:p>
        </w:tc>
        <w:tc>
          <w:tcPr>
            <w:tcW w:w="1545" w:type="pct"/>
            <w:shd w:val="clear" w:color="auto" w:fill="auto"/>
            <w:vAlign w:val="center"/>
          </w:tcPr>
          <w:p w14:paraId="74C764F2" w14:textId="77777777" w:rsidR="00620CBD" w:rsidRPr="00620CBD" w:rsidRDefault="00620CBD" w:rsidP="00620CBD">
            <w:pPr>
              <w:jc w:val="center"/>
              <w:rPr>
                <w:b/>
              </w:rPr>
            </w:pPr>
            <w:r w:rsidRPr="00620CBD">
              <w:rPr>
                <w:b/>
              </w:rPr>
              <w:t>Наименование</w:t>
            </w:r>
          </w:p>
        </w:tc>
        <w:tc>
          <w:tcPr>
            <w:tcW w:w="478" w:type="pct"/>
            <w:vAlign w:val="center"/>
          </w:tcPr>
          <w:p w14:paraId="20788C94" w14:textId="77777777" w:rsidR="00620CBD" w:rsidRPr="00620CBD" w:rsidRDefault="00620CBD" w:rsidP="00620CBD">
            <w:pPr>
              <w:ind w:left="-173" w:right="-108"/>
              <w:jc w:val="center"/>
              <w:rPr>
                <w:b/>
              </w:rPr>
            </w:pPr>
            <w:r w:rsidRPr="00620CBD">
              <w:rPr>
                <w:b/>
              </w:rPr>
              <w:t>Ед. изм.</w:t>
            </w:r>
          </w:p>
        </w:tc>
        <w:tc>
          <w:tcPr>
            <w:tcW w:w="647" w:type="pct"/>
            <w:shd w:val="clear" w:color="auto" w:fill="auto"/>
            <w:vAlign w:val="center"/>
          </w:tcPr>
          <w:p w14:paraId="4BB5DC90" w14:textId="77777777" w:rsidR="00620CBD" w:rsidRPr="00620CBD" w:rsidRDefault="00620CBD" w:rsidP="00620CBD">
            <w:pPr>
              <w:ind w:left="-173" w:right="-108"/>
              <w:jc w:val="center"/>
              <w:rPr>
                <w:b/>
              </w:rPr>
            </w:pPr>
            <w:r w:rsidRPr="00620CBD">
              <w:rPr>
                <w:b/>
              </w:rPr>
              <w:t>Значение</w:t>
            </w:r>
          </w:p>
        </w:tc>
        <w:tc>
          <w:tcPr>
            <w:tcW w:w="2036" w:type="pct"/>
            <w:shd w:val="clear" w:color="auto" w:fill="auto"/>
            <w:vAlign w:val="center"/>
          </w:tcPr>
          <w:p w14:paraId="1ADB4F24" w14:textId="77777777" w:rsidR="00620CBD" w:rsidRPr="00620CBD" w:rsidRDefault="00620CBD" w:rsidP="00620CBD">
            <w:pPr>
              <w:jc w:val="center"/>
              <w:rPr>
                <w:b/>
              </w:rPr>
            </w:pPr>
            <w:r w:rsidRPr="00620CBD">
              <w:rPr>
                <w:b/>
              </w:rPr>
              <w:t>Обоснование</w:t>
            </w:r>
          </w:p>
        </w:tc>
      </w:tr>
      <w:tr w:rsidR="00620CBD" w:rsidRPr="00620CBD" w14:paraId="77405B72" w14:textId="77777777" w:rsidTr="00620CBD">
        <w:trPr>
          <w:trHeight w:val="98"/>
        </w:trPr>
        <w:tc>
          <w:tcPr>
            <w:tcW w:w="295" w:type="pct"/>
            <w:vAlign w:val="center"/>
          </w:tcPr>
          <w:p w14:paraId="11475292" w14:textId="77777777" w:rsidR="00620CBD" w:rsidRPr="00620CBD" w:rsidRDefault="00620CBD" w:rsidP="00620CBD">
            <w:pPr>
              <w:jc w:val="center"/>
            </w:pPr>
            <w:r w:rsidRPr="00620CBD">
              <w:t>1</w:t>
            </w:r>
          </w:p>
        </w:tc>
        <w:tc>
          <w:tcPr>
            <w:tcW w:w="1545" w:type="pct"/>
            <w:shd w:val="clear" w:color="auto" w:fill="auto"/>
            <w:vAlign w:val="center"/>
          </w:tcPr>
          <w:p w14:paraId="7837688D" w14:textId="77777777" w:rsidR="00620CBD" w:rsidRPr="00620CBD" w:rsidRDefault="00620CBD" w:rsidP="00620CBD">
            <w:r w:rsidRPr="00620CBD">
              <w:t>Максимально допустимая доля собственных расходов граждан на оплату жилья и коммунальных услуг</w:t>
            </w:r>
          </w:p>
        </w:tc>
        <w:tc>
          <w:tcPr>
            <w:tcW w:w="478" w:type="pct"/>
            <w:vAlign w:val="center"/>
          </w:tcPr>
          <w:p w14:paraId="00B2EE4D" w14:textId="77777777" w:rsidR="00620CBD" w:rsidRPr="00620CBD" w:rsidRDefault="00620CBD" w:rsidP="00620CBD">
            <w:pPr>
              <w:jc w:val="center"/>
            </w:pPr>
            <w:r w:rsidRPr="00620CBD">
              <w:t>%</w:t>
            </w:r>
          </w:p>
        </w:tc>
        <w:tc>
          <w:tcPr>
            <w:tcW w:w="647" w:type="pct"/>
            <w:shd w:val="clear" w:color="auto" w:fill="auto"/>
            <w:vAlign w:val="center"/>
          </w:tcPr>
          <w:p w14:paraId="6B6CA3DC" w14:textId="77777777" w:rsidR="00620CBD" w:rsidRPr="00620CBD" w:rsidRDefault="00620CBD" w:rsidP="00620CBD">
            <w:pPr>
              <w:jc w:val="center"/>
            </w:pPr>
            <w:r w:rsidRPr="00620CBD">
              <w:t>22</w:t>
            </w:r>
          </w:p>
        </w:tc>
        <w:tc>
          <w:tcPr>
            <w:tcW w:w="2036" w:type="pct"/>
            <w:shd w:val="clear" w:color="auto" w:fill="auto"/>
            <w:vAlign w:val="center"/>
          </w:tcPr>
          <w:p w14:paraId="41D72F5A" w14:textId="77777777" w:rsidR="00620CBD" w:rsidRPr="00BB7165" w:rsidRDefault="00E22108" w:rsidP="00620CBD">
            <w:pPr>
              <w:rPr>
                <w:sz w:val="20"/>
                <w:szCs w:val="20"/>
                <w:highlight w:val="yellow"/>
              </w:rPr>
            </w:pPr>
            <w:r w:rsidRPr="004F4768">
              <w:rPr>
                <w:sz w:val="20"/>
                <w:szCs w:val="20"/>
                <w:shd w:val="clear" w:color="auto" w:fill="FFFFFF"/>
              </w:rPr>
              <w:t>В соответствии с Жилищным кодексом РФ и Постановлением Правительства Российской Федерации от 14.12.2005 года №</w:t>
            </w:r>
            <w:r w:rsidR="0068417C" w:rsidRPr="004F4768">
              <w:rPr>
                <w:sz w:val="20"/>
                <w:szCs w:val="20"/>
                <w:shd w:val="clear" w:color="auto" w:fill="FFFFFF"/>
              </w:rPr>
              <w:t>54</w:t>
            </w:r>
            <w:r w:rsidRPr="004F4768">
              <w:rPr>
                <w:sz w:val="20"/>
                <w:szCs w:val="20"/>
                <w:shd w:val="clear" w:color="auto" w:fill="FFFFFF"/>
              </w:rPr>
              <w:t xml:space="preserve">1 «О </w:t>
            </w:r>
            <w:r w:rsidR="0068417C" w:rsidRPr="004F4768">
              <w:rPr>
                <w:sz w:val="20"/>
                <w:szCs w:val="20"/>
                <w:shd w:val="clear" w:color="auto" w:fill="FFFFFF"/>
              </w:rPr>
              <w:t>Федеральных стандартах оплаты</w:t>
            </w:r>
            <w:r w:rsidRPr="004F4768">
              <w:rPr>
                <w:sz w:val="20"/>
                <w:szCs w:val="20"/>
                <w:shd w:val="clear" w:color="auto" w:fill="FFFFFF"/>
              </w:rPr>
              <w:t xml:space="preserve"> жилого помещения и коммунальных услуг»</w:t>
            </w:r>
          </w:p>
        </w:tc>
      </w:tr>
      <w:tr w:rsidR="00620CBD" w:rsidRPr="00620CBD" w14:paraId="42A3D24A" w14:textId="77777777" w:rsidTr="00620CBD">
        <w:trPr>
          <w:trHeight w:val="780"/>
        </w:trPr>
        <w:tc>
          <w:tcPr>
            <w:tcW w:w="295" w:type="pct"/>
            <w:vAlign w:val="center"/>
          </w:tcPr>
          <w:p w14:paraId="7B0116C0" w14:textId="77777777" w:rsidR="00620CBD" w:rsidRPr="00620CBD" w:rsidRDefault="00620CBD" w:rsidP="00620CBD">
            <w:pPr>
              <w:jc w:val="center"/>
            </w:pPr>
            <w:r w:rsidRPr="00620CBD">
              <w:t>2</w:t>
            </w:r>
          </w:p>
        </w:tc>
        <w:tc>
          <w:tcPr>
            <w:tcW w:w="1545" w:type="pct"/>
            <w:shd w:val="clear" w:color="auto" w:fill="auto"/>
            <w:vAlign w:val="center"/>
          </w:tcPr>
          <w:p w14:paraId="73D2CB25" w14:textId="77777777" w:rsidR="00620CBD" w:rsidRPr="00620CBD" w:rsidRDefault="00620CBD" w:rsidP="00620CBD">
            <w:r w:rsidRPr="00620CBD">
              <w:t>Социальная норма площади</w:t>
            </w:r>
          </w:p>
        </w:tc>
        <w:tc>
          <w:tcPr>
            <w:tcW w:w="478" w:type="pct"/>
            <w:vAlign w:val="center"/>
          </w:tcPr>
          <w:p w14:paraId="78C82CF8" w14:textId="77777777" w:rsidR="00620CBD" w:rsidRPr="00620CBD" w:rsidRDefault="00620CBD" w:rsidP="00620CBD">
            <w:pPr>
              <w:jc w:val="center"/>
              <w:rPr>
                <w:vertAlign w:val="superscript"/>
              </w:rPr>
            </w:pPr>
            <w:r w:rsidRPr="00620CBD">
              <w:t>м</w:t>
            </w:r>
            <w:r w:rsidRPr="00620CBD">
              <w:rPr>
                <w:vertAlign w:val="superscript"/>
              </w:rPr>
              <w:t>2</w:t>
            </w:r>
          </w:p>
        </w:tc>
        <w:tc>
          <w:tcPr>
            <w:tcW w:w="647" w:type="pct"/>
            <w:shd w:val="clear" w:color="auto" w:fill="auto"/>
            <w:vAlign w:val="center"/>
          </w:tcPr>
          <w:p w14:paraId="327220E7" w14:textId="152262AE" w:rsidR="00620CBD" w:rsidRPr="00620CBD" w:rsidRDefault="004F4768" w:rsidP="00620CBD">
            <w:pPr>
              <w:jc w:val="center"/>
            </w:pPr>
            <w:r>
              <w:t>33</w:t>
            </w:r>
          </w:p>
        </w:tc>
        <w:tc>
          <w:tcPr>
            <w:tcW w:w="2036" w:type="pct"/>
            <w:shd w:val="clear" w:color="auto" w:fill="auto"/>
            <w:vAlign w:val="center"/>
          </w:tcPr>
          <w:p w14:paraId="5F650CAA" w14:textId="55610A6C" w:rsidR="00620CBD" w:rsidRPr="004F4768" w:rsidRDefault="004F4768" w:rsidP="00620CBD">
            <w:pPr>
              <w:rPr>
                <w:sz w:val="20"/>
                <w:szCs w:val="20"/>
                <w:highlight w:val="yellow"/>
              </w:rPr>
            </w:pPr>
            <w:r w:rsidRPr="004F4768">
              <w:rPr>
                <w:sz w:val="20"/>
                <w:szCs w:val="20"/>
              </w:rPr>
              <w:t xml:space="preserve">установленная Жилищным кодексом социальная норма площади жилого помещения, используемой для расчета субсидий на 1 </w:t>
            </w:r>
            <w:proofErr w:type="gramStart"/>
            <w:r w:rsidRPr="004F4768">
              <w:rPr>
                <w:sz w:val="20"/>
                <w:szCs w:val="20"/>
              </w:rPr>
              <w:t>чел</w:t>
            </w:r>
            <w:proofErr w:type="gramEnd"/>
          </w:p>
        </w:tc>
      </w:tr>
      <w:tr w:rsidR="00620CBD" w:rsidRPr="00620CBD" w14:paraId="5BC66FBD" w14:textId="77777777" w:rsidTr="00620CBD">
        <w:trPr>
          <w:trHeight w:val="360"/>
        </w:trPr>
        <w:tc>
          <w:tcPr>
            <w:tcW w:w="295" w:type="pct"/>
            <w:vAlign w:val="center"/>
          </w:tcPr>
          <w:p w14:paraId="21C73661" w14:textId="77777777" w:rsidR="00620CBD" w:rsidRPr="00620CBD" w:rsidRDefault="00620CBD" w:rsidP="00620CBD">
            <w:pPr>
              <w:jc w:val="center"/>
            </w:pPr>
            <w:r w:rsidRPr="00620CBD">
              <w:t>3</w:t>
            </w:r>
          </w:p>
        </w:tc>
        <w:tc>
          <w:tcPr>
            <w:tcW w:w="1545" w:type="pct"/>
            <w:shd w:val="clear" w:color="auto" w:fill="auto"/>
            <w:vAlign w:val="center"/>
          </w:tcPr>
          <w:p w14:paraId="727DE461" w14:textId="77777777" w:rsidR="00620CBD" w:rsidRPr="00620CBD" w:rsidRDefault="00620CBD" w:rsidP="00620CBD">
            <w:r w:rsidRPr="00620CBD">
              <w:t>Среднедушевые доходы населения в месяц</w:t>
            </w:r>
          </w:p>
        </w:tc>
        <w:tc>
          <w:tcPr>
            <w:tcW w:w="478" w:type="pct"/>
            <w:vAlign w:val="center"/>
          </w:tcPr>
          <w:p w14:paraId="62AF3F78" w14:textId="77777777" w:rsidR="00620CBD" w:rsidRPr="00620CBD" w:rsidRDefault="00620CBD" w:rsidP="00620CBD">
            <w:pPr>
              <w:ind w:right="-43"/>
              <w:jc w:val="center"/>
            </w:pPr>
            <w:r w:rsidRPr="00620CBD">
              <w:t>руб.</w:t>
            </w:r>
          </w:p>
        </w:tc>
        <w:tc>
          <w:tcPr>
            <w:tcW w:w="647" w:type="pct"/>
            <w:shd w:val="clear" w:color="auto" w:fill="auto"/>
            <w:vAlign w:val="center"/>
          </w:tcPr>
          <w:p w14:paraId="7822BD86" w14:textId="356E0068" w:rsidR="00620CBD" w:rsidRPr="00620CBD" w:rsidRDefault="004F4768" w:rsidP="00620CBD">
            <w:pPr>
              <w:ind w:left="-173" w:right="-108"/>
              <w:jc w:val="center"/>
            </w:pPr>
            <w:r>
              <w:t>22275</w:t>
            </w:r>
          </w:p>
        </w:tc>
        <w:tc>
          <w:tcPr>
            <w:tcW w:w="2036" w:type="pct"/>
            <w:shd w:val="clear" w:color="auto" w:fill="auto"/>
            <w:vAlign w:val="center"/>
          </w:tcPr>
          <w:p w14:paraId="67CDC333" w14:textId="22DD0EAA" w:rsidR="00620CBD" w:rsidRPr="004F4768" w:rsidRDefault="004F4768" w:rsidP="000D7B5A">
            <w:pPr>
              <w:pStyle w:val="a9"/>
              <w:rPr>
                <w:sz w:val="20"/>
                <w:szCs w:val="20"/>
                <w:highlight w:val="yellow"/>
              </w:rPr>
            </w:pPr>
            <w:r w:rsidRPr="004F4768">
              <w:rPr>
                <w:sz w:val="20"/>
                <w:szCs w:val="20"/>
              </w:rPr>
              <w:t>среднедушевой доход населения на 1 квартал 2023</w:t>
            </w:r>
          </w:p>
        </w:tc>
      </w:tr>
      <w:tr w:rsidR="00620CBD" w:rsidRPr="00620CBD" w14:paraId="1CAF64D0" w14:textId="77777777" w:rsidTr="00620CBD">
        <w:trPr>
          <w:trHeight w:val="510"/>
        </w:trPr>
        <w:tc>
          <w:tcPr>
            <w:tcW w:w="295" w:type="pct"/>
            <w:vAlign w:val="center"/>
          </w:tcPr>
          <w:p w14:paraId="66B99B4C" w14:textId="77777777" w:rsidR="00620CBD" w:rsidRPr="00620CBD" w:rsidRDefault="00620CBD" w:rsidP="00620CBD">
            <w:pPr>
              <w:jc w:val="center"/>
            </w:pPr>
            <w:r w:rsidRPr="00620CBD">
              <w:t>4</w:t>
            </w:r>
          </w:p>
        </w:tc>
        <w:tc>
          <w:tcPr>
            <w:tcW w:w="1545" w:type="pct"/>
            <w:shd w:val="clear" w:color="auto" w:fill="auto"/>
            <w:vAlign w:val="center"/>
          </w:tcPr>
          <w:p w14:paraId="79879330" w14:textId="77777777" w:rsidR="00620CBD" w:rsidRPr="00620CBD" w:rsidRDefault="00620CBD" w:rsidP="00620CBD">
            <w:r w:rsidRPr="00620CBD">
              <w:t>Расчетная предельная величина платежа за ЖКУ на 1 м</w:t>
            </w:r>
            <w:r w:rsidRPr="00620CBD">
              <w:rPr>
                <w:vertAlign w:val="superscript"/>
              </w:rPr>
              <w:t>2</w:t>
            </w:r>
            <w:r w:rsidRPr="00620CBD">
              <w:t xml:space="preserve"> в месяц</w:t>
            </w:r>
          </w:p>
        </w:tc>
        <w:tc>
          <w:tcPr>
            <w:tcW w:w="478" w:type="pct"/>
            <w:vAlign w:val="center"/>
          </w:tcPr>
          <w:p w14:paraId="61269DCF" w14:textId="77777777" w:rsidR="00620CBD" w:rsidRPr="00620CBD" w:rsidRDefault="00620CBD" w:rsidP="00620CBD">
            <w:pPr>
              <w:ind w:left="-95" w:right="-98"/>
              <w:jc w:val="center"/>
            </w:pPr>
          </w:p>
          <w:p w14:paraId="2180F454" w14:textId="77777777" w:rsidR="00620CBD" w:rsidRPr="00620CBD" w:rsidRDefault="00620CBD" w:rsidP="00620CBD">
            <w:pPr>
              <w:ind w:left="-95" w:right="-98"/>
              <w:jc w:val="center"/>
            </w:pPr>
            <w:r w:rsidRPr="00620CBD">
              <w:t>руб./м</w:t>
            </w:r>
            <w:r w:rsidRPr="00620CBD">
              <w:rPr>
                <w:vertAlign w:val="superscript"/>
              </w:rPr>
              <w:t>2</w:t>
            </w:r>
          </w:p>
          <w:p w14:paraId="6B2A0418" w14:textId="77777777" w:rsidR="00620CBD" w:rsidRPr="00620CBD" w:rsidRDefault="00620CBD" w:rsidP="00620CBD">
            <w:pPr>
              <w:ind w:right="-98"/>
              <w:jc w:val="center"/>
            </w:pPr>
          </w:p>
        </w:tc>
        <w:tc>
          <w:tcPr>
            <w:tcW w:w="647" w:type="pct"/>
            <w:shd w:val="clear" w:color="auto" w:fill="auto"/>
            <w:vAlign w:val="center"/>
          </w:tcPr>
          <w:p w14:paraId="45EBF4CB" w14:textId="17A3BBAE" w:rsidR="00620CBD" w:rsidRPr="00620CBD" w:rsidRDefault="004F4768" w:rsidP="00620CBD">
            <w:pPr>
              <w:jc w:val="center"/>
            </w:pPr>
            <w:r>
              <w:t>148,5</w:t>
            </w:r>
          </w:p>
        </w:tc>
        <w:tc>
          <w:tcPr>
            <w:tcW w:w="2036" w:type="pct"/>
            <w:shd w:val="clear" w:color="auto" w:fill="auto"/>
            <w:vAlign w:val="center"/>
          </w:tcPr>
          <w:p w14:paraId="081AF521" w14:textId="77777777" w:rsidR="00620CBD" w:rsidRPr="00BB7165" w:rsidRDefault="00620CBD" w:rsidP="00620CBD">
            <w:pPr>
              <w:rPr>
                <w:sz w:val="20"/>
                <w:szCs w:val="20"/>
              </w:rPr>
            </w:pPr>
            <w:r w:rsidRPr="00BB7165">
              <w:rPr>
                <w:sz w:val="20"/>
                <w:szCs w:val="20"/>
              </w:rPr>
              <w:t xml:space="preserve">Приказ Госстроя РФ от 17.01.2002 </w:t>
            </w:r>
          </w:p>
          <w:p w14:paraId="0D3A9D40" w14:textId="77777777" w:rsidR="00620CBD" w:rsidRPr="00620CBD" w:rsidRDefault="00620CBD" w:rsidP="00620CBD">
            <w:r w:rsidRPr="00BB7165">
              <w:rPr>
                <w:sz w:val="20"/>
                <w:szCs w:val="20"/>
              </w:rPr>
              <w:t>№ 10</w:t>
            </w:r>
            <w:r w:rsidRPr="00620CBD">
              <w:t xml:space="preserve"> </w:t>
            </w:r>
          </w:p>
        </w:tc>
      </w:tr>
    </w:tbl>
    <w:p w14:paraId="0FBB3AC2" w14:textId="77777777" w:rsidR="00CE3B29" w:rsidRPr="00620CBD" w:rsidRDefault="00CE3B29" w:rsidP="00620CBD">
      <w:pPr>
        <w:pStyle w:val="ConsPlusNormal"/>
        <w:ind w:firstLine="540"/>
        <w:jc w:val="both"/>
        <w:rPr>
          <w:rFonts w:ascii="Times New Roman" w:hAnsi="Times New Roman" w:cs="Times New Roman"/>
          <w:sz w:val="24"/>
          <w:szCs w:val="24"/>
        </w:rPr>
      </w:pPr>
    </w:p>
    <w:p w14:paraId="1CC9EAFD" w14:textId="4722C83D" w:rsidR="00620CBD" w:rsidRPr="00620CBD" w:rsidRDefault="00620CBD" w:rsidP="00620CBD">
      <w:pPr>
        <w:pStyle w:val="21"/>
        <w:spacing w:after="0" w:line="240" w:lineRule="auto"/>
        <w:ind w:left="0" w:firstLine="720"/>
        <w:jc w:val="both"/>
      </w:pPr>
      <w:r w:rsidRPr="00620CBD">
        <w:t>Ожидаемая величина платежей граждан в 20</w:t>
      </w:r>
      <w:r w:rsidR="004F4768">
        <w:t>23</w:t>
      </w:r>
      <w:r w:rsidRPr="00620CBD">
        <w:t xml:space="preserve"> г. на</w:t>
      </w:r>
      <w:r w:rsidR="001420AB">
        <w:t xml:space="preserve"> </w:t>
      </w:r>
      <w:r w:rsidR="004F4768">
        <w:t>34,9</w:t>
      </w:r>
      <w:r w:rsidRPr="0031435F">
        <w:t>%</w:t>
      </w:r>
      <w:r w:rsidRPr="00620CBD">
        <w:t xml:space="preserve"> </w:t>
      </w:r>
      <w:r w:rsidR="00C95333">
        <w:t>ниж</w:t>
      </w:r>
      <w:r w:rsidRPr="00620CBD">
        <w:t>е федерального стандарта предельной стоимости предоставляемых услуг.</w:t>
      </w:r>
    </w:p>
    <w:p w14:paraId="09489C78" w14:textId="11C26430" w:rsidR="00620CBD" w:rsidRPr="00200A63" w:rsidRDefault="00620CBD" w:rsidP="00620CBD">
      <w:pPr>
        <w:pStyle w:val="af2"/>
        <w:jc w:val="right"/>
        <w:rPr>
          <w:b w:val="0"/>
          <w:bCs w:val="0"/>
          <w:sz w:val="24"/>
          <w:szCs w:val="24"/>
        </w:rPr>
      </w:pPr>
      <w:r w:rsidRPr="00200A63">
        <w:rPr>
          <w:b w:val="0"/>
          <w:bCs w:val="0"/>
          <w:sz w:val="24"/>
          <w:szCs w:val="24"/>
        </w:rPr>
        <w:t xml:space="preserve">Таблица </w:t>
      </w:r>
      <w:r w:rsidR="00480315">
        <w:rPr>
          <w:b w:val="0"/>
          <w:bCs w:val="0"/>
          <w:sz w:val="24"/>
          <w:szCs w:val="24"/>
        </w:rPr>
        <w:t>2</w:t>
      </w:r>
      <w:r w:rsidR="00BE7787">
        <w:rPr>
          <w:b w:val="0"/>
          <w:bCs w:val="0"/>
          <w:sz w:val="24"/>
          <w:szCs w:val="24"/>
        </w:rPr>
        <w:t>2</w:t>
      </w:r>
    </w:p>
    <w:p w14:paraId="41A74FAE" w14:textId="77777777" w:rsidR="00620CBD" w:rsidRPr="00620CBD" w:rsidRDefault="00620CBD" w:rsidP="00620CBD">
      <w:pPr>
        <w:jc w:val="center"/>
        <w:rPr>
          <w:b/>
        </w:rPr>
      </w:pPr>
      <w:r w:rsidRPr="00620CBD">
        <w:rPr>
          <w:b/>
        </w:rPr>
        <w:t xml:space="preserve">Сравнительный анализ сложившегося уровня платежей граждан </w:t>
      </w:r>
    </w:p>
    <w:p w14:paraId="4AA8A6DE" w14:textId="754EEAD8" w:rsidR="00620CBD" w:rsidRDefault="008C4955" w:rsidP="00620CBD">
      <w:pPr>
        <w:jc w:val="center"/>
        <w:rPr>
          <w:b/>
          <w:bCs/>
        </w:rPr>
      </w:pPr>
      <w:r>
        <w:rPr>
          <w:b/>
        </w:rPr>
        <w:t>Нефтекумского городского округа</w:t>
      </w:r>
      <w:r w:rsidR="00620CBD" w:rsidRPr="00620CBD">
        <w:rPr>
          <w:b/>
        </w:rPr>
        <w:t xml:space="preserve"> на 20</w:t>
      </w:r>
      <w:r w:rsidR="00DC358A">
        <w:rPr>
          <w:b/>
        </w:rPr>
        <w:t>1</w:t>
      </w:r>
      <w:r>
        <w:rPr>
          <w:b/>
        </w:rPr>
        <w:t>23</w:t>
      </w:r>
      <w:r w:rsidR="00620CBD" w:rsidRPr="00620CBD">
        <w:rPr>
          <w:b/>
        </w:rPr>
        <w:t xml:space="preserve"> г.</w:t>
      </w:r>
      <w:proofErr w:type="gramStart"/>
      <w:r w:rsidR="00620CBD" w:rsidRPr="00620CBD">
        <w:rPr>
          <w:b/>
        </w:rPr>
        <w:t xml:space="preserve">,  </w:t>
      </w:r>
      <w:r w:rsidR="00620CBD" w:rsidRPr="00620CBD">
        <w:rPr>
          <w:b/>
          <w:bCs/>
        </w:rPr>
        <w:t>руб.</w:t>
      </w:r>
      <w:proofErr w:type="gramEnd"/>
      <w:r w:rsidR="00620CBD" w:rsidRPr="00620CBD">
        <w:rPr>
          <w:b/>
          <w:bCs/>
        </w:rPr>
        <w:t xml:space="preserve"> на 1 м</w:t>
      </w:r>
      <w:r w:rsidR="00620CBD" w:rsidRPr="00620CBD">
        <w:rPr>
          <w:b/>
          <w:bCs/>
          <w:vertAlign w:val="superscript"/>
        </w:rPr>
        <w:t>2</w:t>
      </w:r>
      <w:r w:rsidR="00620CBD" w:rsidRPr="00620CBD">
        <w:rPr>
          <w:b/>
          <w:bCs/>
        </w:rPr>
        <w:t xml:space="preserve"> общей площади жилья в месяц</w:t>
      </w:r>
    </w:p>
    <w:p w14:paraId="6F944A44" w14:textId="2CC9C2B0" w:rsidR="00BE7787" w:rsidRPr="00BE7787" w:rsidRDefault="00BE7787" w:rsidP="00BE7787">
      <w:pPr>
        <w:pStyle w:val="af2"/>
        <w:jc w:val="right"/>
        <w:rPr>
          <w:b w:val="0"/>
          <w:bCs w:val="0"/>
          <w:sz w:val="24"/>
          <w:szCs w:val="24"/>
        </w:rPr>
      </w:pPr>
      <w:r w:rsidRPr="00200A63">
        <w:rPr>
          <w:b w:val="0"/>
          <w:bCs w:val="0"/>
          <w:sz w:val="24"/>
          <w:szCs w:val="24"/>
        </w:rPr>
        <w:t xml:space="preserve">Таблица </w:t>
      </w:r>
      <w:r>
        <w:rPr>
          <w:b w:val="0"/>
          <w:bCs w:val="0"/>
          <w:sz w:val="24"/>
          <w:szCs w:val="24"/>
        </w:rPr>
        <w:t>22</w:t>
      </w:r>
    </w:p>
    <w:tbl>
      <w:tblPr>
        <w:tblW w:w="9544" w:type="dxa"/>
        <w:tblInd w:w="90" w:type="dxa"/>
        <w:tblLook w:val="0000" w:firstRow="0" w:lastRow="0" w:firstColumn="0" w:lastColumn="0" w:noHBand="0" w:noVBand="0"/>
      </w:tblPr>
      <w:tblGrid>
        <w:gridCol w:w="2286"/>
        <w:gridCol w:w="2354"/>
        <w:gridCol w:w="2749"/>
        <w:gridCol w:w="2155"/>
      </w:tblGrid>
      <w:tr w:rsidR="00620CBD" w:rsidRPr="00620CBD" w14:paraId="23317587" w14:textId="77777777" w:rsidTr="008E30CA">
        <w:trPr>
          <w:trHeight w:val="518"/>
        </w:trPr>
        <w:tc>
          <w:tcPr>
            <w:tcW w:w="2286" w:type="dxa"/>
            <w:tcBorders>
              <w:top w:val="single" w:sz="4" w:space="0" w:color="auto"/>
              <w:left w:val="single" w:sz="4" w:space="0" w:color="auto"/>
              <w:bottom w:val="single" w:sz="4" w:space="0" w:color="auto"/>
              <w:right w:val="single" w:sz="4" w:space="0" w:color="auto"/>
            </w:tcBorders>
            <w:shd w:val="clear" w:color="auto" w:fill="auto"/>
          </w:tcPr>
          <w:p w14:paraId="431678A0" w14:textId="4DF2B241" w:rsidR="00620CBD" w:rsidRPr="00620CBD" w:rsidRDefault="00620CBD" w:rsidP="00620CBD">
            <w:pPr>
              <w:jc w:val="center"/>
              <w:rPr>
                <w:b/>
                <w:bCs/>
              </w:rPr>
            </w:pPr>
            <w:r w:rsidRPr="00620CBD">
              <w:rPr>
                <w:b/>
                <w:bCs/>
              </w:rPr>
              <w:t>Ожидаемая величина платежей граждан</w:t>
            </w:r>
          </w:p>
        </w:tc>
        <w:tc>
          <w:tcPr>
            <w:tcW w:w="2354" w:type="dxa"/>
            <w:tcBorders>
              <w:top w:val="single" w:sz="4" w:space="0" w:color="auto"/>
              <w:left w:val="nil"/>
              <w:bottom w:val="single" w:sz="4" w:space="0" w:color="auto"/>
              <w:right w:val="single" w:sz="4" w:space="0" w:color="auto"/>
            </w:tcBorders>
            <w:shd w:val="clear" w:color="auto" w:fill="auto"/>
          </w:tcPr>
          <w:p w14:paraId="501E7421" w14:textId="77777777" w:rsidR="00620CBD" w:rsidRPr="00620CBD" w:rsidRDefault="00620CBD" w:rsidP="00620CBD">
            <w:pPr>
              <w:jc w:val="center"/>
              <w:rPr>
                <w:b/>
                <w:bCs/>
              </w:rPr>
            </w:pPr>
            <w:r w:rsidRPr="00620CBD">
              <w:rPr>
                <w:b/>
                <w:bCs/>
              </w:rPr>
              <w:t xml:space="preserve">Предельная величина платежей граждан </w:t>
            </w:r>
          </w:p>
        </w:tc>
        <w:tc>
          <w:tcPr>
            <w:tcW w:w="2749" w:type="dxa"/>
            <w:tcBorders>
              <w:top w:val="single" w:sz="4" w:space="0" w:color="auto"/>
              <w:left w:val="nil"/>
              <w:bottom w:val="single" w:sz="4" w:space="0" w:color="auto"/>
              <w:right w:val="single" w:sz="4" w:space="0" w:color="auto"/>
            </w:tcBorders>
            <w:shd w:val="clear" w:color="auto" w:fill="auto"/>
          </w:tcPr>
          <w:p w14:paraId="3B5A064E" w14:textId="77777777" w:rsidR="00620CBD" w:rsidRPr="00620CBD" w:rsidRDefault="00620CBD" w:rsidP="00620CBD">
            <w:pPr>
              <w:ind w:right="-108"/>
              <w:jc w:val="center"/>
              <w:rPr>
                <w:b/>
                <w:bCs/>
              </w:rPr>
            </w:pPr>
            <w:r w:rsidRPr="00620CBD">
              <w:rPr>
                <w:b/>
                <w:bCs/>
              </w:rPr>
              <w:t xml:space="preserve">Федеральный стандарт предельной стоимости предоставляемых услуг </w:t>
            </w:r>
          </w:p>
        </w:tc>
        <w:tc>
          <w:tcPr>
            <w:tcW w:w="2155" w:type="dxa"/>
            <w:tcBorders>
              <w:top w:val="single" w:sz="4" w:space="0" w:color="auto"/>
              <w:left w:val="nil"/>
              <w:bottom w:val="single" w:sz="4" w:space="0" w:color="auto"/>
              <w:right w:val="single" w:sz="4" w:space="0" w:color="auto"/>
            </w:tcBorders>
            <w:shd w:val="clear" w:color="auto" w:fill="auto"/>
          </w:tcPr>
          <w:p w14:paraId="07B0C2E5" w14:textId="77777777" w:rsidR="00620CBD" w:rsidRPr="00620CBD" w:rsidRDefault="00620CBD" w:rsidP="00620CBD">
            <w:pPr>
              <w:jc w:val="center"/>
              <w:rPr>
                <w:b/>
                <w:bCs/>
              </w:rPr>
            </w:pPr>
            <w:r w:rsidRPr="00620CBD">
              <w:rPr>
                <w:b/>
                <w:bCs/>
              </w:rPr>
              <w:t xml:space="preserve">Региональный стандарт предельной стоимости предоставляемых услуг </w:t>
            </w:r>
          </w:p>
        </w:tc>
      </w:tr>
      <w:tr w:rsidR="00620CBD" w:rsidRPr="00620CBD" w14:paraId="4DB1EABA" w14:textId="77777777" w:rsidTr="008E30CA">
        <w:trPr>
          <w:trHeight w:val="190"/>
        </w:trPr>
        <w:tc>
          <w:tcPr>
            <w:tcW w:w="2286" w:type="dxa"/>
            <w:tcBorders>
              <w:top w:val="nil"/>
              <w:left w:val="single" w:sz="4" w:space="0" w:color="auto"/>
              <w:bottom w:val="single" w:sz="4" w:space="0" w:color="auto"/>
              <w:right w:val="single" w:sz="4" w:space="0" w:color="auto"/>
            </w:tcBorders>
            <w:shd w:val="clear" w:color="auto" w:fill="auto"/>
          </w:tcPr>
          <w:p w14:paraId="3B768792" w14:textId="49FF6235" w:rsidR="00620CBD" w:rsidRPr="00620CBD" w:rsidRDefault="008C4955" w:rsidP="00620CBD">
            <w:pPr>
              <w:jc w:val="center"/>
              <w:rPr>
                <w:bCs/>
              </w:rPr>
            </w:pPr>
            <w:r>
              <w:rPr>
                <w:bCs/>
              </w:rPr>
              <w:t>77,4</w:t>
            </w:r>
          </w:p>
        </w:tc>
        <w:tc>
          <w:tcPr>
            <w:tcW w:w="2354" w:type="dxa"/>
            <w:tcBorders>
              <w:top w:val="nil"/>
              <w:left w:val="nil"/>
              <w:bottom w:val="single" w:sz="4" w:space="0" w:color="auto"/>
              <w:right w:val="single" w:sz="4" w:space="0" w:color="auto"/>
            </w:tcBorders>
            <w:shd w:val="clear" w:color="auto" w:fill="auto"/>
          </w:tcPr>
          <w:p w14:paraId="4D3BC979" w14:textId="79E649B6" w:rsidR="00620CBD" w:rsidRPr="00620CBD" w:rsidRDefault="008C4955" w:rsidP="00620CBD">
            <w:pPr>
              <w:jc w:val="center"/>
              <w:rPr>
                <w:bCs/>
              </w:rPr>
            </w:pPr>
            <w:r>
              <w:rPr>
                <w:bCs/>
              </w:rPr>
              <w:t>148,5</w:t>
            </w:r>
          </w:p>
        </w:tc>
        <w:tc>
          <w:tcPr>
            <w:tcW w:w="2749" w:type="dxa"/>
            <w:tcBorders>
              <w:top w:val="nil"/>
              <w:left w:val="nil"/>
              <w:bottom w:val="single" w:sz="4" w:space="0" w:color="auto"/>
              <w:right w:val="single" w:sz="4" w:space="0" w:color="auto"/>
            </w:tcBorders>
            <w:shd w:val="clear" w:color="auto" w:fill="auto"/>
          </w:tcPr>
          <w:p w14:paraId="09AD1435" w14:textId="71C93744" w:rsidR="00620CBD" w:rsidRPr="00620CBD" w:rsidRDefault="008C4955" w:rsidP="00620CBD">
            <w:pPr>
              <w:jc w:val="center"/>
              <w:rPr>
                <w:bCs/>
              </w:rPr>
            </w:pPr>
            <w:r>
              <w:rPr>
                <w:bCs/>
              </w:rPr>
              <w:t>118,9</w:t>
            </w:r>
          </w:p>
        </w:tc>
        <w:tc>
          <w:tcPr>
            <w:tcW w:w="2155" w:type="dxa"/>
            <w:tcBorders>
              <w:top w:val="nil"/>
              <w:left w:val="nil"/>
              <w:bottom w:val="single" w:sz="4" w:space="0" w:color="auto"/>
              <w:right w:val="single" w:sz="4" w:space="0" w:color="auto"/>
            </w:tcBorders>
            <w:shd w:val="clear" w:color="auto" w:fill="auto"/>
          </w:tcPr>
          <w:p w14:paraId="4FECE249" w14:textId="53FEDBCF" w:rsidR="00620CBD" w:rsidRPr="00620CBD" w:rsidRDefault="008C4955" w:rsidP="00620CBD">
            <w:pPr>
              <w:jc w:val="center"/>
              <w:rPr>
                <w:bCs/>
              </w:rPr>
            </w:pPr>
            <w:r>
              <w:rPr>
                <w:bCs/>
              </w:rPr>
              <w:t>148,5</w:t>
            </w:r>
          </w:p>
        </w:tc>
      </w:tr>
    </w:tbl>
    <w:p w14:paraId="3D86C41A" w14:textId="77777777" w:rsidR="00620CBD" w:rsidRPr="00620CBD" w:rsidRDefault="00620CBD" w:rsidP="00620CBD">
      <w:pPr>
        <w:pStyle w:val="21"/>
        <w:tabs>
          <w:tab w:val="left" w:pos="-5580"/>
        </w:tabs>
        <w:spacing w:after="0" w:line="240" w:lineRule="auto"/>
        <w:ind w:left="0"/>
        <w:jc w:val="both"/>
        <w:rPr>
          <w:b/>
          <w:highlight w:val="yellow"/>
        </w:rPr>
      </w:pPr>
    </w:p>
    <w:p w14:paraId="761DEDD0" w14:textId="53D1A1F3" w:rsidR="00620CBD" w:rsidRPr="00620CBD" w:rsidRDefault="00620CBD" w:rsidP="0031435F">
      <w:pPr>
        <w:ind w:firstLine="720"/>
        <w:jc w:val="both"/>
      </w:pPr>
      <w:r w:rsidRPr="00620CBD">
        <w:t xml:space="preserve">Проведенный анализ данных показателей выявил достаточный уровень платежеспособной возможности населения </w:t>
      </w:r>
      <w:r w:rsidR="008C4955">
        <w:t>Нефтекумского городского округа</w:t>
      </w:r>
      <w:r w:rsidRPr="00620CBD">
        <w:t xml:space="preserve"> на 20</w:t>
      </w:r>
      <w:r w:rsidR="008C4955">
        <w:t>23</w:t>
      </w:r>
      <w:r w:rsidRPr="00620CBD">
        <w:t xml:space="preserve"> г. (ожидаемая величина платежей граждан за 1 м</w:t>
      </w:r>
      <w:r w:rsidRPr="00620CBD">
        <w:rPr>
          <w:vertAlign w:val="superscript"/>
        </w:rPr>
        <w:t>2</w:t>
      </w:r>
      <w:r w:rsidRPr="00620CBD">
        <w:t xml:space="preserve"> на </w:t>
      </w:r>
      <w:r w:rsidR="008C4955">
        <w:t>47,88</w:t>
      </w:r>
      <w:r w:rsidRPr="00620CBD">
        <w:t>% ниже предельной величины, рассчитанной, исходя из среднедушевого дохода населения).</w:t>
      </w:r>
    </w:p>
    <w:bookmarkEnd w:id="31"/>
    <w:p w14:paraId="753932A1" w14:textId="77777777" w:rsidR="00620CBD" w:rsidRDefault="00620CBD" w:rsidP="00620CBD">
      <w:pPr>
        <w:pStyle w:val="2"/>
        <w:spacing w:line="360" w:lineRule="auto"/>
        <w:rPr>
          <w:rFonts w:ascii="Times New Roman" w:hAnsi="Times New Roman" w:cs="Times New Roman"/>
          <w:i w:val="0"/>
          <w:sz w:val="24"/>
          <w:szCs w:val="24"/>
        </w:rPr>
      </w:pPr>
      <w:r w:rsidRPr="00031351">
        <w:rPr>
          <w:rFonts w:ascii="Times New Roman" w:hAnsi="Times New Roman" w:cs="Times New Roman"/>
          <w:i w:val="0"/>
          <w:sz w:val="24"/>
          <w:szCs w:val="24"/>
        </w:rPr>
        <w:t>Определение пороговых значений платежеспособности потребителей</w:t>
      </w:r>
    </w:p>
    <w:p w14:paraId="2E584440" w14:textId="79BF78A5" w:rsidR="00DC308E" w:rsidRPr="00620CBD" w:rsidRDefault="00DC308E" w:rsidP="00DC308E">
      <w:pPr>
        <w:spacing w:before="120" w:after="120"/>
        <w:rPr>
          <w:b/>
        </w:rPr>
      </w:pPr>
      <w:r w:rsidRPr="00620CBD">
        <w:rPr>
          <w:b/>
          <w:color w:val="000000"/>
        </w:rPr>
        <w:t>Предельная величина платежей граждан за ЖКУ на 20</w:t>
      </w:r>
      <w:r>
        <w:rPr>
          <w:b/>
          <w:color w:val="000000"/>
        </w:rPr>
        <w:t>2</w:t>
      </w:r>
      <w:r w:rsidR="000232E6">
        <w:rPr>
          <w:b/>
          <w:color w:val="000000"/>
        </w:rPr>
        <w:t>4</w:t>
      </w:r>
      <w:r w:rsidRPr="00620CBD">
        <w:rPr>
          <w:b/>
          <w:color w:val="000000"/>
        </w:rPr>
        <w:t>-20</w:t>
      </w:r>
      <w:r>
        <w:rPr>
          <w:b/>
          <w:color w:val="000000"/>
        </w:rPr>
        <w:t>2</w:t>
      </w:r>
      <w:r w:rsidR="000232E6">
        <w:rPr>
          <w:b/>
          <w:color w:val="000000"/>
        </w:rPr>
        <w:t>8</w:t>
      </w:r>
      <w:r w:rsidRPr="00620CBD">
        <w:rPr>
          <w:b/>
          <w:color w:val="000000"/>
        </w:rPr>
        <w:t xml:space="preserve"> гг.</w:t>
      </w:r>
    </w:p>
    <w:p w14:paraId="0B3F052C" w14:textId="05AE50C8" w:rsidR="00DC308E" w:rsidRPr="00DC308E" w:rsidRDefault="00DC308E" w:rsidP="00DC308E">
      <w:r w:rsidRPr="00620CBD">
        <w:rPr>
          <w:color w:val="000000"/>
        </w:rPr>
        <w:t>Предельная величина платежей граждан за ЖКУ на 20</w:t>
      </w:r>
      <w:r>
        <w:rPr>
          <w:color w:val="000000"/>
        </w:rPr>
        <w:t>2</w:t>
      </w:r>
      <w:r w:rsidR="000232E6">
        <w:rPr>
          <w:color w:val="000000"/>
        </w:rPr>
        <w:t>4</w:t>
      </w:r>
      <w:r w:rsidRPr="00620CBD">
        <w:t>–</w:t>
      </w:r>
      <w:r w:rsidRPr="00620CBD">
        <w:rPr>
          <w:color w:val="000000"/>
        </w:rPr>
        <w:t>20</w:t>
      </w:r>
      <w:r>
        <w:rPr>
          <w:color w:val="000000"/>
        </w:rPr>
        <w:t>2</w:t>
      </w:r>
      <w:r w:rsidR="000232E6">
        <w:rPr>
          <w:color w:val="000000"/>
        </w:rPr>
        <w:t>8</w:t>
      </w:r>
      <w:r w:rsidRPr="00620CBD">
        <w:rPr>
          <w:color w:val="000000"/>
        </w:rPr>
        <w:t xml:space="preserve"> гг. определ</w:t>
      </w:r>
      <w:r>
        <w:rPr>
          <w:color w:val="000000"/>
        </w:rPr>
        <w:t>яется</w:t>
      </w:r>
      <w:r w:rsidRPr="00620CBD">
        <w:rPr>
          <w:color w:val="000000"/>
        </w:rPr>
        <w:t xml:space="preserve"> аналогично расчету предельной величины платежей граждан за ЖКУ на 20</w:t>
      </w:r>
      <w:r w:rsidR="000232E6">
        <w:rPr>
          <w:color w:val="000000"/>
        </w:rPr>
        <w:t>23</w:t>
      </w:r>
      <w:r w:rsidRPr="00620CBD">
        <w:rPr>
          <w:color w:val="000000"/>
        </w:rPr>
        <w:t xml:space="preserve"> г.        </w:t>
      </w:r>
    </w:p>
    <w:p w14:paraId="0BB62C20" w14:textId="203BFC0A" w:rsidR="001161D9" w:rsidRDefault="00620CBD" w:rsidP="00F61B6E">
      <w:pPr>
        <w:ind w:firstLine="720"/>
        <w:rPr>
          <w:color w:val="000000"/>
        </w:rPr>
      </w:pPr>
      <w:r w:rsidRPr="00620CBD">
        <w:rPr>
          <w:color w:val="000000"/>
        </w:rPr>
        <w:lastRenderedPageBreak/>
        <w:t>Пороговые значения платежеспособности потребителей жилищно-коммунальных услуг определ</w:t>
      </w:r>
      <w:r w:rsidR="00DC308E">
        <w:rPr>
          <w:color w:val="000000"/>
        </w:rPr>
        <w:t>яются</w:t>
      </w:r>
      <w:r w:rsidRPr="00620CBD">
        <w:rPr>
          <w:color w:val="000000"/>
        </w:rPr>
        <w:t xml:space="preserve"> на основании предельной величины платежей граждан за ЖКУ на 20</w:t>
      </w:r>
      <w:r w:rsidR="00DC308E">
        <w:rPr>
          <w:color w:val="000000"/>
        </w:rPr>
        <w:t>2</w:t>
      </w:r>
      <w:r w:rsidR="000232E6">
        <w:rPr>
          <w:color w:val="000000"/>
        </w:rPr>
        <w:t>4</w:t>
      </w:r>
      <w:r w:rsidRPr="00620CBD">
        <w:rPr>
          <w:color w:val="000000"/>
        </w:rPr>
        <w:t>–20</w:t>
      </w:r>
      <w:r w:rsidR="00DC308E">
        <w:rPr>
          <w:color w:val="000000"/>
        </w:rPr>
        <w:t>2</w:t>
      </w:r>
      <w:r w:rsidR="000232E6">
        <w:rPr>
          <w:color w:val="000000"/>
        </w:rPr>
        <w:t>8</w:t>
      </w:r>
      <w:r w:rsidRPr="00620CBD">
        <w:rPr>
          <w:color w:val="000000"/>
        </w:rPr>
        <w:t xml:space="preserve"> гг. и федерального стандарта предельной стоимости предоставляемых ЖКУ на 20</w:t>
      </w:r>
      <w:r w:rsidR="00DC308E">
        <w:rPr>
          <w:color w:val="000000"/>
        </w:rPr>
        <w:t>2</w:t>
      </w:r>
      <w:r w:rsidR="000232E6">
        <w:rPr>
          <w:color w:val="000000"/>
        </w:rPr>
        <w:t>4</w:t>
      </w:r>
      <w:r w:rsidRPr="00620CBD">
        <w:rPr>
          <w:color w:val="000000"/>
        </w:rPr>
        <w:t>–20</w:t>
      </w:r>
      <w:r w:rsidR="00DC308E">
        <w:rPr>
          <w:color w:val="000000"/>
        </w:rPr>
        <w:t>2</w:t>
      </w:r>
      <w:r w:rsidR="000232E6">
        <w:rPr>
          <w:color w:val="000000"/>
        </w:rPr>
        <w:t>8</w:t>
      </w:r>
      <w:r w:rsidRPr="00620CBD">
        <w:rPr>
          <w:color w:val="000000"/>
        </w:rPr>
        <w:t xml:space="preserve"> гг.</w:t>
      </w:r>
    </w:p>
    <w:p w14:paraId="66C77182" w14:textId="739903AE" w:rsidR="001161D9" w:rsidRDefault="001161D9" w:rsidP="00620CBD">
      <w:pPr>
        <w:ind w:firstLine="720"/>
      </w:pPr>
      <w:r w:rsidRPr="001C2B1C">
        <w:t>Числовые значения прогноза среднедушевых доходов населения</w:t>
      </w:r>
      <w:r w:rsidR="000F1072">
        <w:t xml:space="preserve"> Нефтекумского округа</w:t>
      </w:r>
      <w:r w:rsidRPr="001C2B1C">
        <w:t xml:space="preserve"> определены исходя из показателей на 20</w:t>
      </w:r>
      <w:r w:rsidR="000232E6">
        <w:t>22</w:t>
      </w:r>
      <w:r w:rsidRPr="001C2B1C">
        <w:t xml:space="preserve"> год и плановый период 20</w:t>
      </w:r>
      <w:r w:rsidR="000232E6">
        <w:t>23</w:t>
      </w:r>
      <w:r w:rsidRPr="001C2B1C">
        <w:t xml:space="preserve"> </w:t>
      </w:r>
      <w:r>
        <w:t>-</w:t>
      </w:r>
      <w:r w:rsidRPr="001C2B1C">
        <w:t xml:space="preserve"> 20</w:t>
      </w:r>
      <w:r>
        <w:t>2</w:t>
      </w:r>
      <w:r w:rsidR="000232E6">
        <w:t>8</w:t>
      </w:r>
      <w:r w:rsidRPr="001C2B1C">
        <w:t xml:space="preserve"> годов с ежегодным увеличением</w:t>
      </w:r>
      <w:r w:rsidR="00505B51">
        <w:t xml:space="preserve"> заработных плат</w:t>
      </w:r>
      <w:r w:rsidRPr="001C2B1C">
        <w:t xml:space="preserve"> на</w:t>
      </w:r>
      <w:r w:rsidR="000F1072">
        <w:t xml:space="preserve"> </w:t>
      </w:r>
      <w:r w:rsidR="000232E6">
        <w:t>8,88</w:t>
      </w:r>
      <w:r w:rsidRPr="001C2B1C">
        <w:t xml:space="preserve"> %, с </w:t>
      </w:r>
      <w:r w:rsidR="000232E6">
        <w:t>38436</w:t>
      </w:r>
      <w:r w:rsidRPr="001C2B1C">
        <w:t xml:space="preserve"> рублей в 20</w:t>
      </w:r>
      <w:r w:rsidR="000232E6">
        <w:t>22</w:t>
      </w:r>
      <w:r w:rsidRPr="001C2B1C">
        <w:t xml:space="preserve"> году до </w:t>
      </w:r>
      <w:r w:rsidR="000232E6">
        <w:t>58925</w:t>
      </w:r>
      <w:r w:rsidRPr="001C2B1C">
        <w:t xml:space="preserve"> рублей к 202</w:t>
      </w:r>
      <w:r w:rsidR="000232E6">
        <w:t>8</w:t>
      </w:r>
      <w:r w:rsidRPr="001C2B1C">
        <w:t xml:space="preserve"> году</w:t>
      </w:r>
      <w:r>
        <w:t>.</w:t>
      </w:r>
    </w:p>
    <w:p w14:paraId="0C5A76AD" w14:textId="5ECE2AC8" w:rsidR="001161D9" w:rsidRDefault="001161D9" w:rsidP="00620CBD">
      <w:pPr>
        <w:ind w:firstLine="720"/>
        <w:rPr>
          <w:rFonts w:eastAsiaTheme="minorHAnsi"/>
          <w:color w:val="000000"/>
          <w:lang w:eastAsia="en-US"/>
        </w:rPr>
      </w:pPr>
      <w:r w:rsidRPr="005E07E7">
        <w:t xml:space="preserve">Где </w:t>
      </w:r>
      <w:r w:rsidRPr="005E07E7">
        <w:rPr>
          <w:rFonts w:eastAsiaTheme="minorHAnsi"/>
          <w:color w:val="000000"/>
          <w:lang w:eastAsia="en-US"/>
        </w:rPr>
        <w:t>величина средне</w:t>
      </w:r>
      <w:r w:rsidR="00505B51">
        <w:rPr>
          <w:rFonts w:eastAsiaTheme="minorHAnsi"/>
          <w:color w:val="000000"/>
          <w:lang w:eastAsia="en-US"/>
        </w:rPr>
        <w:t>душевого</w:t>
      </w:r>
      <w:r w:rsidRPr="005E07E7">
        <w:rPr>
          <w:rFonts w:eastAsiaTheme="minorHAnsi"/>
          <w:color w:val="000000"/>
          <w:lang w:eastAsia="en-US"/>
        </w:rPr>
        <w:t xml:space="preserve"> дохода в </w:t>
      </w:r>
      <w:r w:rsidR="00EE7834">
        <w:rPr>
          <w:rFonts w:eastAsiaTheme="minorHAnsi"/>
          <w:color w:val="000000"/>
          <w:lang w:eastAsia="en-US"/>
        </w:rPr>
        <w:t>Ставропольском крае</w:t>
      </w:r>
      <w:r w:rsidRPr="005E07E7">
        <w:rPr>
          <w:rFonts w:eastAsiaTheme="minorHAnsi"/>
          <w:color w:val="000000"/>
          <w:lang w:eastAsia="en-US"/>
        </w:rPr>
        <w:t xml:space="preserve"> за 20</w:t>
      </w:r>
      <w:r w:rsidR="00EE7834">
        <w:rPr>
          <w:rFonts w:eastAsiaTheme="minorHAnsi"/>
          <w:color w:val="000000"/>
          <w:lang w:eastAsia="en-US"/>
        </w:rPr>
        <w:t>21</w:t>
      </w:r>
      <w:r w:rsidRPr="005E07E7">
        <w:rPr>
          <w:rFonts w:eastAsiaTheme="minorHAnsi"/>
          <w:color w:val="000000"/>
          <w:lang w:eastAsia="en-US"/>
        </w:rPr>
        <w:t xml:space="preserve"> год установлена в размере </w:t>
      </w:r>
      <w:r w:rsidR="00EE7834">
        <w:rPr>
          <w:rFonts w:eastAsiaTheme="minorHAnsi"/>
          <w:color w:val="000000"/>
          <w:lang w:eastAsia="en-US"/>
        </w:rPr>
        <w:t>26186,2</w:t>
      </w:r>
      <w:r w:rsidRPr="005E07E7">
        <w:rPr>
          <w:rFonts w:eastAsiaTheme="minorHAnsi"/>
          <w:color w:val="000000"/>
          <w:lang w:eastAsia="en-US"/>
        </w:rPr>
        <w:t xml:space="preserve"> руб.</w:t>
      </w:r>
      <w:r w:rsidR="00505B51">
        <w:rPr>
          <w:rFonts w:eastAsiaTheme="minorHAnsi"/>
          <w:color w:val="000000"/>
          <w:lang w:eastAsia="en-US"/>
        </w:rPr>
        <w:t xml:space="preserve">, при заработной плате в 37387 </w:t>
      </w:r>
      <w:proofErr w:type="spellStart"/>
      <w:r w:rsidR="00505B51">
        <w:rPr>
          <w:rFonts w:eastAsiaTheme="minorHAnsi"/>
          <w:color w:val="000000"/>
          <w:lang w:eastAsia="en-US"/>
        </w:rPr>
        <w:t>руб</w:t>
      </w:r>
      <w:proofErr w:type="spellEnd"/>
      <w:r w:rsidR="00505B51">
        <w:rPr>
          <w:rFonts w:eastAsiaTheme="minorHAnsi"/>
          <w:color w:val="000000"/>
          <w:lang w:eastAsia="en-US"/>
        </w:rPr>
        <w:t xml:space="preserve"> </w:t>
      </w:r>
      <w:r w:rsidRPr="005E07E7">
        <w:rPr>
          <w:rFonts w:eastAsiaTheme="minorHAnsi"/>
          <w:color w:val="000000"/>
          <w:lang w:eastAsia="en-US"/>
        </w:rPr>
        <w:t xml:space="preserve"> (</w:t>
      </w:r>
      <w:r w:rsidR="00EE7834">
        <w:t>Краткий статистический сборник «Ставропольский край в цифрах», 2023 год</w:t>
      </w:r>
      <w:r w:rsidRPr="005E07E7">
        <w:rPr>
          <w:rFonts w:eastAsiaTheme="minorHAnsi"/>
          <w:color w:val="000000"/>
          <w:lang w:eastAsia="en-US"/>
        </w:rPr>
        <w:t xml:space="preserve">), а величина среднего дохода в </w:t>
      </w:r>
      <w:r w:rsidR="00EE7834">
        <w:rPr>
          <w:rFonts w:eastAsiaTheme="minorHAnsi"/>
          <w:color w:val="000000"/>
          <w:lang w:eastAsia="en-US"/>
        </w:rPr>
        <w:t>Ставропольском крае</w:t>
      </w:r>
      <w:r w:rsidR="00EE7834" w:rsidRPr="005E07E7">
        <w:rPr>
          <w:rFonts w:eastAsiaTheme="minorHAnsi"/>
          <w:color w:val="000000"/>
          <w:lang w:eastAsia="en-US"/>
        </w:rPr>
        <w:t xml:space="preserve"> </w:t>
      </w:r>
      <w:r w:rsidRPr="005E07E7">
        <w:rPr>
          <w:rFonts w:eastAsiaTheme="minorHAnsi"/>
          <w:color w:val="000000"/>
          <w:lang w:eastAsia="en-US"/>
        </w:rPr>
        <w:t>за 20</w:t>
      </w:r>
      <w:r w:rsidR="00EE7834">
        <w:rPr>
          <w:rFonts w:eastAsiaTheme="minorHAnsi"/>
          <w:color w:val="000000"/>
          <w:lang w:eastAsia="en-US"/>
        </w:rPr>
        <w:t>22</w:t>
      </w:r>
      <w:r w:rsidRPr="005E07E7">
        <w:rPr>
          <w:rFonts w:eastAsiaTheme="minorHAnsi"/>
          <w:color w:val="000000"/>
          <w:lang w:eastAsia="en-US"/>
        </w:rPr>
        <w:t xml:space="preserve"> год установлена в размере </w:t>
      </w:r>
      <w:r w:rsidR="00EE7834">
        <w:rPr>
          <w:rFonts w:eastAsiaTheme="minorHAnsi"/>
          <w:color w:val="000000"/>
          <w:lang w:eastAsia="en-US"/>
        </w:rPr>
        <w:t>27619,5</w:t>
      </w:r>
      <w:r w:rsidRPr="005E07E7">
        <w:rPr>
          <w:rFonts w:eastAsiaTheme="minorHAnsi"/>
          <w:color w:val="000000"/>
          <w:lang w:eastAsia="en-US"/>
        </w:rPr>
        <w:t>,</w:t>
      </w:r>
      <w:r w:rsidR="00505B51">
        <w:rPr>
          <w:rFonts w:eastAsiaTheme="minorHAnsi"/>
          <w:color w:val="000000"/>
          <w:lang w:eastAsia="en-US"/>
        </w:rPr>
        <w:t xml:space="preserve"> руб., при заработной плате в </w:t>
      </w:r>
      <w:r w:rsidR="00505B51">
        <w:rPr>
          <w:color w:val="000000"/>
        </w:rPr>
        <w:t>41402 руб.,</w:t>
      </w:r>
      <w:r w:rsidRPr="005E07E7">
        <w:rPr>
          <w:rFonts w:eastAsiaTheme="minorHAnsi"/>
          <w:color w:val="000000"/>
          <w:lang w:eastAsia="en-US"/>
        </w:rPr>
        <w:t xml:space="preserve"> увеличение величины за год составляет </w:t>
      </w:r>
      <w:r w:rsidR="00EE7834">
        <w:rPr>
          <w:rFonts w:eastAsiaTheme="minorHAnsi"/>
          <w:color w:val="000000"/>
          <w:lang w:eastAsia="en-US"/>
        </w:rPr>
        <w:t>5,5</w:t>
      </w:r>
      <w:r w:rsidRPr="005E07E7">
        <w:rPr>
          <w:rFonts w:eastAsiaTheme="minorHAnsi"/>
          <w:color w:val="000000"/>
          <w:lang w:eastAsia="en-US"/>
        </w:rPr>
        <w:t>%</w:t>
      </w:r>
      <w:r w:rsidR="005E07E7">
        <w:rPr>
          <w:rFonts w:eastAsiaTheme="minorHAnsi"/>
          <w:color w:val="000000"/>
          <w:lang w:eastAsia="en-US"/>
        </w:rPr>
        <w:t>, (</w:t>
      </w:r>
      <w:r w:rsidR="00EE7834">
        <w:rPr>
          <w:rFonts w:eastAsiaTheme="minorHAnsi"/>
          <w:color w:val="000000"/>
          <w:lang w:eastAsia="en-US"/>
        </w:rPr>
        <w:t>1433,3</w:t>
      </w:r>
      <w:r w:rsidR="005E07E7">
        <w:rPr>
          <w:rFonts w:eastAsiaTheme="minorHAnsi"/>
          <w:color w:val="000000"/>
          <w:lang w:eastAsia="en-US"/>
        </w:rPr>
        <w:t xml:space="preserve"> </w:t>
      </w:r>
      <w:proofErr w:type="spellStart"/>
      <w:r w:rsidR="005E07E7">
        <w:rPr>
          <w:rFonts w:eastAsiaTheme="minorHAnsi"/>
          <w:color w:val="000000"/>
          <w:lang w:eastAsia="en-US"/>
        </w:rPr>
        <w:t>руб</w:t>
      </w:r>
      <w:proofErr w:type="spellEnd"/>
      <w:r w:rsidR="005E07E7">
        <w:rPr>
          <w:rFonts w:eastAsiaTheme="minorHAnsi"/>
          <w:color w:val="000000"/>
          <w:lang w:eastAsia="en-US"/>
        </w:rPr>
        <w:t>)</w:t>
      </w:r>
      <w:r w:rsidRPr="005E07E7">
        <w:rPr>
          <w:rFonts w:eastAsiaTheme="minorHAnsi"/>
          <w:color w:val="000000"/>
          <w:lang w:eastAsia="en-US"/>
        </w:rPr>
        <w:t xml:space="preserve">, это и </w:t>
      </w:r>
      <w:r w:rsidR="005E07E7">
        <w:rPr>
          <w:rFonts w:eastAsiaTheme="minorHAnsi"/>
          <w:color w:val="000000"/>
          <w:lang w:eastAsia="en-US"/>
        </w:rPr>
        <w:t>примем за</w:t>
      </w:r>
      <w:r w:rsidRPr="005E07E7">
        <w:rPr>
          <w:rFonts w:eastAsiaTheme="minorHAnsi"/>
          <w:color w:val="000000"/>
          <w:lang w:eastAsia="en-US"/>
        </w:rPr>
        <w:t xml:space="preserve"> исходн</w:t>
      </w:r>
      <w:r w:rsidR="005E07E7">
        <w:rPr>
          <w:rFonts w:eastAsiaTheme="minorHAnsi"/>
          <w:color w:val="000000"/>
          <w:lang w:eastAsia="en-US"/>
        </w:rPr>
        <w:t>ую</w:t>
      </w:r>
      <w:r w:rsidRPr="005E07E7">
        <w:rPr>
          <w:rFonts w:eastAsiaTheme="minorHAnsi"/>
          <w:color w:val="000000"/>
          <w:lang w:eastAsia="en-US"/>
        </w:rPr>
        <w:t xml:space="preserve"> величин</w:t>
      </w:r>
      <w:r w:rsidR="005E07E7">
        <w:rPr>
          <w:rFonts w:eastAsiaTheme="minorHAnsi"/>
          <w:color w:val="000000"/>
          <w:lang w:eastAsia="en-US"/>
        </w:rPr>
        <w:t>у роста среднего дохода</w:t>
      </w:r>
      <w:r w:rsidRPr="005E07E7">
        <w:rPr>
          <w:rFonts w:eastAsiaTheme="minorHAnsi"/>
          <w:color w:val="000000"/>
          <w:lang w:eastAsia="en-US"/>
        </w:rPr>
        <w:t xml:space="preserve"> для расчета прогноза.</w:t>
      </w:r>
      <w:r w:rsidR="00EE7834">
        <w:rPr>
          <w:rFonts w:eastAsiaTheme="minorHAnsi"/>
          <w:color w:val="000000"/>
          <w:lang w:eastAsia="en-US"/>
        </w:rPr>
        <w:t xml:space="preserve"> </w:t>
      </w:r>
    </w:p>
    <w:p w14:paraId="05877449" w14:textId="67321766" w:rsidR="003950A6" w:rsidRDefault="005126D2" w:rsidP="00514836">
      <w:pPr>
        <w:pStyle w:val="a9"/>
        <w:ind w:firstLine="709"/>
        <w:jc w:val="both"/>
        <w:rPr>
          <w:shd w:val="clear" w:color="auto" w:fill="FFFFFF"/>
        </w:rPr>
      </w:pPr>
      <w:r w:rsidRPr="00632A70">
        <w:rPr>
          <w:shd w:val="clear" w:color="auto" w:fill="FFFFFF"/>
        </w:rPr>
        <w:t>П</w:t>
      </w:r>
      <w:r w:rsidR="003950A6" w:rsidRPr="00632A70">
        <w:rPr>
          <w:shd w:val="clear" w:color="auto" w:fill="FFFFFF"/>
        </w:rPr>
        <w:t>редельный</w:t>
      </w:r>
      <w:r w:rsidR="003950A6" w:rsidRPr="00C937A0">
        <w:rPr>
          <w:shd w:val="clear" w:color="auto" w:fill="FFFFFF"/>
        </w:rPr>
        <w:t xml:space="preserve"> индекс изменения размера платы за коммунальные услуги</w:t>
      </w:r>
      <w:r w:rsidR="003950A6">
        <w:rPr>
          <w:shd w:val="clear" w:color="auto" w:fill="FFFFFF"/>
        </w:rPr>
        <w:t xml:space="preserve"> в 20</w:t>
      </w:r>
      <w:r w:rsidR="004C616A">
        <w:rPr>
          <w:shd w:val="clear" w:color="auto" w:fill="FFFFFF"/>
        </w:rPr>
        <w:t>22-23</w:t>
      </w:r>
      <w:r w:rsidR="003950A6">
        <w:rPr>
          <w:shd w:val="clear" w:color="auto" w:fill="FFFFFF"/>
        </w:rPr>
        <w:t xml:space="preserve"> году</w:t>
      </w:r>
      <w:r w:rsidR="003950A6" w:rsidRPr="00C937A0">
        <w:rPr>
          <w:shd w:val="clear" w:color="auto" w:fill="FFFFFF"/>
        </w:rPr>
        <w:t xml:space="preserve"> для населения установлен </w:t>
      </w:r>
      <w:r w:rsidR="003950A6">
        <w:rPr>
          <w:shd w:val="clear" w:color="auto" w:fill="FFFFFF"/>
        </w:rPr>
        <w:t xml:space="preserve">в размере </w:t>
      </w:r>
      <w:r w:rsidR="004C616A">
        <w:rPr>
          <w:shd w:val="clear" w:color="auto" w:fill="FFFFFF"/>
        </w:rPr>
        <w:t>109,3</w:t>
      </w:r>
      <w:r w:rsidR="003950A6" w:rsidRPr="00833F3F">
        <w:rPr>
          <w:shd w:val="clear" w:color="auto" w:fill="FFFFFF"/>
        </w:rPr>
        <w:t>%.</w:t>
      </w:r>
      <w:r>
        <w:rPr>
          <w:rStyle w:val="af1"/>
          <w:shd w:val="clear" w:color="auto" w:fill="FFFFFF"/>
        </w:rPr>
        <w:footnoteReference w:id="13"/>
      </w:r>
      <w:r w:rsidR="003950A6">
        <w:rPr>
          <w:shd w:val="clear" w:color="auto" w:fill="FFFFFF"/>
        </w:rPr>
        <w:t xml:space="preserve"> Следовательно прогнозируемый рост тарифов</w:t>
      </w:r>
      <w:r w:rsidR="00853150">
        <w:rPr>
          <w:shd w:val="clear" w:color="auto" w:fill="FFFFFF"/>
        </w:rPr>
        <w:t xml:space="preserve"> и величину среднемесячного платежа населения за коммунальные услуги</w:t>
      </w:r>
      <w:r w:rsidR="003950A6">
        <w:rPr>
          <w:shd w:val="clear" w:color="auto" w:fill="FFFFFF"/>
        </w:rPr>
        <w:t xml:space="preserve"> будем рассчитывать с шагом в </w:t>
      </w:r>
      <w:r w:rsidR="004C616A">
        <w:rPr>
          <w:shd w:val="clear" w:color="auto" w:fill="FFFFFF"/>
        </w:rPr>
        <w:t>9,3</w:t>
      </w:r>
      <w:r w:rsidR="003950A6">
        <w:rPr>
          <w:shd w:val="clear" w:color="auto" w:fill="FFFFFF"/>
        </w:rPr>
        <w:t>%.</w:t>
      </w:r>
    </w:p>
    <w:p w14:paraId="3884D928" w14:textId="41AAD707" w:rsidR="00620CBD" w:rsidRPr="00F61B6E" w:rsidRDefault="009F1B49" w:rsidP="00F61B6E">
      <w:pPr>
        <w:pStyle w:val="a9"/>
        <w:ind w:firstLine="709"/>
        <w:jc w:val="both"/>
      </w:pPr>
      <w:r w:rsidRPr="00F80433">
        <w:rPr>
          <w:shd w:val="clear" w:color="auto" w:fill="FFFFFF"/>
        </w:rPr>
        <w:t>Величина среднемесячного</w:t>
      </w:r>
      <w:r w:rsidRPr="00C02B33">
        <w:rPr>
          <w:shd w:val="clear" w:color="auto" w:fill="FFFFFF"/>
        </w:rPr>
        <w:t xml:space="preserve"> платежа населения за коммунальные услуги за 20</w:t>
      </w:r>
      <w:r w:rsidR="00632A70">
        <w:rPr>
          <w:shd w:val="clear" w:color="auto" w:fill="FFFFFF"/>
        </w:rPr>
        <w:t>24</w:t>
      </w:r>
      <w:r w:rsidRPr="00C02B33">
        <w:rPr>
          <w:shd w:val="clear" w:color="auto" w:fill="FFFFFF"/>
        </w:rPr>
        <w:t xml:space="preserve"> год определяется </w:t>
      </w:r>
      <w:r w:rsidR="00FA7E4C">
        <w:rPr>
          <w:shd w:val="clear" w:color="auto" w:fill="FFFFFF"/>
        </w:rPr>
        <w:t xml:space="preserve">как </w:t>
      </w:r>
      <w:r w:rsidR="00FA7E4C" w:rsidRPr="00B449D8">
        <w:t>краевой стандарт стоимости ЖКУ на 1 члена семьи состоящих из трех или более человек в Ставропольском крае за 2022-2023 годы – 2968,8 руб. в месяц, а проживающих в собственном доме 2124,43 руб. в месяц, Среднее значение: (2968,8+2124,43)</w:t>
      </w:r>
      <w:r w:rsidR="00B449D8" w:rsidRPr="00B449D8">
        <w:t>/2=2546,6 руб. в месяц,</w:t>
      </w:r>
      <w:r w:rsidR="00B449D8">
        <w:rPr>
          <w:b/>
        </w:rPr>
        <w:t xml:space="preserve"> </w:t>
      </w:r>
      <w:r w:rsidR="00B449D8" w:rsidRPr="00B449D8">
        <w:rPr>
          <w:bCs/>
        </w:rPr>
        <w:t>увеличенное на величину предельного индекса изменения размера платы за коммунальные ресурсы для ставропольского края, (9,3%)</w:t>
      </w:r>
      <w:r w:rsidR="00B449D8">
        <w:rPr>
          <w:bCs/>
        </w:rPr>
        <w:t xml:space="preserve">, и составит: 2546,6+(2546,6х9,3%)= 2783,4 </w:t>
      </w:r>
      <w:r w:rsidR="00B449D8" w:rsidRPr="00B449D8">
        <w:t>руб. в месяц</w:t>
      </w:r>
      <w:r w:rsidR="00B449D8">
        <w:t xml:space="preserve">, и </w:t>
      </w:r>
      <w:r w:rsidR="000F1072">
        <w:t xml:space="preserve">умноженное на количество членов семьи: 2783,4х3 = 8350,2 </w:t>
      </w:r>
      <w:r w:rsidR="000F1072" w:rsidRPr="00B449D8">
        <w:t>руб. в месяц</w:t>
      </w:r>
      <w:r w:rsidR="00B449D8">
        <w:t>.</w:t>
      </w:r>
    </w:p>
    <w:p w14:paraId="5B8B95B1" w14:textId="77777777" w:rsidR="00833F3F" w:rsidRDefault="00833F3F" w:rsidP="00DD468A">
      <w:pPr>
        <w:pStyle w:val="ConsPlusNormal"/>
        <w:ind w:firstLine="540"/>
        <w:jc w:val="both"/>
        <w:rPr>
          <w:rFonts w:ascii="Times New Roman" w:hAnsi="Times New Roman" w:cs="Times New Roman"/>
          <w:b/>
          <w:sz w:val="24"/>
          <w:szCs w:val="24"/>
        </w:rPr>
      </w:pPr>
      <w:bookmarkStart w:id="32" w:name="_Hlk16754020"/>
    </w:p>
    <w:p w14:paraId="14FA900E" w14:textId="77777777" w:rsidR="00DD468A" w:rsidRPr="00DD468A" w:rsidRDefault="00DD468A" w:rsidP="00031351">
      <w:pPr>
        <w:pStyle w:val="ConsPlusNormal"/>
        <w:ind w:firstLine="540"/>
        <w:jc w:val="center"/>
        <w:rPr>
          <w:rFonts w:ascii="Times New Roman" w:hAnsi="Times New Roman" w:cs="Times New Roman"/>
          <w:b/>
          <w:sz w:val="24"/>
          <w:szCs w:val="24"/>
        </w:rPr>
      </w:pPr>
      <w:r w:rsidRPr="00112453">
        <w:rPr>
          <w:rFonts w:ascii="Times New Roman" w:hAnsi="Times New Roman" w:cs="Times New Roman"/>
          <w:b/>
          <w:sz w:val="24"/>
          <w:szCs w:val="24"/>
        </w:rPr>
        <w:t>Доля расходов на коммунальные услуги в совокупном доходе семьи</w:t>
      </w:r>
    </w:p>
    <w:p w14:paraId="6B751A03" w14:textId="77777777" w:rsidR="00DD468A" w:rsidRPr="00DD468A" w:rsidRDefault="00DD468A" w:rsidP="00DD468A">
      <w:pPr>
        <w:pStyle w:val="ConsPlusNormal"/>
        <w:ind w:firstLine="540"/>
        <w:jc w:val="both"/>
        <w:rPr>
          <w:rFonts w:ascii="Times New Roman" w:hAnsi="Times New Roman" w:cs="Times New Roman"/>
          <w:b/>
          <w:sz w:val="24"/>
          <w:szCs w:val="24"/>
        </w:rPr>
      </w:pPr>
    </w:p>
    <w:bookmarkEnd w:id="32"/>
    <w:p w14:paraId="0673D663" w14:textId="27474DAF" w:rsidR="005648A6" w:rsidRDefault="00112453" w:rsidP="00DD468A">
      <w:r>
        <w:t xml:space="preserve">                                                                                                                   Таблица </w:t>
      </w:r>
      <w:r w:rsidR="00480315">
        <w:t>2</w:t>
      </w:r>
      <w:r w:rsidR="00BE7787">
        <w:t>3</w:t>
      </w:r>
    </w:p>
    <w:tbl>
      <w:tblPr>
        <w:tblStyle w:val="a8"/>
        <w:tblW w:w="9493" w:type="dxa"/>
        <w:tblLook w:val="04A0" w:firstRow="1" w:lastRow="0" w:firstColumn="1" w:lastColumn="0" w:noHBand="0" w:noVBand="1"/>
      </w:tblPr>
      <w:tblGrid>
        <w:gridCol w:w="2263"/>
        <w:gridCol w:w="1276"/>
        <w:gridCol w:w="1276"/>
        <w:gridCol w:w="1134"/>
        <w:gridCol w:w="1134"/>
        <w:gridCol w:w="1276"/>
        <w:gridCol w:w="1134"/>
      </w:tblGrid>
      <w:tr w:rsidR="00632A70" w14:paraId="26F1074F" w14:textId="77777777" w:rsidTr="00632A70">
        <w:tc>
          <w:tcPr>
            <w:tcW w:w="2263" w:type="dxa"/>
          </w:tcPr>
          <w:p w14:paraId="24F439A8" w14:textId="77777777" w:rsidR="00632A70" w:rsidRPr="00837E33" w:rsidRDefault="00632A70" w:rsidP="00E251CB">
            <w:bookmarkStart w:id="33" w:name="_Hlk18309584"/>
          </w:p>
        </w:tc>
        <w:tc>
          <w:tcPr>
            <w:tcW w:w="1276" w:type="dxa"/>
          </w:tcPr>
          <w:p w14:paraId="4854A385" w14:textId="566FBF63" w:rsidR="00632A70" w:rsidRPr="00837E33" w:rsidRDefault="00632A70" w:rsidP="00632A70">
            <w:pPr>
              <w:pStyle w:val="ConsPlusNormal"/>
              <w:jc w:val="center"/>
              <w:rPr>
                <w:rFonts w:ascii="Times New Roman" w:hAnsi="Times New Roman" w:cs="Times New Roman"/>
                <w:sz w:val="24"/>
                <w:szCs w:val="24"/>
              </w:rPr>
            </w:pPr>
            <w:r w:rsidRPr="00837E33">
              <w:rPr>
                <w:rFonts w:ascii="Times New Roman" w:hAnsi="Times New Roman" w:cs="Times New Roman"/>
                <w:sz w:val="24"/>
                <w:szCs w:val="24"/>
              </w:rPr>
              <w:t>2023г</w:t>
            </w:r>
          </w:p>
        </w:tc>
        <w:tc>
          <w:tcPr>
            <w:tcW w:w="1276" w:type="dxa"/>
          </w:tcPr>
          <w:p w14:paraId="7211F5B6" w14:textId="25362C53" w:rsidR="00632A70" w:rsidRPr="00837E33" w:rsidRDefault="00632A70" w:rsidP="00632A70">
            <w:pPr>
              <w:pStyle w:val="ConsPlusNormal"/>
              <w:jc w:val="center"/>
              <w:rPr>
                <w:rFonts w:ascii="Times New Roman" w:hAnsi="Times New Roman" w:cs="Times New Roman"/>
                <w:sz w:val="24"/>
                <w:szCs w:val="24"/>
              </w:rPr>
            </w:pPr>
            <w:r w:rsidRPr="00837E33">
              <w:rPr>
                <w:rFonts w:ascii="Times New Roman" w:hAnsi="Times New Roman" w:cs="Times New Roman"/>
                <w:sz w:val="24"/>
                <w:szCs w:val="24"/>
              </w:rPr>
              <w:t>2024г</w:t>
            </w:r>
          </w:p>
        </w:tc>
        <w:tc>
          <w:tcPr>
            <w:tcW w:w="1134" w:type="dxa"/>
          </w:tcPr>
          <w:p w14:paraId="360C4380" w14:textId="6E81FEEC" w:rsidR="00632A70" w:rsidRPr="00837E33" w:rsidRDefault="00632A70" w:rsidP="00632A70">
            <w:pPr>
              <w:pStyle w:val="ConsPlusNormal"/>
              <w:jc w:val="center"/>
              <w:rPr>
                <w:rFonts w:ascii="Times New Roman" w:hAnsi="Times New Roman" w:cs="Times New Roman"/>
                <w:sz w:val="24"/>
                <w:szCs w:val="24"/>
              </w:rPr>
            </w:pPr>
            <w:r w:rsidRPr="00837E33">
              <w:rPr>
                <w:rFonts w:ascii="Times New Roman" w:hAnsi="Times New Roman" w:cs="Times New Roman"/>
                <w:sz w:val="24"/>
                <w:szCs w:val="24"/>
              </w:rPr>
              <w:t>2025г</w:t>
            </w:r>
          </w:p>
        </w:tc>
        <w:tc>
          <w:tcPr>
            <w:tcW w:w="1134" w:type="dxa"/>
          </w:tcPr>
          <w:p w14:paraId="0F864D0F" w14:textId="65AB5C9D" w:rsidR="00632A70" w:rsidRPr="00837E33" w:rsidRDefault="00632A70" w:rsidP="00632A70">
            <w:pPr>
              <w:pStyle w:val="ConsPlusNormal"/>
              <w:jc w:val="center"/>
              <w:rPr>
                <w:rFonts w:ascii="Times New Roman" w:hAnsi="Times New Roman" w:cs="Times New Roman"/>
                <w:sz w:val="24"/>
                <w:szCs w:val="24"/>
              </w:rPr>
            </w:pPr>
            <w:r w:rsidRPr="00837E33">
              <w:rPr>
                <w:rFonts w:ascii="Times New Roman" w:hAnsi="Times New Roman" w:cs="Times New Roman"/>
                <w:sz w:val="24"/>
                <w:szCs w:val="24"/>
              </w:rPr>
              <w:t>2026г</w:t>
            </w:r>
          </w:p>
        </w:tc>
        <w:tc>
          <w:tcPr>
            <w:tcW w:w="1276" w:type="dxa"/>
          </w:tcPr>
          <w:p w14:paraId="2E46FDD6" w14:textId="42800E1D" w:rsidR="00632A70" w:rsidRPr="00837E33" w:rsidRDefault="00632A70" w:rsidP="00632A70">
            <w:pPr>
              <w:pStyle w:val="ConsPlusNormal"/>
              <w:jc w:val="center"/>
              <w:rPr>
                <w:rFonts w:ascii="Times New Roman" w:hAnsi="Times New Roman" w:cs="Times New Roman"/>
                <w:sz w:val="24"/>
                <w:szCs w:val="24"/>
              </w:rPr>
            </w:pPr>
            <w:r w:rsidRPr="00837E33">
              <w:rPr>
                <w:rFonts w:ascii="Times New Roman" w:hAnsi="Times New Roman" w:cs="Times New Roman"/>
                <w:sz w:val="24"/>
                <w:szCs w:val="24"/>
              </w:rPr>
              <w:t>2027г</w:t>
            </w:r>
          </w:p>
        </w:tc>
        <w:tc>
          <w:tcPr>
            <w:tcW w:w="1134" w:type="dxa"/>
          </w:tcPr>
          <w:p w14:paraId="7484B5DC" w14:textId="75F586B0" w:rsidR="00632A70" w:rsidRPr="00837E33" w:rsidRDefault="00632A70" w:rsidP="00632A70">
            <w:pPr>
              <w:pStyle w:val="ConsPlusNormal"/>
              <w:jc w:val="center"/>
              <w:rPr>
                <w:rFonts w:ascii="Times New Roman" w:hAnsi="Times New Roman" w:cs="Times New Roman"/>
                <w:sz w:val="24"/>
                <w:szCs w:val="24"/>
              </w:rPr>
            </w:pPr>
            <w:r w:rsidRPr="00837E33">
              <w:rPr>
                <w:rFonts w:ascii="Times New Roman" w:hAnsi="Times New Roman" w:cs="Times New Roman"/>
                <w:sz w:val="24"/>
                <w:szCs w:val="24"/>
              </w:rPr>
              <w:t>2028г</w:t>
            </w:r>
          </w:p>
        </w:tc>
      </w:tr>
      <w:tr w:rsidR="00632A70" w14:paraId="52751881" w14:textId="77777777" w:rsidTr="00632A70">
        <w:tc>
          <w:tcPr>
            <w:tcW w:w="2263" w:type="dxa"/>
          </w:tcPr>
          <w:p w14:paraId="07B21B79" w14:textId="77777777" w:rsidR="00632A70" w:rsidRPr="00837E33" w:rsidRDefault="00632A70" w:rsidP="00F309EE">
            <w:pPr>
              <w:pStyle w:val="ConsPlusNormal"/>
              <w:jc w:val="center"/>
              <w:rPr>
                <w:rFonts w:ascii="Times New Roman" w:hAnsi="Times New Roman" w:cs="Times New Roman"/>
                <w:b/>
                <w:sz w:val="24"/>
                <w:szCs w:val="24"/>
              </w:rPr>
            </w:pPr>
            <w:r w:rsidRPr="00837E33">
              <w:rPr>
                <w:rFonts w:ascii="Times New Roman" w:eastAsia="Times New Roman" w:hAnsi="Times New Roman" w:cs="Times New Roman"/>
                <w:sz w:val="24"/>
                <w:szCs w:val="24"/>
              </w:rPr>
              <w:t>Среднемесячный доход, рублей/чел</w:t>
            </w:r>
          </w:p>
        </w:tc>
        <w:tc>
          <w:tcPr>
            <w:tcW w:w="1276" w:type="dxa"/>
          </w:tcPr>
          <w:p w14:paraId="56D4A628" w14:textId="01FA2260" w:rsidR="00632A70" w:rsidRPr="00837E33" w:rsidRDefault="00F309EE" w:rsidP="00F309EE">
            <w:pPr>
              <w:jc w:val="center"/>
            </w:pPr>
            <w:r w:rsidRPr="00837E33">
              <w:t>41850,7</w:t>
            </w:r>
          </w:p>
        </w:tc>
        <w:tc>
          <w:tcPr>
            <w:tcW w:w="1276" w:type="dxa"/>
          </w:tcPr>
          <w:p w14:paraId="36F72506" w14:textId="1782FE14" w:rsidR="00632A70" w:rsidRPr="00837E33" w:rsidRDefault="00F309EE" w:rsidP="00F309EE">
            <w:pPr>
              <w:jc w:val="center"/>
            </w:pPr>
            <w:r w:rsidRPr="00837E33">
              <w:t>45265,4</w:t>
            </w:r>
          </w:p>
        </w:tc>
        <w:tc>
          <w:tcPr>
            <w:tcW w:w="1134" w:type="dxa"/>
          </w:tcPr>
          <w:p w14:paraId="42541E83" w14:textId="63C676B0" w:rsidR="00632A70" w:rsidRPr="00837E33" w:rsidRDefault="00F309EE" w:rsidP="00F309EE">
            <w:pPr>
              <w:jc w:val="center"/>
            </w:pPr>
            <w:r w:rsidRPr="00837E33">
              <w:t>48680</w:t>
            </w:r>
          </w:p>
        </w:tc>
        <w:tc>
          <w:tcPr>
            <w:tcW w:w="1134" w:type="dxa"/>
          </w:tcPr>
          <w:p w14:paraId="30235E6F" w14:textId="16FD4BC2" w:rsidR="00632A70" w:rsidRPr="00837E33" w:rsidRDefault="00F309EE" w:rsidP="00F309EE">
            <w:pPr>
              <w:jc w:val="center"/>
            </w:pPr>
            <w:r w:rsidRPr="00837E33">
              <w:t>52094,7</w:t>
            </w:r>
          </w:p>
        </w:tc>
        <w:tc>
          <w:tcPr>
            <w:tcW w:w="1276" w:type="dxa"/>
          </w:tcPr>
          <w:p w14:paraId="57EA8FCE" w14:textId="66D812BA" w:rsidR="00632A70" w:rsidRPr="00837E33" w:rsidRDefault="00F309EE" w:rsidP="00F309EE">
            <w:pPr>
              <w:jc w:val="center"/>
            </w:pPr>
            <w:r w:rsidRPr="00837E33">
              <w:t>55509,4</w:t>
            </w:r>
          </w:p>
        </w:tc>
        <w:tc>
          <w:tcPr>
            <w:tcW w:w="1134" w:type="dxa"/>
          </w:tcPr>
          <w:p w14:paraId="5C9BB69D" w14:textId="20341987" w:rsidR="00632A70" w:rsidRPr="00837E33" w:rsidRDefault="00F309EE" w:rsidP="00F309EE">
            <w:pPr>
              <w:jc w:val="center"/>
            </w:pPr>
            <w:r w:rsidRPr="00837E33">
              <w:t>58925</w:t>
            </w:r>
          </w:p>
        </w:tc>
      </w:tr>
      <w:tr w:rsidR="00632A70" w14:paraId="48038D83" w14:textId="77777777" w:rsidTr="00632A70">
        <w:tc>
          <w:tcPr>
            <w:tcW w:w="2263" w:type="dxa"/>
          </w:tcPr>
          <w:p w14:paraId="7139F2B0" w14:textId="77777777" w:rsidR="00632A70" w:rsidRPr="00837E33" w:rsidRDefault="00632A70" w:rsidP="00F309EE">
            <w:pPr>
              <w:pStyle w:val="ConsPlusNormal"/>
              <w:jc w:val="center"/>
              <w:rPr>
                <w:rFonts w:ascii="Times New Roman" w:hAnsi="Times New Roman" w:cs="Times New Roman"/>
                <w:b/>
                <w:sz w:val="24"/>
                <w:szCs w:val="24"/>
              </w:rPr>
            </w:pPr>
            <w:r w:rsidRPr="00837E33">
              <w:rPr>
                <w:rFonts w:ascii="Times New Roman" w:eastAsia="Times New Roman" w:hAnsi="Times New Roman" w:cs="Times New Roman"/>
                <w:sz w:val="24"/>
                <w:szCs w:val="24"/>
              </w:rPr>
              <w:t>Среднемесячный платеж населения за коммунальные услуги рублей/чел.</w:t>
            </w:r>
          </w:p>
        </w:tc>
        <w:tc>
          <w:tcPr>
            <w:tcW w:w="1276" w:type="dxa"/>
          </w:tcPr>
          <w:p w14:paraId="5720445F" w14:textId="64991AF1" w:rsidR="00632A70" w:rsidRPr="00837E33" w:rsidRDefault="00E81929" w:rsidP="00F309EE">
            <w:pPr>
              <w:pStyle w:val="ConsPlusNormal"/>
              <w:jc w:val="center"/>
              <w:rPr>
                <w:rFonts w:ascii="Times New Roman" w:hAnsi="Times New Roman" w:cs="Times New Roman"/>
                <w:b/>
                <w:sz w:val="24"/>
                <w:szCs w:val="24"/>
              </w:rPr>
            </w:pPr>
            <w:r>
              <w:rPr>
                <w:rFonts w:ascii="Times New Roman" w:hAnsi="Times New Roman" w:cs="Times New Roman"/>
                <w:b/>
                <w:sz w:val="24"/>
                <w:szCs w:val="24"/>
              </w:rPr>
              <w:t>7639,8</w:t>
            </w:r>
          </w:p>
        </w:tc>
        <w:tc>
          <w:tcPr>
            <w:tcW w:w="1276" w:type="dxa"/>
          </w:tcPr>
          <w:p w14:paraId="0BEBC2DD" w14:textId="7D4BB0FD" w:rsidR="00632A70" w:rsidRPr="00837E33" w:rsidRDefault="00E81929" w:rsidP="00F309EE">
            <w:pPr>
              <w:pStyle w:val="ConsPlusNormal"/>
              <w:jc w:val="center"/>
              <w:rPr>
                <w:rFonts w:ascii="Times New Roman" w:hAnsi="Times New Roman" w:cs="Times New Roman"/>
                <w:b/>
                <w:sz w:val="24"/>
                <w:szCs w:val="24"/>
              </w:rPr>
            </w:pPr>
            <w:r>
              <w:rPr>
                <w:rFonts w:ascii="Times New Roman" w:hAnsi="Times New Roman" w:cs="Times New Roman"/>
                <w:b/>
                <w:sz w:val="24"/>
                <w:szCs w:val="24"/>
              </w:rPr>
              <w:t>8350,2</w:t>
            </w:r>
          </w:p>
        </w:tc>
        <w:tc>
          <w:tcPr>
            <w:tcW w:w="1134" w:type="dxa"/>
          </w:tcPr>
          <w:p w14:paraId="6E9F3D4C" w14:textId="18271EA0" w:rsidR="00632A70" w:rsidRPr="00837E33" w:rsidRDefault="00E81929" w:rsidP="00F309EE">
            <w:pPr>
              <w:pStyle w:val="ConsPlusNormal"/>
              <w:jc w:val="center"/>
              <w:rPr>
                <w:rFonts w:ascii="Times New Roman" w:hAnsi="Times New Roman" w:cs="Times New Roman"/>
                <w:b/>
                <w:sz w:val="24"/>
                <w:szCs w:val="24"/>
              </w:rPr>
            </w:pPr>
            <w:r>
              <w:rPr>
                <w:rFonts w:ascii="Times New Roman" w:hAnsi="Times New Roman" w:cs="Times New Roman"/>
                <w:b/>
                <w:sz w:val="24"/>
                <w:szCs w:val="24"/>
              </w:rPr>
              <w:t>9126,8</w:t>
            </w:r>
          </w:p>
        </w:tc>
        <w:tc>
          <w:tcPr>
            <w:tcW w:w="1134" w:type="dxa"/>
          </w:tcPr>
          <w:p w14:paraId="6DFF8278" w14:textId="5BE08FB2" w:rsidR="00632A70" w:rsidRPr="00837E33" w:rsidRDefault="00E81929" w:rsidP="00F309EE">
            <w:pPr>
              <w:pStyle w:val="ConsPlusNormal"/>
              <w:jc w:val="center"/>
              <w:rPr>
                <w:rFonts w:ascii="Times New Roman" w:hAnsi="Times New Roman" w:cs="Times New Roman"/>
                <w:b/>
                <w:sz w:val="24"/>
                <w:szCs w:val="24"/>
              </w:rPr>
            </w:pPr>
            <w:r>
              <w:rPr>
                <w:rFonts w:ascii="Times New Roman" w:hAnsi="Times New Roman" w:cs="Times New Roman"/>
                <w:b/>
                <w:sz w:val="24"/>
                <w:szCs w:val="24"/>
              </w:rPr>
              <w:t>9975,6</w:t>
            </w:r>
          </w:p>
        </w:tc>
        <w:tc>
          <w:tcPr>
            <w:tcW w:w="1276" w:type="dxa"/>
          </w:tcPr>
          <w:p w14:paraId="7E3D2B27" w14:textId="094D0694" w:rsidR="00632A70" w:rsidRPr="00837E33" w:rsidRDefault="00E81929" w:rsidP="00F309EE">
            <w:pPr>
              <w:pStyle w:val="ConsPlusNormal"/>
              <w:jc w:val="center"/>
              <w:rPr>
                <w:rFonts w:ascii="Times New Roman" w:hAnsi="Times New Roman" w:cs="Times New Roman"/>
                <w:b/>
                <w:sz w:val="24"/>
                <w:szCs w:val="24"/>
              </w:rPr>
            </w:pPr>
            <w:r>
              <w:rPr>
                <w:rFonts w:ascii="Times New Roman" w:hAnsi="Times New Roman" w:cs="Times New Roman"/>
                <w:b/>
                <w:sz w:val="24"/>
                <w:szCs w:val="24"/>
              </w:rPr>
              <w:t>10903,3</w:t>
            </w:r>
          </w:p>
        </w:tc>
        <w:tc>
          <w:tcPr>
            <w:tcW w:w="1134" w:type="dxa"/>
          </w:tcPr>
          <w:p w14:paraId="0BAD7739" w14:textId="4724E782" w:rsidR="00632A70" w:rsidRPr="00837E33" w:rsidRDefault="00E81929" w:rsidP="00F309EE">
            <w:pPr>
              <w:pStyle w:val="ConsPlusNormal"/>
              <w:jc w:val="center"/>
              <w:rPr>
                <w:rFonts w:ascii="Times New Roman" w:hAnsi="Times New Roman" w:cs="Times New Roman"/>
                <w:b/>
                <w:sz w:val="24"/>
                <w:szCs w:val="24"/>
              </w:rPr>
            </w:pPr>
            <w:r>
              <w:rPr>
                <w:rFonts w:ascii="Times New Roman" w:hAnsi="Times New Roman" w:cs="Times New Roman"/>
                <w:b/>
                <w:sz w:val="24"/>
                <w:szCs w:val="24"/>
              </w:rPr>
              <w:t>12026,3</w:t>
            </w:r>
          </w:p>
        </w:tc>
      </w:tr>
      <w:tr w:rsidR="00632A70" w14:paraId="46D5A25A" w14:textId="77777777" w:rsidTr="00632A70">
        <w:tc>
          <w:tcPr>
            <w:tcW w:w="2263" w:type="dxa"/>
          </w:tcPr>
          <w:p w14:paraId="4B58A332" w14:textId="77777777" w:rsidR="00632A70" w:rsidRPr="00837E33" w:rsidRDefault="00632A70" w:rsidP="00E251CB">
            <w:pPr>
              <w:pStyle w:val="ConsPlusNormal"/>
              <w:rPr>
                <w:rFonts w:ascii="Times New Roman" w:hAnsi="Times New Roman" w:cs="Times New Roman"/>
                <w:b/>
                <w:sz w:val="24"/>
                <w:szCs w:val="24"/>
              </w:rPr>
            </w:pPr>
            <w:r w:rsidRPr="00837E33">
              <w:rPr>
                <w:rFonts w:ascii="Times New Roman" w:eastAsia="Times New Roman" w:hAnsi="Times New Roman" w:cs="Times New Roman"/>
                <w:sz w:val="24"/>
                <w:szCs w:val="24"/>
              </w:rPr>
              <w:t>Доля расходов на коммунальные услуги, %</w:t>
            </w:r>
          </w:p>
        </w:tc>
        <w:tc>
          <w:tcPr>
            <w:tcW w:w="1276" w:type="dxa"/>
          </w:tcPr>
          <w:p w14:paraId="22798F61" w14:textId="327112D5" w:rsidR="00632A70" w:rsidRPr="00837E33" w:rsidRDefault="00E81929" w:rsidP="00837E33">
            <w:pPr>
              <w:jc w:val="center"/>
            </w:pPr>
            <w:r>
              <w:t>18,25</w:t>
            </w:r>
          </w:p>
        </w:tc>
        <w:tc>
          <w:tcPr>
            <w:tcW w:w="1276" w:type="dxa"/>
          </w:tcPr>
          <w:p w14:paraId="2C7E4A64" w14:textId="753FBDB1" w:rsidR="00632A70" w:rsidRPr="00837E33" w:rsidRDefault="00E81929" w:rsidP="00837E33">
            <w:pPr>
              <w:jc w:val="center"/>
            </w:pPr>
            <w:r>
              <w:t>18,45</w:t>
            </w:r>
          </w:p>
        </w:tc>
        <w:tc>
          <w:tcPr>
            <w:tcW w:w="1134" w:type="dxa"/>
          </w:tcPr>
          <w:p w14:paraId="03F8A31E" w14:textId="29A03337" w:rsidR="00632A70" w:rsidRPr="00837E33" w:rsidRDefault="00E81929" w:rsidP="00837E33">
            <w:pPr>
              <w:jc w:val="center"/>
            </w:pPr>
            <w:r>
              <w:t>18,75</w:t>
            </w:r>
          </w:p>
        </w:tc>
        <w:tc>
          <w:tcPr>
            <w:tcW w:w="1134" w:type="dxa"/>
          </w:tcPr>
          <w:p w14:paraId="74965FA1" w14:textId="3DF5B81D" w:rsidR="00632A70" w:rsidRPr="00837E33" w:rsidRDefault="00E81929" w:rsidP="00837E33">
            <w:pPr>
              <w:jc w:val="center"/>
            </w:pPr>
            <w:r>
              <w:t>19,15</w:t>
            </w:r>
          </w:p>
        </w:tc>
        <w:tc>
          <w:tcPr>
            <w:tcW w:w="1276" w:type="dxa"/>
          </w:tcPr>
          <w:p w14:paraId="47DFAA5C" w14:textId="723F168C" w:rsidR="00632A70" w:rsidRPr="00837E33" w:rsidRDefault="00E81929" w:rsidP="00837E33">
            <w:pPr>
              <w:jc w:val="center"/>
            </w:pPr>
            <w:r>
              <w:t>19,64</w:t>
            </w:r>
          </w:p>
        </w:tc>
        <w:tc>
          <w:tcPr>
            <w:tcW w:w="1134" w:type="dxa"/>
          </w:tcPr>
          <w:p w14:paraId="6A976376" w14:textId="078DAE74" w:rsidR="00632A70" w:rsidRPr="00837E33" w:rsidRDefault="00E81929" w:rsidP="00837E33">
            <w:pPr>
              <w:jc w:val="center"/>
            </w:pPr>
            <w:r>
              <w:t>20,41</w:t>
            </w:r>
          </w:p>
        </w:tc>
      </w:tr>
      <w:bookmarkEnd w:id="33"/>
    </w:tbl>
    <w:p w14:paraId="0CC237F5" w14:textId="77777777" w:rsidR="00480315" w:rsidRPr="00CE3B29" w:rsidRDefault="00480315" w:rsidP="00243D41">
      <w:pPr>
        <w:pStyle w:val="ConsPlusNormal"/>
        <w:jc w:val="both"/>
        <w:rPr>
          <w:b/>
          <w:sz w:val="24"/>
          <w:szCs w:val="24"/>
        </w:rPr>
      </w:pPr>
    </w:p>
    <w:bookmarkEnd w:id="30"/>
    <w:p w14:paraId="11E973A5" w14:textId="0DED5E1A" w:rsidR="008C1F9D" w:rsidRDefault="008C1F9D" w:rsidP="00F76BA5">
      <w:pPr>
        <w:pStyle w:val="ConsPlusNormal"/>
        <w:ind w:firstLine="540"/>
        <w:jc w:val="both"/>
      </w:pPr>
    </w:p>
    <w:p w14:paraId="663FCBA8" w14:textId="3874DF6C" w:rsidR="00F80433" w:rsidRDefault="00F80433" w:rsidP="00F76BA5">
      <w:pPr>
        <w:pStyle w:val="ConsPlusNormal"/>
        <w:ind w:firstLine="540"/>
        <w:jc w:val="both"/>
      </w:pPr>
    </w:p>
    <w:p w14:paraId="76AC0195" w14:textId="3FC598AE" w:rsidR="00F80433" w:rsidRDefault="00F80433" w:rsidP="00F76BA5">
      <w:pPr>
        <w:pStyle w:val="ConsPlusNormal"/>
        <w:ind w:firstLine="540"/>
        <w:jc w:val="both"/>
      </w:pPr>
    </w:p>
    <w:p w14:paraId="5D6538FC" w14:textId="7257E412" w:rsidR="00F80433" w:rsidRDefault="00F80433" w:rsidP="00CE4DE5">
      <w:pPr>
        <w:pStyle w:val="ConsPlusNormal"/>
        <w:jc w:val="both"/>
      </w:pPr>
    </w:p>
    <w:p w14:paraId="30D57BF4" w14:textId="77777777" w:rsidR="00CE4DE5" w:rsidRDefault="00CE4DE5" w:rsidP="00CE4DE5">
      <w:pPr>
        <w:pStyle w:val="ConsPlusNormal"/>
        <w:jc w:val="both"/>
      </w:pPr>
    </w:p>
    <w:p w14:paraId="440638EA" w14:textId="77777777" w:rsidR="00F76BA5" w:rsidRPr="000E601A" w:rsidRDefault="00F76BA5" w:rsidP="00F76BA5">
      <w:pPr>
        <w:pStyle w:val="ConsPlusNormal"/>
        <w:ind w:firstLine="540"/>
        <w:jc w:val="both"/>
        <w:rPr>
          <w:rFonts w:ascii="Times New Roman" w:hAnsi="Times New Roman" w:cs="Times New Roman"/>
          <w:b/>
          <w:sz w:val="24"/>
          <w:szCs w:val="24"/>
        </w:rPr>
      </w:pPr>
      <w:r w:rsidRPr="000E601A">
        <w:rPr>
          <w:rFonts w:ascii="Times New Roman" w:hAnsi="Times New Roman" w:cs="Times New Roman"/>
          <w:b/>
          <w:sz w:val="24"/>
          <w:szCs w:val="24"/>
        </w:rPr>
        <w:lastRenderedPageBreak/>
        <w:t>2) Перспективные показатели спроса на коммунальные ресурсы</w:t>
      </w:r>
    </w:p>
    <w:p w14:paraId="3DC236C9" w14:textId="77777777" w:rsidR="00EB2DD7" w:rsidRDefault="00EB2DD7" w:rsidP="00F76BA5">
      <w:pPr>
        <w:pStyle w:val="ConsPlusNormal"/>
        <w:ind w:firstLine="540"/>
        <w:jc w:val="both"/>
        <w:rPr>
          <w:b/>
          <w:sz w:val="24"/>
          <w:szCs w:val="24"/>
        </w:rPr>
      </w:pPr>
    </w:p>
    <w:p w14:paraId="5EBC8553" w14:textId="77777777" w:rsidR="00EB2DD7" w:rsidRDefault="00EB2DD7" w:rsidP="000E601A">
      <w:pPr>
        <w:pStyle w:val="ConsPlusNormal"/>
        <w:jc w:val="both"/>
        <w:rPr>
          <w:b/>
          <w:sz w:val="24"/>
          <w:szCs w:val="24"/>
        </w:rPr>
      </w:pPr>
      <w:bookmarkStart w:id="34" w:name="_Hlk18040200"/>
    </w:p>
    <w:p w14:paraId="0153A5DC" w14:textId="77777777" w:rsidR="00EB2DD7" w:rsidRPr="001B6C38" w:rsidRDefault="00EB2DD7" w:rsidP="00EB2DD7">
      <w:pPr>
        <w:pStyle w:val="ConsPlusNormal"/>
        <w:ind w:firstLine="540"/>
        <w:jc w:val="both"/>
        <w:rPr>
          <w:rFonts w:ascii="Times New Roman" w:hAnsi="Times New Roman" w:cs="Times New Roman"/>
          <w:b/>
          <w:sz w:val="24"/>
          <w:szCs w:val="24"/>
        </w:rPr>
      </w:pPr>
      <w:bookmarkStart w:id="35" w:name="_Hlk140743069"/>
      <w:r w:rsidRPr="001B6C38">
        <w:rPr>
          <w:rFonts w:ascii="Times New Roman" w:hAnsi="Times New Roman" w:cs="Times New Roman"/>
          <w:b/>
          <w:sz w:val="24"/>
          <w:szCs w:val="24"/>
        </w:rPr>
        <w:t>Перспективные (целевые) показатели спроса на коммунальные ресурсы</w:t>
      </w:r>
    </w:p>
    <w:p w14:paraId="010EA132" w14:textId="2E9CA23B" w:rsidR="00EB2DD7" w:rsidRPr="00200A63" w:rsidRDefault="00200A63" w:rsidP="00EB2DD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200A63">
        <w:rPr>
          <w:rFonts w:ascii="Times New Roman" w:hAnsi="Times New Roman" w:cs="Times New Roman"/>
          <w:sz w:val="24"/>
          <w:szCs w:val="24"/>
        </w:rPr>
        <w:t>Таблица</w:t>
      </w:r>
      <w:r w:rsidR="00480315">
        <w:rPr>
          <w:rFonts w:ascii="Times New Roman" w:hAnsi="Times New Roman" w:cs="Times New Roman"/>
          <w:sz w:val="24"/>
          <w:szCs w:val="24"/>
        </w:rPr>
        <w:t xml:space="preserve"> 2</w:t>
      </w:r>
      <w:r w:rsidR="00BE7787">
        <w:rPr>
          <w:rFonts w:ascii="Times New Roman" w:hAnsi="Times New Roman" w:cs="Times New Roman"/>
          <w:sz w:val="24"/>
          <w:szCs w:val="24"/>
        </w:rPr>
        <w:t>4</w:t>
      </w:r>
    </w:p>
    <w:tbl>
      <w:tblPr>
        <w:tblStyle w:val="a8"/>
        <w:tblW w:w="0" w:type="auto"/>
        <w:tblLook w:val="04A0" w:firstRow="1" w:lastRow="0" w:firstColumn="1" w:lastColumn="0" w:noHBand="0" w:noVBand="1"/>
      </w:tblPr>
      <w:tblGrid>
        <w:gridCol w:w="770"/>
        <w:gridCol w:w="3412"/>
        <w:gridCol w:w="1929"/>
        <w:gridCol w:w="1603"/>
        <w:gridCol w:w="1743"/>
      </w:tblGrid>
      <w:tr w:rsidR="00EB2DD7" w14:paraId="786CBD32" w14:textId="77777777" w:rsidTr="00BD7DEF">
        <w:tc>
          <w:tcPr>
            <w:tcW w:w="770" w:type="dxa"/>
          </w:tcPr>
          <w:p w14:paraId="294ABE74" w14:textId="77777777" w:rsidR="00EB2DD7" w:rsidRPr="00EB34F0" w:rsidRDefault="00EB2DD7" w:rsidP="00647EF0">
            <w:pPr>
              <w:pStyle w:val="ConsPlusNormal"/>
              <w:jc w:val="both"/>
              <w:rPr>
                <w:rFonts w:ascii="Times New Roman" w:hAnsi="Times New Roman" w:cs="Times New Roman"/>
                <w:sz w:val="24"/>
                <w:szCs w:val="24"/>
              </w:rPr>
            </w:pPr>
            <w:r w:rsidRPr="00EB34F0">
              <w:rPr>
                <w:rFonts w:ascii="Times New Roman" w:hAnsi="Times New Roman" w:cs="Times New Roman"/>
                <w:sz w:val="24"/>
                <w:szCs w:val="24"/>
              </w:rPr>
              <w:t>№п/п</w:t>
            </w:r>
          </w:p>
        </w:tc>
        <w:tc>
          <w:tcPr>
            <w:tcW w:w="3412" w:type="dxa"/>
          </w:tcPr>
          <w:p w14:paraId="33792B76" w14:textId="77777777" w:rsidR="00EB2DD7" w:rsidRPr="00EB34F0" w:rsidRDefault="00EB2DD7" w:rsidP="00647EF0">
            <w:pPr>
              <w:pStyle w:val="ConsPlusNormal"/>
              <w:jc w:val="both"/>
              <w:rPr>
                <w:rFonts w:ascii="Times New Roman" w:hAnsi="Times New Roman" w:cs="Times New Roman"/>
                <w:sz w:val="24"/>
                <w:szCs w:val="24"/>
              </w:rPr>
            </w:pPr>
          </w:p>
        </w:tc>
        <w:tc>
          <w:tcPr>
            <w:tcW w:w="1929" w:type="dxa"/>
          </w:tcPr>
          <w:p w14:paraId="4A852BB7" w14:textId="1F67E31A" w:rsidR="00EB2DD7" w:rsidRPr="00EB34F0" w:rsidRDefault="00EB2DD7" w:rsidP="00F80433">
            <w:pPr>
              <w:pStyle w:val="ConsPlusNormal"/>
              <w:jc w:val="center"/>
              <w:rPr>
                <w:rFonts w:ascii="Times New Roman" w:hAnsi="Times New Roman" w:cs="Times New Roman"/>
                <w:sz w:val="24"/>
                <w:szCs w:val="24"/>
              </w:rPr>
            </w:pPr>
            <w:r w:rsidRPr="00EB34F0">
              <w:rPr>
                <w:rFonts w:ascii="Times New Roman" w:hAnsi="Times New Roman" w:cs="Times New Roman"/>
                <w:sz w:val="24"/>
                <w:szCs w:val="24"/>
              </w:rPr>
              <w:t>Существующее состояние, 20</w:t>
            </w:r>
            <w:r w:rsidR="00F80433">
              <w:rPr>
                <w:rFonts w:ascii="Times New Roman" w:hAnsi="Times New Roman" w:cs="Times New Roman"/>
                <w:sz w:val="24"/>
                <w:szCs w:val="24"/>
              </w:rPr>
              <w:t>23</w:t>
            </w:r>
            <w:r w:rsidRPr="00EB34F0">
              <w:rPr>
                <w:rFonts w:ascii="Times New Roman" w:hAnsi="Times New Roman" w:cs="Times New Roman"/>
                <w:sz w:val="24"/>
                <w:szCs w:val="24"/>
              </w:rPr>
              <w:t xml:space="preserve"> год</w:t>
            </w:r>
          </w:p>
        </w:tc>
        <w:tc>
          <w:tcPr>
            <w:tcW w:w="1603" w:type="dxa"/>
          </w:tcPr>
          <w:p w14:paraId="71EAE581" w14:textId="2A810317" w:rsidR="00EB2DD7" w:rsidRPr="00EB34F0" w:rsidRDefault="00EB2DD7" w:rsidP="00F80433">
            <w:pPr>
              <w:pStyle w:val="ConsPlusNormal"/>
              <w:jc w:val="center"/>
              <w:rPr>
                <w:rFonts w:ascii="Times New Roman" w:hAnsi="Times New Roman" w:cs="Times New Roman"/>
                <w:sz w:val="24"/>
                <w:szCs w:val="24"/>
              </w:rPr>
            </w:pPr>
            <w:r w:rsidRPr="00EB34F0">
              <w:rPr>
                <w:rFonts w:ascii="Times New Roman" w:hAnsi="Times New Roman" w:cs="Times New Roman"/>
                <w:sz w:val="24"/>
                <w:szCs w:val="24"/>
              </w:rPr>
              <w:t>1 этап 20</w:t>
            </w:r>
            <w:r w:rsidR="00243D41">
              <w:rPr>
                <w:rFonts w:ascii="Times New Roman" w:hAnsi="Times New Roman" w:cs="Times New Roman"/>
                <w:sz w:val="24"/>
                <w:szCs w:val="24"/>
              </w:rPr>
              <w:t>2</w:t>
            </w:r>
            <w:r w:rsidR="00F80433">
              <w:rPr>
                <w:rFonts w:ascii="Times New Roman" w:hAnsi="Times New Roman" w:cs="Times New Roman"/>
                <w:sz w:val="24"/>
                <w:szCs w:val="24"/>
              </w:rPr>
              <w:t>4</w:t>
            </w:r>
            <w:r w:rsidRPr="00EB34F0">
              <w:rPr>
                <w:rFonts w:ascii="Times New Roman" w:hAnsi="Times New Roman" w:cs="Times New Roman"/>
                <w:sz w:val="24"/>
                <w:szCs w:val="24"/>
              </w:rPr>
              <w:t>-202</w:t>
            </w:r>
            <w:r w:rsidR="00F80433">
              <w:rPr>
                <w:rFonts w:ascii="Times New Roman" w:hAnsi="Times New Roman" w:cs="Times New Roman"/>
                <w:sz w:val="24"/>
                <w:szCs w:val="24"/>
              </w:rPr>
              <w:t>8</w:t>
            </w:r>
            <w:r w:rsidRPr="00EB34F0">
              <w:rPr>
                <w:rFonts w:ascii="Times New Roman" w:hAnsi="Times New Roman" w:cs="Times New Roman"/>
                <w:sz w:val="24"/>
                <w:szCs w:val="24"/>
              </w:rPr>
              <w:t>гг</w:t>
            </w:r>
          </w:p>
        </w:tc>
        <w:tc>
          <w:tcPr>
            <w:tcW w:w="1743" w:type="dxa"/>
          </w:tcPr>
          <w:p w14:paraId="5B737C19" w14:textId="0DBD2430" w:rsidR="00EB2DD7" w:rsidRPr="00EB34F0" w:rsidRDefault="00EB2DD7" w:rsidP="00F80433">
            <w:pPr>
              <w:pStyle w:val="ConsPlusNormal"/>
              <w:jc w:val="center"/>
              <w:rPr>
                <w:rFonts w:ascii="Times New Roman" w:hAnsi="Times New Roman" w:cs="Times New Roman"/>
                <w:sz w:val="24"/>
                <w:szCs w:val="24"/>
              </w:rPr>
            </w:pPr>
            <w:r w:rsidRPr="00EB34F0">
              <w:rPr>
                <w:rFonts w:ascii="Times New Roman" w:hAnsi="Times New Roman" w:cs="Times New Roman"/>
                <w:sz w:val="24"/>
                <w:szCs w:val="24"/>
              </w:rPr>
              <w:t>2 этап 202</w:t>
            </w:r>
            <w:r w:rsidR="00F80433">
              <w:rPr>
                <w:rFonts w:ascii="Times New Roman" w:hAnsi="Times New Roman" w:cs="Times New Roman"/>
                <w:sz w:val="24"/>
                <w:szCs w:val="24"/>
              </w:rPr>
              <w:t>9</w:t>
            </w:r>
            <w:r w:rsidRPr="00EB34F0">
              <w:rPr>
                <w:rFonts w:ascii="Times New Roman" w:hAnsi="Times New Roman" w:cs="Times New Roman"/>
                <w:sz w:val="24"/>
                <w:szCs w:val="24"/>
              </w:rPr>
              <w:t>-20</w:t>
            </w:r>
            <w:r w:rsidR="00F80433">
              <w:rPr>
                <w:rFonts w:ascii="Times New Roman" w:hAnsi="Times New Roman" w:cs="Times New Roman"/>
                <w:sz w:val="24"/>
                <w:szCs w:val="24"/>
              </w:rPr>
              <w:t>40</w:t>
            </w:r>
            <w:r w:rsidRPr="00EB34F0">
              <w:rPr>
                <w:rFonts w:ascii="Times New Roman" w:hAnsi="Times New Roman" w:cs="Times New Roman"/>
                <w:sz w:val="24"/>
                <w:szCs w:val="24"/>
              </w:rPr>
              <w:t>гг</w:t>
            </w:r>
          </w:p>
        </w:tc>
      </w:tr>
      <w:tr w:rsidR="00BD7DEF" w14:paraId="49DC1447" w14:textId="77777777" w:rsidTr="00BD7DEF">
        <w:tc>
          <w:tcPr>
            <w:tcW w:w="770" w:type="dxa"/>
          </w:tcPr>
          <w:p w14:paraId="7EA31980" w14:textId="77777777" w:rsidR="00BD7DEF" w:rsidRPr="00EB34F0" w:rsidRDefault="00BD7DEF" w:rsidP="00BD7DEF">
            <w:pPr>
              <w:pStyle w:val="ConsPlusNormal"/>
              <w:jc w:val="both"/>
              <w:rPr>
                <w:rFonts w:ascii="Times New Roman" w:hAnsi="Times New Roman" w:cs="Times New Roman"/>
                <w:sz w:val="24"/>
                <w:szCs w:val="24"/>
              </w:rPr>
            </w:pPr>
            <w:r w:rsidRPr="00EB34F0">
              <w:rPr>
                <w:rFonts w:ascii="Times New Roman" w:hAnsi="Times New Roman" w:cs="Times New Roman"/>
                <w:sz w:val="24"/>
                <w:szCs w:val="24"/>
              </w:rPr>
              <w:t>1</w:t>
            </w:r>
          </w:p>
        </w:tc>
        <w:tc>
          <w:tcPr>
            <w:tcW w:w="3412" w:type="dxa"/>
          </w:tcPr>
          <w:p w14:paraId="52164AE5" w14:textId="77777777" w:rsidR="00BD7DEF" w:rsidRPr="00EB34F0" w:rsidRDefault="00BD7DEF" w:rsidP="00BD7DEF">
            <w:pPr>
              <w:pStyle w:val="ConsPlusNormal"/>
              <w:jc w:val="both"/>
              <w:rPr>
                <w:rFonts w:ascii="Times New Roman" w:hAnsi="Times New Roman" w:cs="Times New Roman"/>
                <w:sz w:val="24"/>
                <w:szCs w:val="24"/>
              </w:rPr>
            </w:pPr>
            <w:r w:rsidRPr="00EB34F0">
              <w:rPr>
                <w:rFonts w:ascii="Times New Roman" w:hAnsi="Times New Roman" w:cs="Times New Roman"/>
                <w:sz w:val="24"/>
                <w:szCs w:val="24"/>
              </w:rPr>
              <w:t>Количество населения, тыс. чел</w:t>
            </w:r>
          </w:p>
        </w:tc>
        <w:tc>
          <w:tcPr>
            <w:tcW w:w="1929" w:type="dxa"/>
          </w:tcPr>
          <w:p w14:paraId="3C4415B9" w14:textId="0C204D17" w:rsidR="00BD7DEF" w:rsidRPr="00BD7DEF" w:rsidRDefault="00BD7DEF" w:rsidP="00BD7DEF">
            <w:pPr>
              <w:pStyle w:val="ConsPlusNormal"/>
              <w:jc w:val="center"/>
              <w:rPr>
                <w:rFonts w:ascii="Times New Roman" w:hAnsi="Times New Roman" w:cs="Times New Roman"/>
                <w:sz w:val="24"/>
                <w:szCs w:val="24"/>
              </w:rPr>
            </w:pPr>
            <w:r w:rsidRPr="00BD7DEF">
              <w:rPr>
                <w:rFonts w:ascii="Times New Roman" w:hAnsi="Times New Roman" w:cs="Times New Roman"/>
                <w:sz w:val="24"/>
                <w:szCs w:val="24"/>
                <w:lang w:eastAsia="en-US"/>
              </w:rPr>
              <w:t>63491</w:t>
            </w:r>
          </w:p>
        </w:tc>
        <w:tc>
          <w:tcPr>
            <w:tcW w:w="1603" w:type="dxa"/>
          </w:tcPr>
          <w:p w14:paraId="1B022E94" w14:textId="4E3A3336" w:rsidR="00BD7DEF" w:rsidRPr="00BD7DEF" w:rsidRDefault="00BD7DEF" w:rsidP="00BD7DEF">
            <w:pPr>
              <w:pStyle w:val="ConsPlusNormal"/>
              <w:jc w:val="center"/>
              <w:rPr>
                <w:rFonts w:ascii="Times New Roman" w:hAnsi="Times New Roman" w:cs="Times New Roman"/>
                <w:sz w:val="24"/>
                <w:szCs w:val="24"/>
              </w:rPr>
            </w:pPr>
            <w:r w:rsidRPr="00BD7DEF">
              <w:rPr>
                <w:rFonts w:ascii="Times New Roman" w:hAnsi="Times New Roman" w:cs="Times New Roman"/>
                <w:sz w:val="24"/>
                <w:szCs w:val="24"/>
                <w:lang w:eastAsia="en-US"/>
              </w:rPr>
              <w:t>61478</w:t>
            </w:r>
          </w:p>
        </w:tc>
        <w:tc>
          <w:tcPr>
            <w:tcW w:w="1743" w:type="dxa"/>
          </w:tcPr>
          <w:p w14:paraId="3DC1AB79" w14:textId="29CB7FE0" w:rsidR="00BD7DEF" w:rsidRPr="00BD7DEF" w:rsidRDefault="00BD7DEF" w:rsidP="00BD7DEF">
            <w:pPr>
              <w:pStyle w:val="ConsPlusNormal"/>
              <w:jc w:val="center"/>
              <w:rPr>
                <w:rFonts w:ascii="Times New Roman" w:hAnsi="Times New Roman" w:cs="Times New Roman"/>
                <w:sz w:val="24"/>
                <w:szCs w:val="24"/>
              </w:rPr>
            </w:pPr>
            <w:r w:rsidRPr="00BD7DEF">
              <w:rPr>
                <w:rFonts w:ascii="Times New Roman" w:hAnsi="Times New Roman" w:cs="Times New Roman"/>
                <w:sz w:val="24"/>
                <w:szCs w:val="24"/>
                <w:lang w:eastAsia="en-US"/>
              </w:rPr>
              <w:t>57189</w:t>
            </w:r>
          </w:p>
        </w:tc>
      </w:tr>
      <w:tr w:rsidR="00BD7DEF" w14:paraId="600618BA" w14:textId="77777777" w:rsidTr="00BD7DEF">
        <w:tc>
          <w:tcPr>
            <w:tcW w:w="770" w:type="dxa"/>
          </w:tcPr>
          <w:p w14:paraId="1B02C109" w14:textId="77777777" w:rsidR="00BD7DEF" w:rsidRPr="00EB34F0" w:rsidRDefault="00BD7DEF" w:rsidP="00BD7DEF">
            <w:pPr>
              <w:pStyle w:val="ConsPlusNormal"/>
              <w:jc w:val="both"/>
              <w:rPr>
                <w:rFonts w:ascii="Times New Roman" w:hAnsi="Times New Roman" w:cs="Times New Roman"/>
                <w:sz w:val="24"/>
                <w:szCs w:val="24"/>
              </w:rPr>
            </w:pPr>
            <w:r w:rsidRPr="00EB34F0">
              <w:rPr>
                <w:rFonts w:ascii="Times New Roman" w:hAnsi="Times New Roman" w:cs="Times New Roman"/>
                <w:sz w:val="24"/>
                <w:szCs w:val="24"/>
              </w:rPr>
              <w:t>2</w:t>
            </w:r>
          </w:p>
        </w:tc>
        <w:tc>
          <w:tcPr>
            <w:tcW w:w="3412" w:type="dxa"/>
          </w:tcPr>
          <w:p w14:paraId="53B4368F" w14:textId="77777777" w:rsidR="00BD7DEF" w:rsidRPr="00EB34F0" w:rsidRDefault="00BD7DEF" w:rsidP="00BD7DEF">
            <w:pPr>
              <w:pStyle w:val="ConsPlusNormal"/>
              <w:jc w:val="both"/>
              <w:rPr>
                <w:rFonts w:ascii="Times New Roman" w:hAnsi="Times New Roman" w:cs="Times New Roman"/>
                <w:sz w:val="24"/>
                <w:szCs w:val="24"/>
              </w:rPr>
            </w:pPr>
            <w:r w:rsidRPr="00EB34F0">
              <w:rPr>
                <w:rFonts w:ascii="Times New Roman" w:hAnsi="Times New Roman" w:cs="Times New Roman"/>
                <w:sz w:val="24"/>
                <w:szCs w:val="24"/>
              </w:rPr>
              <w:t xml:space="preserve">Жилищный фонд, </w:t>
            </w:r>
            <w:proofErr w:type="spellStart"/>
            <w:proofErr w:type="gramStart"/>
            <w:r w:rsidRPr="00EB34F0">
              <w:rPr>
                <w:rFonts w:ascii="Times New Roman" w:hAnsi="Times New Roman" w:cs="Times New Roman"/>
                <w:sz w:val="24"/>
                <w:szCs w:val="24"/>
              </w:rPr>
              <w:t>кв.м</w:t>
            </w:r>
            <w:proofErr w:type="spellEnd"/>
            <w:proofErr w:type="gramEnd"/>
            <w:r w:rsidRPr="00EB34F0">
              <w:rPr>
                <w:rFonts w:ascii="Times New Roman" w:hAnsi="Times New Roman" w:cs="Times New Roman"/>
                <w:sz w:val="24"/>
                <w:szCs w:val="24"/>
              </w:rPr>
              <w:t>/чел</w:t>
            </w:r>
          </w:p>
        </w:tc>
        <w:tc>
          <w:tcPr>
            <w:tcW w:w="1929" w:type="dxa"/>
          </w:tcPr>
          <w:p w14:paraId="439DDFF2" w14:textId="5EDE6301" w:rsidR="00BD7DEF" w:rsidRPr="00BD7DEF" w:rsidRDefault="00BD7DEF" w:rsidP="00BD7DEF">
            <w:pPr>
              <w:pStyle w:val="ConsPlusNormal"/>
              <w:jc w:val="center"/>
              <w:rPr>
                <w:rFonts w:ascii="Times New Roman" w:hAnsi="Times New Roman" w:cs="Times New Roman"/>
                <w:sz w:val="24"/>
                <w:szCs w:val="24"/>
              </w:rPr>
            </w:pPr>
            <w:r w:rsidRPr="00BD7DEF">
              <w:rPr>
                <w:rFonts w:ascii="Times New Roman" w:hAnsi="Times New Roman" w:cs="Times New Roman"/>
                <w:sz w:val="24"/>
                <w:szCs w:val="24"/>
                <w:lang w:eastAsia="en-US"/>
              </w:rPr>
              <w:t>19,2</w:t>
            </w:r>
          </w:p>
        </w:tc>
        <w:tc>
          <w:tcPr>
            <w:tcW w:w="1603" w:type="dxa"/>
          </w:tcPr>
          <w:p w14:paraId="1AA51225" w14:textId="14890B5C" w:rsidR="00BD7DEF" w:rsidRPr="00BD7DEF" w:rsidRDefault="00BD7DEF" w:rsidP="00BD7DEF">
            <w:pPr>
              <w:pStyle w:val="ConsPlusNormal"/>
              <w:jc w:val="center"/>
              <w:rPr>
                <w:rFonts w:ascii="Times New Roman" w:hAnsi="Times New Roman" w:cs="Times New Roman"/>
                <w:sz w:val="24"/>
                <w:szCs w:val="24"/>
              </w:rPr>
            </w:pPr>
            <w:r w:rsidRPr="00BD7DEF">
              <w:rPr>
                <w:rFonts w:ascii="Times New Roman" w:hAnsi="Times New Roman" w:cs="Times New Roman"/>
                <w:sz w:val="24"/>
                <w:szCs w:val="24"/>
                <w:lang w:eastAsia="en-US"/>
              </w:rPr>
              <w:t>20</w:t>
            </w:r>
          </w:p>
        </w:tc>
        <w:tc>
          <w:tcPr>
            <w:tcW w:w="1743" w:type="dxa"/>
          </w:tcPr>
          <w:p w14:paraId="49B5D701" w14:textId="688594C6" w:rsidR="00BD7DEF" w:rsidRPr="00BD7DEF" w:rsidRDefault="00BD7DEF" w:rsidP="00BD7DEF">
            <w:pPr>
              <w:pStyle w:val="ConsPlusNormal"/>
              <w:jc w:val="center"/>
              <w:rPr>
                <w:rFonts w:ascii="Times New Roman" w:hAnsi="Times New Roman" w:cs="Times New Roman"/>
                <w:sz w:val="24"/>
                <w:szCs w:val="24"/>
              </w:rPr>
            </w:pPr>
            <w:r w:rsidRPr="00BD7DEF">
              <w:rPr>
                <w:rFonts w:ascii="Times New Roman" w:hAnsi="Times New Roman" w:cs="Times New Roman"/>
                <w:sz w:val="24"/>
                <w:szCs w:val="24"/>
                <w:lang w:eastAsia="en-US"/>
              </w:rPr>
              <w:t>30</w:t>
            </w:r>
          </w:p>
        </w:tc>
      </w:tr>
      <w:tr w:rsidR="00EB2DD7" w14:paraId="36DD2B3B" w14:textId="77777777" w:rsidTr="00BD7DEF">
        <w:tc>
          <w:tcPr>
            <w:tcW w:w="770" w:type="dxa"/>
          </w:tcPr>
          <w:p w14:paraId="64EF8FD4" w14:textId="77777777" w:rsidR="00EB2DD7" w:rsidRPr="00EB34F0" w:rsidRDefault="00EB2DD7" w:rsidP="00647EF0">
            <w:pPr>
              <w:pStyle w:val="ConsPlusNormal"/>
              <w:jc w:val="both"/>
              <w:rPr>
                <w:rFonts w:ascii="Times New Roman" w:hAnsi="Times New Roman" w:cs="Times New Roman"/>
                <w:sz w:val="24"/>
                <w:szCs w:val="24"/>
              </w:rPr>
            </w:pPr>
            <w:r w:rsidRPr="00EB34F0">
              <w:rPr>
                <w:rFonts w:ascii="Times New Roman" w:hAnsi="Times New Roman" w:cs="Times New Roman"/>
                <w:sz w:val="24"/>
                <w:szCs w:val="24"/>
              </w:rPr>
              <w:t>3</w:t>
            </w:r>
          </w:p>
        </w:tc>
        <w:tc>
          <w:tcPr>
            <w:tcW w:w="3412" w:type="dxa"/>
          </w:tcPr>
          <w:p w14:paraId="556DA64F" w14:textId="77777777" w:rsidR="00EB2DD7" w:rsidRPr="00EB34F0" w:rsidRDefault="00EB2DD7" w:rsidP="00647EF0">
            <w:pPr>
              <w:pStyle w:val="ConsPlusNormal"/>
              <w:jc w:val="both"/>
              <w:rPr>
                <w:rFonts w:ascii="Times New Roman" w:hAnsi="Times New Roman" w:cs="Times New Roman"/>
                <w:sz w:val="24"/>
                <w:szCs w:val="24"/>
              </w:rPr>
            </w:pPr>
            <w:r w:rsidRPr="00EB34F0">
              <w:rPr>
                <w:rFonts w:ascii="Times New Roman" w:hAnsi="Times New Roman" w:cs="Times New Roman"/>
                <w:sz w:val="24"/>
                <w:szCs w:val="24"/>
              </w:rPr>
              <w:t xml:space="preserve">Водоснабжение, </w:t>
            </w:r>
            <w:proofErr w:type="spellStart"/>
            <w:proofErr w:type="gramStart"/>
            <w:r w:rsidRPr="00EB34F0">
              <w:rPr>
                <w:rFonts w:ascii="Times New Roman" w:hAnsi="Times New Roman" w:cs="Times New Roman"/>
                <w:sz w:val="24"/>
                <w:szCs w:val="24"/>
              </w:rPr>
              <w:t>куб.м</w:t>
            </w:r>
            <w:proofErr w:type="spellEnd"/>
            <w:proofErr w:type="gramEnd"/>
            <w:r w:rsidRPr="00EB34F0">
              <w:rPr>
                <w:rFonts w:ascii="Times New Roman" w:hAnsi="Times New Roman" w:cs="Times New Roman"/>
                <w:sz w:val="24"/>
                <w:szCs w:val="24"/>
              </w:rPr>
              <w:t>/</w:t>
            </w:r>
            <w:proofErr w:type="spellStart"/>
            <w:r w:rsidRPr="00EB34F0">
              <w:rPr>
                <w:rFonts w:ascii="Times New Roman" w:hAnsi="Times New Roman" w:cs="Times New Roman"/>
                <w:sz w:val="24"/>
                <w:szCs w:val="24"/>
              </w:rPr>
              <w:t>сут</w:t>
            </w:r>
            <w:proofErr w:type="spellEnd"/>
            <w:r w:rsidRPr="00EB34F0">
              <w:rPr>
                <w:rFonts w:ascii="Times New Roman" w:hAnsi="Times New Roman" w:cs="Times New Roman"/>
                <w:sz w:val="24"/>
                <w:szCs w:val="24"/>
              </w:rPr>
              <w:t>/чел</w:t>
            </w:r>
          </w:p>
        </w:tc>
        <w:tc>
          <w:tcPr>
            <w:tcW w:w="1929" w:type="dxa"/>
          </w:tcPr>
          <w:p w14:paraId="6A920CEC" w14:textId="30A2B685" w:rsidR="00EB2DD7" w:rsidRPr="00EB34F0" w:rsidRDefault="00DC5956" w:rsidP="009C2DCC">
            <w:pPr>
              <w:pStyle w:val="ConsPlusNormal"/>
              <w:jc w:val="center"/>
              <w:rPr>
                <w:rFonts w:ascii="Times New Roman" w:hAnsi="Times New Roman" w:cs="Times New Roman"/>
                <w:sz w:val="24"/>
                <w:szCs w:val="24"/>
              </w:rPr>
            </w:pPr>
            <w:r>
              <w:rPr>
                <w:rFonts w:ascii="Times New Roman" w:hAnsi="Times New Roman" w:cs="Times New Roman"/>
                <w:sz w:val="24"/>
                <w:szCs w:val="24"/>
              </w:rPr>
              <w:t>0,367</w:t>
            </w:r>
          </w:p>
        </w:tc>
        <w:tc>
          <w:tcPr>
            <w:tcW w:w="1603" w:type="dxa"/>
          </w:tcPr>
          <w:p w14:paraId="0006ACFA" w14:textId="038E31DE" w:rsidR="00EB2DD7" w:rsidRPr="00EB34F0" w:rsidRDefault="00DC5956" w:rsidP="009C2DCC">
            <w:pPr>
              <w:pStyle w:val="ConsPlusNormal"/>
              <w:jc w:val="center"/>
              <w:rPr>
                <w:rFonts w:ascii="Times New Roman" w:hAnsi="Times New Roman" w:cs="Times New Roman"/>
                <w:sz w:val="24"/>
                <w:szCs w:val="24"/>
              </w:rPr>
            </w:pPr>
            <w:r>
              <w:rPr>
                <w:rFonts w:ascii="Times New Roman" w:hAnsi="Times New Roman" w:cs="Times New Roman"/>
                <w:sz w:val="24"/>
                <w:szCs w:val="24"/>
              </w:rPr>
              <w:t>0,372</w:t>
            </w:r>
          </w:p>
        </w:tc>
        <w:tc>
          <w:tcPr>
            <w:tcW w:w="1743" w:type="dxa"/>
          </w:tcPr>
          <w:p w14:paraId="1B26B43C" w14:textId="68B6F7CD" w:rsidR="00EB2DD7" w:rsidRPr="00EB34F0" w:rsidRDefault="00DC5956" w:rsidP="009C2DCC">
            <w:pPr>
              <w:pStyle w:val="ConsPlusNormal"/>
              <w:jc w:val="center"/>
              <w:rPr>
                <w:rFonts w:ascii="Times New Roman" w:hAnsi="Times New Roman" w:cs="Times New Roman"/>
                <w:sz w:val="24"/>
                <w:szCs w:val="24"/>
              </w:rPr>
            </w:pPr>
            <w:r>
              <w:rPr>
                <w:rFonts w:ascii="Times New Roman" w:hAnsi="Times New Roman" w:cs="Times New Roman"/>
                <w:sz w:val="24"/>
                <w:szCs w:val="24"/>
              </w:rPr>
              <w:t>0,387</w:t>
            </w:r>
          </w:p>
        </w:tc>
      </w:tr>
      <w:tr w:rsidR="00EB2DD7" w14:paraId="55847A4F" w14:textId="77777777" w:rsidTr="00BD7DEF">
        <w:tc>
          <w:tcPr>
            <w:tcW w:w="770" w:type="dxa"/>
          </w:tcPr>
          <w:p w14:paraId="5DD037D8" w14:textId="77777777" w:rsidR="00EB2DD7" w:rsidRPr="00EB34F0" w:rsidRDefault="00EB2DD7" w:rsidP="00647EF0">
            <w:pPr>
              <w:pStyle w:val="ConsPlusNormal"/>
              <w:jc w:val="both"/>
              <w:rPr>
                <w:rFonts w:ascii="Times New Roman" w:hAnsi="Times New Roman" w:cs="Times New Roman"/>
                <w:sz w:val="24"/>
                <w:szCs w:val="24"/>
              </w:rPr>
            </w:pPr>
            <w:r w:rsidRPr="00EB34F0">
              <w:rPr>
                <w:rFonts w:ascii="Times New Roman" w:hAnsi="Times New Roman" w:cs="Times New Roman"/>
                <w:sz w:val="24"/>
                <w:szCs w:val="24"/>
              </w:rPr>
              <w:t>4</w:t>
            </w:r>
          </w:p>
        </w:tc>
        <w:tc>
          <w:tcPr>
            <w:tcW w:w="3412" w:type="dxa"/>
          </w:tcPr>
          <w:p w14:paraId="17FB4944" w14:textId="77777777" w:rsidR="00EB2DD7" w:rsidRPr="00EB34F0" w:rsidRDefault="00EB2DD7" w:rsidP="00647EF0">
            <w:pPr>
              <w:pStyle w:val="ConsPlusNormal"/>
              <w:jc w:val="both"/>
              <w:rPr>
                <w:rFonts w:ascii="Times New Roman" w:hAnsi="Times New Roman" w:cs="Times New Roman"/>
                <w:sz w:val="24"/>
                <w:szCs w:val="24"/>
              </w:rPr>
            </w:pPr>
            <w:r w:rsidRPr="00EB34F0">
              <w:rPr>
                <w:rFonts w:ascii="Times New Roman" w:hAnsi="Times New Roman" w:cs="Times New Roman"/>
                <w:sz w:val="24"/>
                <w:szCs w:val="24"/>
              </w:rPr>
              <w:t xml:space="preserve">Водоотведение, </w:t>
            </w:r>
            <w:proofErr w:type="spellStart"/>
            <w:proofErr w:type="gramStart"/>
            <w:r w:rsidRPr="00EB34F0">
              <w:rPr>
                <w:rFonts w:ascii="Times New Roman" w:hAnsi="Times New Roman" w:cs="Times New Roman"/>
                <w:sz w:val="24"/>
                <w:szCs w:val="24"/>
              </w:rPr>
              <w:t>куб.м</w:t>
            </w:r>
            <w:proofErr w:type="spellEnd"/>
            <w:proofErr w:type="gramEnd"/>
            <w:r w:rsidRPr="00EB34F0">
              <w:rPr>
                <w:rFonts w:ascii="Times New Roman" w:hAnsi="Times New Roman" w:cs="Times New Roman"/>
                <w:sz w:val="24"/>
                <w:szCs w:val="24"/>
              </w:rPr>
              <w:t>/</w:t>
            </w:r>
            <w:proofErr w:type="spellStart"/>
            <w:r w:rsidRPr="00EB34F0">
              <w:rPr>
                <w:rFonts w:ascii="Times New Roman" w:hAnsi="Times New Roman" w:cs="Times New Roman"/>
                <w:sz w:val="24"/>
                <w:szCs w:val="24"/>
              </w:rPr>
              <w:t>сут</w:t>
            </w:r>
            <w:proofErr w:type="spellEnd"/>
            <w:r w:rsidRPr="00EB34F0">
              <w:rPr>
                <w:rFonts w:ascii="Times New Roman" w:hAnsi="Times New Roman" w:cs="Times New Roman"/>
                <w:sz w:val="24"/>
                <w:szCs w:val="24"/>
              </w:rPr>
              <w:t>/чел</w:t>
            </w:r>
          </w:p>
        </w:tc>
        <w:tc>
          <w:tcPr>
            <w:tcW w:w="1929" w:type="dxa"/>
          </w:tcPr>
          <w:p w14:paraId="1E36697B" w14:textId="2EB08C33" w:rsidR="00EB2DD7" w:rsidRPr="00EB34F0" w:rsidRDefault="00DC5956" w:rsidP="00BB254B">
            <w:pPr>
              <w:pStyle w:val="ConsPlusNormal"/>
              <w:jc w:val="center"/>
              <w:rPr>
                <w:rFonts w:ascii="Times New Roman" w:hAnsi="Times New Roman" w:cs="Times New Roman"/>
                <w:sz w:val="24"/>
                <w:szCs w:val="24"/>
              </w:rPr>
            </w:pPr>
            <w:r>
              <w:rPr>
                <w:rFonts w:ascii="Times New Roman" w:hAnsi="Times New Roman" w:cs="Times New Roman"/>
                <w:sz w:val="24"/>
                <w:szCs w:val="24"/>
              </w:rPr>
              <w:t>0,172</w:t>
            </w:r>
          </w:p>
        </w:tc>
        <w:tc>
          <w:tcPr>
            <w:tcW w:w="1603" w:type="dxa"/>
          </w:tcPr>
          <w:p w14:paraId="28795ADE" w14:textId="5E69C3A3" w:rsidR="00EB2DD7" w:rsidRPr="00EB34F0" w:rsidRDefault="00DC5956" w:rsidP="00BB254B">
            <w:pPr>
              <w:pStyle w:val="ConsPlusNormal"/>
              <w:jc w:val="center"/>
              <w:rPr>
                <w:rFonts w:ascii="Times New Roman" w:hAnsi="Times New Roman" w:cs="Times New Roman"/>
                <w:sz w:val="24"/>
                <w:szCs w:val="24"/>
              </w:rPr>
            </w:pPr>
            <w:r>
              <w:rPr>
                <w:rFonts w:ascii="Times New Roman" w:hAnsi="Times New Roman" w:cs="Times New Roman"/>
                <w:sz w:val="24"/>
                <w:szCs w:val="24"/>
              </w:rPr>
              <w:t>0,172</w:t>
            </w:r>
          </w:p>
        </w:tc>
        <w:tc>
          <w:tcPr>
            <w:tcW w:w="1743" w:type="dxa"/>
          </w:tcPr>
          <w:p w14:paraId="529FBF8E" w14:textId="1D4B6B29" w:rsidR="00EB2DD7" w:rsidRPr="00EB34F0" w:rsidRDefault="00DC5956" w:rsidP="00BB254B">
            <w:pPr>
              <w:pStyle w:val="ConsPlusNormal"/>
              <w:jc w:val="center"/>
              <w:rPr>
                <w:rFonts w:ascii="Times New Roman" w:hAnsi="Times New Roman" w:cs="Times New Roman"/>
                <w:sz w:val="24"/>
                <w:szCs w:val="24"/>
              </w:rPr>
            </w:pPr>
            <w:r>
              <w:rPr>
                <w:rFonts w:ascii="Times New Roman" w:hAnsi="Times New Roman" w:cs="Times New Roman"/>
                <w:sz w:val="24"/>
                <w:szCs w:val="24"/>
              </w:rPr>
              <w:t>0,172</w:t>
            </w:r>
          </w:p>
        </w:tc>
      </w:tr>
      <w:tr w:rsidR="00EB2DD7" w14:paraId="720C3209" w14:textId="77777777" w:rsidTr="00BD7DEF">
        <w:tc>
          <w:tcPr>
            <w:tcW w:w="770" w:type="dxa"/>
          </w:tcPr>
          <w:p w14:paraId="56550CBA" w14:textId="77777777" w:rsidR="00EB2DD7" w:rsidRPr="00EB34F0" w:rsidRDefault="00EB2DD7" w:rsidP="00647EF0">
            <w:pPr>
              <w:pStyle w:val="ConsPlusNormal"/>
              <w:jc w:val="both"/>
              <w:rPr>
                <w:rFonts w:ascii="Times New Roman" w:hAnsi="Times New Roman" w:cs="Times New Roman"/>
                <w:sz w:val="24"/>
                <w:szCs w:val="24"/>
              </w:rPr>
            </w:pPr>
            <w:r w:rsidRPr="00EB34F0">
              <w:rPr>
                <w:rFonts w:ascii="Times New Roman" w:hAnsi="Times New Roman" w:cs="Times New Roman"/>
                <w:sz w:val="24"/>
                <w:szCs w:val="24"/>
              </w:rPr>
              <w:t>5</w:t>
            </w:r>
          </w:p>
        </w:tc>
        <w:tc>
          <w:tcPr>
            <w:tcW w:w="3412" w:type="dxa"/>
          </w:tcPr>
          <w:p w14:paraId="17D62838" w14:textId="77777777" w:rsidR="00EB2DD7" w:rsidRPr="00EB34F0" w:rsidRDefault="00EB2DD7" w:rsidP="00647EF0">
            <w:pPr>
              <w:pStyle w:val="ConsPlusNormal"/>
              <w:jc w:val="both"/>
              <w:rPr>
                <w:rFonts w:ascii="Times New Roman" w:hAnsi="Times New Roman" w:cs="Times New Roman"/>
                <w:sz w:val="24"/>
                <w:szCs w:val="24"/>
              </w:rPr>
            </w:pPr>
            <w:r w:rsidRPr="00EB34F0">
              <w:rPr>
                <w:rFonts w:ascii="Times New Roman" w:hAnsi="Times New Roman" w:cs="Times New Roman"/>
                <w:sz w:val="24"/>
                <w:szCs w:val="24"/>
              </w:rPr>
              <w:t xml:space="preserve">Электроснабжение, </w:t>
            </w:r>
            <w:proofErr w:type="spellStart"/>
            <w:proofErr w:type="gramStart"/>
            <w:r w:rsidRPr="00EB34F0">
              <w:rPr>
                <w:rFonts w:ascii="Times New Roman" w:hAnsi="Times New Roman" w:cs="Times New Roman"/>
                <w:sz w:val="24"/>
                <w:szCs w:val="24"/>
              </w:rPr>
              <w:t>млн.кВт.ч</w:t>
            </w:r>
            <w:proofErr w:type="spellEnd"/>
            <w:proofErr w:type="gramEnd"/>
          </w:p>
        </w:tc>
        <w:tc>
          <w:tcPr>
            <w:tcW w:w="1929" w:type="dxa"/>
          </w:tcPr>
          <w:p w14:paraId="0DD1AE5C" w14:textId="150AD5E8" w:rsidR="00EB2DD7" w:rsidRPr="00EB34F0" w:rsidRDefault="00DC5956" w:rsidP="00DC5956">
            <w:pPr>
              <w:pStyle w:val="ConsPlusNormal"/>
              <w:jc w:val="center"/>
              <w:rPr>
                <w:rFonts w:ascii="Times New Roman" w:hAnsi="Times New Roman" w:cs="Times New Roman"/>
                <w:sz w:val="24"/>
                <w:szCs w:val="24"/>
              </w:rPr>
            </w:pPr>
            <w:r>
              <w:rPr>
                <w:rFonts w:ascii="Times New Roman" w:hAnsi="Times New Roman" w:cs="Times New Roman"/>
                <w:sz w:val="24"/>
                <w:szCs w:val="24"/>
              </w:rPr>
              <w:t>115,04</w:t>
            </w:r>
          </w:p>
        </w:tc>
        <w:tc>
          <w:tcPr>
            <w:tcW w:w="1603" w:type="dxa"/>
          </w:tcPr>
          <w:p w14:paraId="401AB3DF" w14:textId="1181B012" w:rsidR="00EB2DD7" w:rsidRPr="00EB34F0" w:rsidRDefault="00DC5956" w:rsidP="00DC5956">
            <w:pPr>
              <w:pStyle w:val="ConsPlusNormal"/>
              <w:jc w:val="center"/>
              <w:rPr>
                <w:rFonts w:ascii="Times New Roman" w:hAnsi="Times New Roman" w:cs="Times New Roman"/>
                <w:sz w:val="24"/>
                <w:szCs w:val="24"/>
              </w:rPr>
            </w:pPr>
            <w:r>
              <w:rPr>
                <w:rFonts w:ascii="Times New Roman" w:hAnsi="Times New Roman" w:cs="Times New Roman"/>
                <w:sz w:val="24"/>
                <w:szCs w:val="24"/>
              </w:rPr>
              <w:t>111,36</w:t>
            </w:r>
          </w:p>
        </w:tc>
        <w:tc>
          <w:tcPr>
            <w:tcW w:w="1743" w:type="dxa"/>
          </w:tcPr>
          <w:p w14:paraId="5B73518B" w14:textId="44E7F797" w:rsidR="00EB2DD7" w:rsidRPr="00EB34F0" w:rsidRDefault="00DC5956" w:rsidP="00DC5956">
            <w:pPr>
              <w:pStyle w:val="ConsPlusNormal"/>
              <w:jc w:val="center"/>
              <w:rPr>
                <w:rFonts w:ascii="Times New Roman" w:hAnsi="Times New Roman" w:cs="Times New Roman"/>
                <w:sz w:val="24"/>
                <w:szCs w:val="24"/>
              </w:rPr>
            </w:pPr>
            <w:r>
              <w:rPr>
                <w:rFonts w:ascii="Times New Roman" w:hAnsi="Times New Roman" w:cs="Times New Roman"/>
                <w:sz w:val="24"/>
                <w:szCs w:val="24"/>
              </w:rPr>
              <w:t>103,6</w:t>
            </w:r>
          </w:p>
        </w:tc>
      </w:tr>
      <w:tr w:rsidR="00EB2DD7" w14:paraId="1518B9B0" w14:textId="77777777" w:rsidTr="00BD7DEF">
        <w:tc>
          <w:tcPr>
            <w:tcW w:w="770" w:type="dxa"/>
          </w:tcPr>
          <w:p w14:paraId="58E87CBA" w14:textId="77777777" w:rsidR="00EB2DD7" w:rsidRPr="00EB34F0" w:rsidRDefault="00EB2DD7" w:rsidP="00647EF0">
            <w:pPr>
              <w:pStyle w:val="ConsPlusNormal"/>
              <w:jc w:val="both"/>
              <w:rPr>
                <w:rFonts w:ascii="Times New Roman" w:hAnsi="Times New Roman" w:cs="Times New Roman"/>
                <w:sz w:val="24"/>
                <w:szCs w:val="24"/>
              </w:rPr>
            </w:pPr>
            <w:r w:rsidRPr="00EB34F0">
              <w:rPr>
                <w:rFonts w:ascii="Times New Roman" w:hAnsi="Times New Roman" w:cs="Times New Roman"/>
                <w:sz w:val="24"/>
                <w:szCs w:val="24"/>
              </w:rPr>
              <w:t>6</w:t>
            </w:r>
          </w:p>
        </w:tc>
        <w:tc>
          <w:tcPr>
            <w:tcW w:w="3412" w:type="dxa"/>
          </w:tcPr>
          <w:p w14:paraId="6A05D657" w14:textId="14AF5EE0" w:rsidR="00EB2DD7" w:rsidRPr="00EB34F0" w:rsidRDefault="00EB2DD7" w:rsidP="00647EF0">
            <w:pPr>
              <w:pStyle w:val="ConsPlusNormal"/>
              <w:jc w:val="both"/>
              <w:rPr>
                <w:rFonts w:ascii="Times New Roman" w:hAnsi="Times New Roman" w:cs="Times New Roman"/>
                <w:sz w:val="24"/>
                <w:szCs w:val="24"/>
              </w:rPr>
            </w:pPr>
            <w:r w:rsidRPr="00EB34F0">
              <w:rPr>
                <w:rFonts w:ascii="Times New Roman" w:hAnsi="Times New Roman" w:cs="Times New Roman"/>
                <w:sz w:val="24"/>
                <w:szCs w:val="24"/>
              </w:rPr>
              <w:t xml:space="preserve">Газоснабжение, </w:t>
            </w:r>
            <w:proofErr w:type="spellStart"/>
            <w:proofErr w:type="gramStart"/>
            <w:r w:rsidR="0066723E">
              <w:rPr>
                <w:rFonts w:ascii="Times New Roman" w:hAnsi="Times New Roman" w:cs="Times New Roman"/>
                <w:sz w:val="24"/>
                <w:szCs w:val="24"/>
              </w:rPr>
              <w:t>млн</w:t>
            </w:r>
            <w:r w:rsidRPr="00EB34F0">
              <w:rPr>
                <w:rFonts w:ascii="Times New Roman" w:hAnsi="Times New Roman" w:cs="Times New Roman"/>
                <w:sz w:val="24"/>
                <w:szCs w:val="24"/>
              </w:rPr>
              <w:t>.куб</w:t>
            </w:r>
            <w:proofErr w:type="gramEnd"/>
            <w:r w:rsidRPr="00EB34F0">
              <w:rPr>
                <w:rFonts w:ascii="Times New Roman" w:hAnsi="Times New Roman" w:cs="Times New Roman"/>
                <w:sz w:val="24"/>
                <w:szCs w:val="24"/>
              </w:rPr>
              <w:t>.м</w:t>
            </w:r>
            <w:proofErr w:type="spellEnd"/>
            <w:r w:rsidRPr="00EB34F0">
              <w:rPr>
                <w:rFonts w:ascii="Times New Roman" w:hAnsi="Times New Roman" w:cs="Times New Roman"/>
                <w:sz w:val="24"/>
                <w:szCs w:val="24"/>
              </w:rPr>
              <w:t>/</w:t>
            </w:r>
            <w:r w:rsidR="00E524A3">
              <w:rPr>
                <w:rFonts w:ascii="Times New Roman" w:hAnsi="Times New Roman" w:cs="Times New Roman"/>
                <w:sz w:val="24"/>
                <w:szCs w:val="24"/>
              </w:rPr>
              <w:t>год</w:t>
            </w:r>
          </w:p>
        </w:tc>
        <w:tc>
          <w:tcPr>
            <w:tcW w:w="1929" w:type="dxa"/>
          </w:tcPr>
          <w:p w14:paraId="7CFCC196" w14:textId="0C980D72" w:rsidR="00EB2DD7" w:rsidRPr="00EB34F0" w:rsidRDefault="00E524A3" w:rsidP="0066723E">
            <w:pPr>
              <w:pStyle w:val="ConsPlusNormal"/>
              <w:jc w:val="center"/>
              <w:rPr>
                <w:rFonts w:ascii="Times New Roman" w:hAnsi="Times New Roman" w:cs="Times New Roman"/>
                <w:sz w:val="24"/>
                <w:szCs w:val="24"/>
              </w:rPr>
            </w:pPr>
            <w:r>
              <w:rPr>
                <w:rFonts w:ascii="Times New Roman" w:hAnsi="Times New Roman" w:cs="Times New Roman"/>
                <w:sz w:val="24"/>
                <w:szCs w:val="24"/>
              </w:rPr>
              <w:t>23,253</w:t>
            </w:r>
          </w:p>
        </w:tc>
        <w:tc>
          <w:tcPr>
            <w:tcW w:w="1603" w:type="dxa"/>
          </w:tcPr>
          <w:p w14:paraId="079B8C9C" w14:textId="0289E11C" w:rsidR="00EB2DD7" w:rsidRPr="00EB34F0" w:rsidRDefault="00E524A3" w:rsidP="0066723E">
            <w:pPr>
              <w:pStyle w:val="ConsPlusNormal"/>
              <w:jc w:val="center"/>
              <w:rPr>
                <w:rFonts w:ascii="Times New Roman" w:hAnsi="Times New Roman" w:cs="Times New Roman"/>
                <w:sz w:val="24"/>
                <w:szCs w:val="24"/>
              </w:rPr>
            </w:pPr>
            <w:r>
              <w:rPr>
                <w:rFonts w:ascii="Times New Roman" w:hAnsi="Times New Roman" w:cs="Times New Roman"/>
                <w:sz w:val="24"/>
                <w:szCs w:val="24"/>
              </w:rPr>
              <w:t>22,516</w:t>
            </w:r>
          </w:p>
        </w:tc>
        <w:tc>
          <w:tcPr>
            <w:tcW w:w="1743" w:type="dxa"/>
          </w:tcPr>
          <w:p w14:paraId="756DEC8C" w14:textId="31A2C7F6" w:rsidR="00EB2DD7" w:rsidRPr="00EB34F0" w:rsidRDefault="00E524A3" w:rsidP="0066723E">
            <w:pPr>
              <w:pStyle w:val="ConsPlusNormal"/>
              <w:jc w:val="center"/>
              <w:rPr>
                <w:rFonts w:ascii="Times New Roman" w:hAnsi="Times New Roman" w:cs="Times New Roman"/>
                <w:sz w:val="24"/>
                <w:szCs w:val="24"/>
              </w:rPr>
            </w:pPr>
            <w:r>
              <w:rPr>
                <w:rFonts w:ascii="Times New Roman" w:hAnsi="Times New Roman" w:cs="Times New Roman"/>
                <w:sz w:val="24"/>
                <w:szCs w:val="24"/>
              </w:rPr>
              <w:t>22,067</w:t>
            </w:r>
          </w:p>
        </w:tc>
      </w:tr>
      <w:tr w:rsidR="00EB2DD7" w14:paraId="16855FF0" w14:textId="77777777" w:rsidTr="00BD7DEF">
        <w:tc>
          <w:tcPr>
            <w:tcW w:w="770" w:type="dxa"/>
          </w:tcPr>
          <w:p w14:paraId="70984E1B" w14:textId="77777777" w:rsidR="00EB2DD7" w:rsidRPr="00EB34F0" w:rsidRDefault="00EB2DD7" w:rsidP="00647EF0">
            <w:pPr>
              <w:pStyle w:val="ConsPlusNormal"/>
              <w:jc w:val="both"/>
              <w:rPr>
                <w:rFonts w:ascii="Times New Roman" w:hAnsi="Times New Roman" w:cs="Times New Roman"/>
                <w:sz w:val="24"/>
                <w:szCs w:val="24"/>
              </w:rPr>
            </w:pPr>
            <w:r w:rsidRPr="00EB34F0">
              <w:rPr>
                <w:rFonts w:ascii="Times New Roman" w:hAnsi="Times New Roman" w:cs="Times New Roman"/>
                <w:sz w:val="24"/>
                <w:szCs w:val="24"/>
              </w:rPr>
              <w:t>7</w:t>
            </w:r>
          </w:p>
        </w:tc>
        <w:tc>
          <w:tcPr>
            <w:tcW w:w="3412" w:type="dxa"/>
          </w:tcPr>
          <w:p w14:paraId="1DF9525A" w14:textId="5D507928" w:rsidR="00EB2DD7" w:rsidRPr="00EB34F0" w:rsidRDefault="00EB2DD7" w:rsidP="00647EF0">
            <w:pPr>
              <w:pStyle w:val="ConsPlusNormal"/>
              <w:jc w:val="both"/>
              <w:rPr>
                <w:rFonts w:ascii="Times New Roman" w:hAnsi="Times New Roman" w:cs="Times New Roman"/>
                <w:sz w:val="24"/>
                <w:szCs w:val="24"/>
              </w:rPr>
            </w:pPr>
            <w:r w:rsidRPr="00EB34F0">
              <w:rPr>
                <w:rFonts w:ascii="Times New Roman" w:hAnsi="Times New Roman" w:cs="Times New Roman"/>
                <w:sz w:val="24"/>
                <w:szCs w:val="24"/>
              </w:rPr>
              <w:t xml:space="preserve">Теплоснабжение, </w:t>
            </w:r>
            <w:proofErr w:type="spellStart"/>
            <w:proofErr w:type="gramStart"/>
            <w:r w:rsidR="00E524A3">
              <w:rPr>
                <w:rFonts w:ascii="Times New Roman" w:hAnsi="Times New Roman" w:cs="Times New Roman"/>
                <w:sz w:val="24"/>
                <w:szCs w:val="24"/>
              </w:rPr>
              <w:t>тыс</w:t>
            </w:r>
            <w:r>
              <w:rPr>
                <w:rFonts w:ascii="Times New Roman" w:hAnsi="Times New Roman" w:cs="Times New Roman"/>
                <w:sz w:val="24"/>
                <w:szCs w:val="24"/>
              </w:rPr>
              <w:t>.</w:t>
            </w:r>
            <w:r w:rsidRPr="00EB34F0">
              <w:rPr>
                <w:rFonts w:ascii="Times New Roman" w:hAnsi="Times New Roman" w:cs="Times New Roman"/>
                <w:sz w:val="24"/>
                <w:szCs w:val="24"/>
              </w:rPr>
              <w:t>Гкал</w:t>
            </w:r>
            <w:proofErr w:type="spellEnd"/>
            <w:proofErr w:type="gramEnd"/>
            <w:r w:rsidRPr="00EB34F0">
              <w:rPr>
                <w:rFonts w:ascii="Times New Roman" w:hAnsi="Times New Roman" w:cs="Times New Roman"/>
                <w:sz w:val="24"/>
                <w:szCs w:val="24"/>
              </w:rPr>
              <w:t>/</w:t>
            </w:r>
            <w:r>
              <w:rPr>
                <w:rFonts w:ascii="Times New Roman" w:hAnsi="Times New Roman" w:cs="Times New Roman"/>
                <w:sz w:val="24"/>
                <w:szCs w:val="24"/>
              </w:rPr>
              <w:t>год</w:t>
            </w:r>
          </w:p>
        </w:tc>
        <w:tc>
          <w:tcPr>
            <w:tcW w:w="1929" w:type="dxa"/>
          </w:tcPr>
          <w:p w14:paraId="00D919F2" w14:textId="1429FAE0" w:rsidR="00EB2DD7" w:rsidRPr="00EB34F0" w:rsidRDefault="00E524A3" w:rsidP="0066723E">
            <w:pPr>
              <w:pStyle w:val="ConsPlusNormal"/>
              <w:jc w:val="center"/>
              <w:rPr>
                <w:rFonts w:ascii="Times New Roman" w:hAnsi="Times New Roman" w:cs="Times New Roman"/>
                <w:sz w:val="24"/>
                <w:szCs w:val="24"/>
              </w:rPr>
            </w:pPr>
            <w:r>
              <w:rPr>
                <w:rFonts w:ascii="Times New Roman" w:hAnsi="Times New Roman" w:cs="Times New Roman"/>
                <w:sz w:val="24"/>
                <w:szCs w:val="24"/>
              </w:rPr>
              <w:t>748,366</w:t>
            </w:r>
          </w:p>
        </w:tc>
        <w:tc>
          <w:tcPr>
            <w:tcW w:w="1603" w:type="dxa"/>
          </w:tcPr>
          <w:p w14:paraId="23C504D3" w14:textId="469D2C43" w:rsidR="00EB2DD7" w:rsidRPr="00EB34F0" w:rsidRDefault="00E524A3" w:rsidP="0066723E">
            <w:pPr>
              <w:pStyle w:val="ConsPlusNormal"/>
              <w:jc w:val="center"/>
              <w:rPr>
                <w:rFonts w:ascii="Times New Roman" w:hAnsi="Times New Roman" w:cs="Times New Roman"/>
                <w:sz w:val="24"/>
                <w:szCs w:val="24"/>
              </w:rPr>
            </w:pPr>
            <w:r>
              <w:rPr>
                <w:rFonts w:ascii="Times New Roman" w:hAnsi="Times New Roman" w:cs="Times New Roman"/>
                <w:sz w:val="24"/>
                <w:szCs w:val="24"/>
              </w:rPr>
              <w:t>724,639</w:t>
            </w:r>
          </w:p>
        </w:tc>
        <w:tc>
          <w:tcPr>
            <w:tcW w:w="1743" w:type="dxa"/>
          </w:tcPr>
          <w:p w14:paraId="5856D710" w14:textId="1EB67595" w:rsidR="00EB2DD7" w:rsidRPr="00EB34F0" w:rsidRDefault="00E524A3" w:rsidP="0066723E">
            <w:pPr>
              <w:pStyle w:val="ConsPlusNormal"/>
              <w:jc w:val="center"/>
              <w:rPr>
                <w:rFonts w:ascii="Times New Roman" w:hAnsi="Times New Roman" w:cs="Times New Roman"/>
                <w:sz w:val="24"/>
                <w:szCs w:val="24"/>
              </w:rPr>
            </w:pPr>
            <w:r>
              <w:rPr>
                <w:rFonts w:ascii="Times New Roman" w:hAnsi="Times New Roman" w:cs="Times New Roman"/>
                <w:sz w:val="24"/>
                <w:szCs w:val="24"/>
              </w:rPr>
              <w:t>674,085</w:t>
            </w:r>
          </w:p>
        </w:tc>
      </w:tr>
      <w:bookmarkEnd w:id="34"/>
    </w:tbl>
    <w:p w14:paraId="15BE3130" w14:textId="77777777" w:rsidR="00EB2DD7" w:rsidRDefault="00EB2DD7" w:rsidP="00EB2DD7">
      <w:pPr>
        <w:jc w:val="center"/>
        <w:rPr>
          <w:b/>
          <w:u w:val="single"/>
        </w:rPr>
      </w:pPr>
    </w:p>
    <w:bookmarkEnd w:id="35"/>
    <w:p w14:paraId="3C71BE5A" w14:textId="77777777" w:rsidR="005B5AE4" w:rsidRDefault="005B5AE4" w:rsidP="00F76BA5">
      <w:pPr>
        <w:pStyle w:val="ConsPlusNormal"/>
        <w:ind w:firstLine="540"/>
        <w:jc w:val="both"/>
        <w:rPr>
          <w:b/>
          <w:sz w:val="24"/>
          <w:szCs w:val="24"/>
        </w:rPr>
      </w:pPr>
    </w:p>
    <w:p w14:paraId="72A05A35" w14:textId="77777777" w:rsidR="005B5AE4" w:rsidRPr="005B5AE4" w:rsidRDefault="005B5AE4" w:rsidP="00F76BA5">
      <w:pPr>
        <w:pStyle w:val="ConsPlusNormal"/>
        <w:ind w:firstLine="540"/>
        <w:jc w:val="both"/>
        <w:rPr>
          <w:b/>
          <w:sz w:val="24"/>
          <w:szCs w:val="24"/>
        </w:rPr>
      </w:pPr>
    </w:p>
    <w:p w14:paraId="0CB1A974" w14:textId="77777777" w:rsidR="003A3057" w:rsidRPr="000E601A" w:rsidRDefault="00F76BA5" w:rsidP="00183526">
      <w:pPr>
        <w:pStyle w:val="ConsPlusNormal"/>
        <w:numPr>
          <w:ilvl w:val="0"/>
          <w:numId w:val="28"/>
        </w:numPr>
        <w:jc w:val="both"/>
        <w:rPr>
          <w:rFonts w:ascii="Times New Roman" w:hAnsi="Times New Roman" w:cs="Times New Roman"/>
          <w:b/>
          <w:sz w:val="24"/>
          <w:szCs w:val="24"/>
        </w:rPr>
      </w:pPr>
      <w:r w:rsidRPr="000E601A">
        <w:rPr>
          <w:rFonts w:ascii="Times New Roman" w:hAnsi="Times New Roman" w:cs="Times New Roman"/>
          <w:b/>
          <w:sz w:val="24"/>
          <w:szCs w:val="24"/>
        </w:rPr>
        <w:t>Характеристика состояния и проблем коммунальной инфраструктуры</w:t>
      </w:r>
    </w:p>
    <w:p w14:paraId="16BE86E8" w14:textId="77777777" w:rsidR="003A3057" w:rsidRDefault="003A3057" w:rsidP="00E53CE7">
      <w:pPr>
        <w:pStyle w:val="ConsPlusNormal"/>
        <w:jc w:val="both"/>
      </w:pPr>
    </w:p>
    <w:p w14:paraId="264A3BDD" w14:textId="77777777" w:rsidR="003A3057" w:rsidRPr="00480315" w:rsidRDefault="00350F39" w:rsidP="001609A3">
      <w:pPr>
        <w:pStyle w:val="ConsPlusNormal"/>
        <w:jc w:val="both"/>
        <w:rPr>
          <w:rFonts w:ascii="Times New Roman" w:hAnsi="Times New Roman" w:cs="Times New Roman"/>
          <w:b/>
          <w:bCs/>
          <w:sz w:val="24"/>
          <w:szCs w:val="24"/>
          <w:u w:val="single"/>
        </w:rPr>
      </w:pPr>
      <w:r w:rsidRPr="00480315">
        <w:rPr>
          <w:rFonts w:ascii="Times New Roman" w:hAnsi="Times New Roman" w:cs="Times New Roman"/>
          <w:b/>
          <w:bCs/>
          <w:sz w:val="24"/>
          <w:szCs w:val="24"/>
          <w:u w:val="single"/>
        </w:rPr>
        <w:t>Электроснабжение</w:t>
      </w:r>
      <w:r w:rsidR="00480315">
        <w:rPr>
          <w:rFonts w:ascii="Times New Roman" w:hAnsi="Times New Roman" w:cs="Times New Roman"/>
          <w:b/>
          <w:bCs/>
          <w:sz w:val="24"/>
          <w:szCs w:val="24"/>
          <w:u w:val="single"/>
        </w:rPr>
        <w:t>:</w:t>
      </w:r>
    </w:p>
    <w:p w14:paraId="08E74F00" w14:textId="77777777" w:rsidR="003A3057" w:rsidRDefault="003A3057" w:rsidP="002B07BE">
      <w:pPr>
        <w:pStyle w:val="ConsPlusNormal"/>
        <w:ind w:firstLine="540"/>
        <w:jc w:val="both"/>
      </w:pPr>
    </w:p>
    <w:p w14:paraId="614BFC1E" w14:textId="77777777" w:rsidR="00042814" w:rsidRDefault="00042814" w:rsidP="00042814">
      <w:pPr>
        <w:ind w:firstLine="567"/>
        <w:jc w:val="both"/>
      </w:pPr>
      <w:r>
        <w:t>Электроснабжение в Нефтекумском районе осуществляется Нефтекумским филиалом ГУП СК «</w:t>
      </w:r>
      <w:proofErr w:type="spellStart"/>
      <w:r>
        <w:t>Ставрополькоммунэлектро</w:t>
      </w:r>
      <w:proofErr w:type="spellEnd"/>
      <w:r>
        <w:t xml:space="preserve">» и Нефтекумским «РЭС» Прикумские электрические сети филиала ОАО «Ставропольэнерго» (далее - РЭС). Общая протяженность электрических сетей составляет 2551 км. Износ объектов электроснабжения в среднем по Нефтекумскому району около 50 %. В городе Нефтекумске износ объектов электроснабжения составляет 40-45%. Годы ввода в эксплуатацию трансформаторных подстанций -1969 г. линии электропередач – 1956 г. Бесхозяйные объекты электроснабжения – 3 трансформаторные подстанции. Перспективы развития электроснабжения: реконструкция существующих сетей электроснабжения с увеличением установленной мощности объектов энергоснабжения, замена изношенного оборудования, пресечение </w:t>
      </w:r>
      <w:proofErr w:type="spellStart"/>
      <w:r>
        <w:t>безучетного</w:t>
      </w:r>
      <w:proofErr w:type="spellEnd"/>
      <w:r>
        <w:t xml:space="preserve"> потребления электроэнергии.</w:t>
      </w:r>
    </w:p>
    <w:p w14:paraId="3B13ED6E" w14:textId="77777777" w:rsidR="00042814" w:rsidRDefault="00042814" w:rsidP="00042814">
      <w:pPr>
        <w:ind w:firstLine="567"/>
        <w:jc w:val="both"/>
        <w:rPr>
          <w:b/>
        </w:rPr>
      </w:pPr>
      <w:r>
        <w:t xml:space="preserve">На обслуживании РЭС находится 2211 км. линий электропередачи 0,4-10 </w:t>
      </w:r>
      <w:proofErr w:type="spellStart"/>
      <w:r>
        <w:t>кВ</w:t>
      </w:r>
      <w:proofErr w:type="spellEnd"/>
      <w:r>
        <w:t xml:space="preserve"> и 411 трансформаторных подстанций. Физический износ электросетевого хозяйства составляет 52 %.</w:t>
      </w:r>
    </w:p>
    <w:p w14:paraId="440701CB" w14:textId="77777777" w:rsidR="003A3057" w:rsidRDefault="003A3057" w:rsidP="003A3057">
      <w:pPr>
        <w:ind w:firstLine="709"/>
      </w:pPr>
    </w:p>
    <w:p w14:paraId="5BDC94A6" w14:textId="7B634DFF" w:rsidR="003A3057" w:rsidRPr="008E1DDC" w:rsidRDefault="003A3057" w:rsidP="003A3057">
      <w:pPr>
        <w:pStyle w:val="a9"/>
        <w:ind w:firstLine="720"/>
        <w:rPr>
          <w:b/>
          <w:bCs/>
          <w:u w:val="single"/>
        </w:rPr>
      </w:pPr>
      <w:r w:rsidRPr="008E1DDC">
        <w:rPr>
          <w:b/>
          <w:bCs/>
          <w:u w:val="single"/>
        </w:rPr>
        <w:t xml:space="preserve">Из основных проблем электроснабжения городского </w:t>
      </w:r>
      <w:r w:rsidR="00042814">
        <w:rPr>
          <w:b/>
          <w:bCs/>
          <w:u w:val="single"/>
        </w:rPr>
        <w:t>округа</w:t>
      </w:r>
      <w:r w:rsidRPr="008E1DDC">
        <w:rPr>
          <w:b/>
          <w:bCs/>
          <w:u w:val="single"/>
        </w:rPr>
        <w:t xml:space="preserve"> можно выделить следующие:</w:t>
      </w:r>
    </w:p>
    <w:p w14:paraId="383F7E38" w14:textId="77777777" w:rsidR="003A3057" w:rsidRPr="001C2B1C" w:rsidRDefault="00F61B6E" w:rsidP="003A3057">
      <w:pPr>
        <w:pStyle w:val="a9"/>
        <w:ind w:firstLine="720"/>
      </w:pPr>
      <w:r>
        <w:t xml:space="preserve">- </w:t>
      </w:r>
      <w:r w:rsidR="003A3057" w:rsidRPr="001C2B1C">
        <w:t xml:space="preserve"> Недостаток трансформаторных мощностей подстанций и ограниченная пропускная способность высоковольтных линий;</w:t>
      </w:r>
    </w:p>
    <w:p w14:paraId="76DA02FB" w14:textId="010AD993" w:rsidR="003A3057" w:rsidRPr="001C2B1C" w:rsidRDefault="00F61B6E" w:rsidP="003A3057">
      <w:pPr>
        <w:pStyle w:val="a9"/>
        <w:ind w:firstLine="720"/>
      </w:pPr>
      <w:r>
        <w:t xml:space="preserve">-  </w:t>
      </w:r>
      <w:r w:rsidR="003A3057" w:rsidRPr="001C2B1C">
        <w:t xml:space="preserve">Повышенный износ и аварийность оборудования и электрических сетей. Подстанции и высоковольтные линии напряжением 35 </w:t>
      </w:r>
      <w:proofErr w:type="spellStart"/>
      <w:r w:rsidR="003A3057" w:rsidRPr="001C2B1C">
        <w:t>кВ</w:t>
      </w:r>
      <w:proofErr w:type="spellEnd"/>
      <w:r w:rsidR="003A3057" w:rsidRPr="001C2B1C">
        <w:t xml:space="preserve"> и 110 </w:t>
      </w:r>
      <w:proofErr w:type="spellStart"/>
      <w:r w:rsidR="003A3057" w:rsidRPr="001C2B1C">
        <w:t>кВ</w:t>
      </w:r>
      <w:proofErr w:type="spellEnd"/>
      <w:r w:rsidR="003A3057" w:rsidRPr="001C2B1C">
        <w:t xml:space="preserve"> физически и морально изношены (</w:t>
      </w:r>
      <w:r w:rsidR="00042814">
        <w:t>износ оборудования около 50% и выше 50%</w:t>
      </w:r>
      <w:r w:rsidR="003A3057" w:rsidRPr="001C2B1C">
        <w:t>);</w:t>
      </w:r>
    </w:p>
    <w:p w14:paraId="24B152D1" w14:textId="44AE62AA" w:rsidR="003A3057" w:rsidRPr="001C2B1C" w:rsidRDefault="00F61B6E" w:rsidP="003A3057">
      <w:pPr>
        <w:pStyle w:val="a9"/>
        <w:ind w:firstLine="720"/>
      </w:pPr>
      <w:r>
        <w:t xml:space="preserve">-  </w:t>
      </w:r>
      <w:r w:rsidR="003A3057" w:rsidRPr="001C2B1C">
        <w:t xml:space="preserve">Несоблюдение санитарно-защитной зоны до жилой застройки от ПС 35/6 </w:t>
      </w:r>
      <w:proofErr w:type="spellStart"/>
      <w:r w:rsidR="003A3057" w:rsidRPr="001C2B1C">
        <w:t>кВ</w:t>
      </w:r>
      <w:proofErr w:type="spellEnd"/>
      <w:r w:rsidR="003A3057" w:rsidRPr="001C2B1C">
        <w:t xml:space="preserve"> </w:t>
      </w:r>
    </w:p>
    <w:p w14:paraId="41C2EAAD" w14:textId="21E4210D" w:rsidR="003A3057" w:rsidRDefault="00F61B6E" w:rsidP="003A3057">
      <w:pPr>
        <w:pStyle w:val="a9"/>
        <w:ind w:firstLine="720"/>
      </w:pPr>
      <w:r>
        <w:t xml:space="preserve">-  </w:t>
      </w:r>
      <w:r w:rsidR="003A3057" w:rsidRPr="001C2B1C">
        <w:t>Н</w:t>
      </w:r>
      <w:r w:rsidR="00042814">
        <w:t>аличие на территории городского округа бесхозяйственных объектов электроснабжения- 3 шт.</w:t>
      </w:r>
    </w:p>
    <w:p w14:paraId="47D4C597" w14:textId="48AD11D7" w:rsidR="00301DF8" w:rsidRDefault="00301DF8" w:rsidP="003A3057">
      <w:pPr>
        <w:pStyle w:val="a9"/>
        <w:ind w:firstLine="720"/>
      </w:pPr>
    </w:p>
    <w:p w14:paraId="329232BB" w14:textId="09010B66" w:rsidR="00301DF8" w:rsidRDefault="00301DF8" w:rsidP="003A3057">
      <w:pPr>
        <w:pStyle w:val="a9"/>
        <w:ind w:firstLine="720"/>
      </w:pPr>
    </w:p>
    <w:p w14:paraId="081EEDAC" w14:textId="25909A01" w:rsidR="00CE4DE5" w:rsidRDefault="00CE4DE5" w:rsidP="003A3057">
      <w:pPr>
        <w:pStyle w:val="a9"/>
        <w:ind w:firstLine="720"/>
      </w:pPr>
    </w:p>
    <w:p w14:paraId="3770ECE2" w14:textId="77777777" w:rsidR="00CE4DE5" w:rsidRDefault="00CE4DE5" w:rsidP="003A3057">
      <w:pPr>
        <w:pStyle w:val="a9"/>
        <w:ind w:firstLine="720"/>
      </w:pPr>
    </w:p>
    <w:p w14:paraId="6DB1C503" w14:textId="77777777" w:rsidR="00350F39" w:rsidRDefault="00350F39" w:rsidP="003A3057">
      <w:pPr>
        <w:pStyle w:val="a9"/>
        <w:ind w:firstLine="720"/>
      </w:pPr>
    </w:p>
    <w:p w14:paraId="57DFFFF2" w14:textId="77777777" w:rsidR="00350F39" w:rsidRPr="00480315" w:rsidRDefault="00350F39" w:rsidP="001609A3">
      <w:pPr>
        <w:pStyle w:val="a9"/>
        <w:rPr>
          <w:b/>
          <w:bCs/>
          <w:u w:val="single"/>
        </w:rPr>
      </w:pPr>
      <w:r w:rsidRPr="00480315">
        <w:rPr>
          <w:b/>
          <w:bCs/>
          <w:u w:val="single"/>
        </w:rPr>
        <w:lastRenderedPageBreak/>
        <w:t>Теплоснабжение</w:t>
      </w:r>
      <w:r w:rsidR="00480315">
        <w:rPr>
          <w:b/>
          <w:bCs/>
          <w:u w:val="single"/>
        </w:rPr>
        <w:t>:</w:t>
      </w:r>
    </w:p>
    <w:p w14:paraId="476ACA7E" w14:textId="77777777" w:rsidR="00350F39" w:rsidRDefault="00350F39" w:rsidP="003A3057">
      <w:pPr>
        <w:pStyle w:val="a9"/>
        <w:ind w:firstLine="720"/>
        <w:rPr>
          <w:b/>
          <w:bCs/>
        </w:rPr>
      </w:pPr>
    </w:p>
    <w:p w14:paraId="539D7BB7" w14:textId="14F2A0AC" w:rsidR="0023566D" w:rsidRDefault="0023566D" w:rsidP="0023566D">
      <w:pPr>
        <w:ind w:firstLine="567"/>
        <w:jc w:val="both"/>
      </w:pPr>
      <w:r>
        <w:t>Теплоснабжение на территории Нефтекумского городского округа осуществляет филиал ГУП СК «</w:t>
      </w:r>
      <w:proofErr w:type="spellStart"/>
      <w:r>
        <w:t>Крайтеплоэнерго</w:t>
      </w:r>
      <w:proofErr w:type="spellEnd"/>
      <w:r>
        <w:t>». На обслуживании филиала ГУП СК «</w:t>
      </w:r>
      <w:proofErr w:type="spellStart"/>
      <w:r>
        <w:t>Крайтеплоэнерго</w:t>
      </w:r>
      <w:proofErr w:type="spellEnd"/>
      <w:r>
        <w:t xml:space="preserve">» находится 11 котельных, общая загрузка которых составляет менее 50% на котельную, 27,612 км тепловых сетей. </w:t>
      </w:r>
    </w:p>
    <w:p w14:paraId="5BA009C6" w14:textId="77777777" w:rsidR="0023566D" w:rsidRDefault="0023566D" w:rsidP="0023566D">
      <w:pPr>
        <w:pStyle w:val="a9"/>
        <w:ind w:firstLine="709"/>
        <w:jc w:val="both"/>
        <w:rPr>
          <w:rFonts w:ascii="Times New Roman CYR" w:eastAsiaTheme="minorHAnsi" w:hAnsi="Times New Roman CYR" w:cs="Times New Roman CYR"/>
          <w:color w:val="000000"/>
          <w:lang w:eastAsia="en-US"/>
        </w:rPr>
      </w:pPr>
      <w:r>
        <w:rPr>
          <w:rFonts w:eastAsiaTheme="minorHAnsi"/>
          <w:lang w:eastAsia="en-US"/>
        </w:rPr>
        <w:t xml:space="preserve">Согласно </w:t>
      </w:r>
      <w:r>
        <w:rPr>
          <w:rFonts w:ascii="Times New Roman CYR" w:eastAsiaTheme="minorHAnsi" w:hAnsi="Times New Roman CYR" w:cs="Times New Roman CYR"/>
          <w:color w:val="000000"/>
          <w:lang w:eastAsia="en-US"/>
        </w:rPr>
        <w:t>Схемы теплоснабжения Нефтекумского городского округа Ставропольского края на период до 2035 года, утвержденной решением Думы Нефтекумского городского округа № 88 от 21.04.2023 года:</w:t>
      </w:r>
    </w:p>
    <w:p w14:paraId="25A3D928" w14:textId="77777777" w:rsidR="0023566D" w:rsidRDefault="0023566D" w:rsidP="0023566D">
      <w:pPr>
        <w:pStyle w:val="a9"/>
        <w:ind w:firstLine="709"/>
        <w:jc w:val="both"/>
        <w:rPr>
          <w:rFonts w:ascii="Times New Roman CYR" w:eastAsiaTheme="minorHAnsi" w:hAnsi="Times New Roman CYR" w:cs="Times New Roman CYR"/>
          <w:color w:val="000000"/>
          <w:lang w:eastAsia="en-US"/>
        </w:rPr>
      </w:pPr>
      <w:r>
        <w:rPr>
          <w:rFonts w:ascii="Times New Roman CYR" w:eastAsiaTheme="minorHAnsi" w:hAnsi="Times New Roman CYR" w:cs="Times New Roman CYR"/>
          <w:color w:val="000000"/>
          <w:lang w:eastAsia="en-US"/>
        </w:rPr>
        <w:t>«Прирост объемов потребления тепловой энергии на территории НГО СК не прогнозируется, в связи с учетом децентрализованного теплоснабжения новой застройки, как степени благоустройства инженерной инфраструктуры.</w:t>
      </w:r>
    </w:p>
    <w:p w14:paraId="19CEA069" w14:textId="77777777" w:rsidR="0023566D" w:rsidRDefault="0023566D" w:rsidP="0023566D">
      <w:pPr>
        <w:pStyle w:val="a9"/>
        <w:ind w:firstLine="709"/>
        <w:jc w:val="both"/>
        <w:rPr>
          <w:rFonts w:ascii="Times New Roman CYR" w:eastAsiaTheme="minorHAnsi" w:hAnsi="Times New Roman CYR" w:cs="Times New Roman CYR"/>
          <w:color w:val="000000"/>
          <w:lang w:eastAsia="en-US"/>
        </w:rPr>
      </w:pPr>
      <w:r>
        <w:rPr>
          <w:rFonts w:ascii="Times New Roman CYR" w:eastAsiaTheme="minorHAnsi" w:hAnsi="Times New Roman CYR" w:cs="Times New Roman CYR"/>
          <w:color w:val="000000"/>
          <w:lang w:eastAsia="en-US"/>
        </w:rPr>
        <w:t>Теплоснабжение индивидуальной и малоэтажной жилой застройки будет носить локальный характер - от автономных теплогенерирующих установок. Выбор индивидуальных источников тепла объясняется тем, что объекты имеют незначительную тепловую нагрузку и находятся на значительном расстоянии друг от друга, что влечет за собой большие потери в тепловых сетях и значительные капиталовложения по их прокладке.</w:t>
      </w:r>
    </w:p>
    <w:p w14:paraId="26EC9D8F" w14:textId="77777777" w:rsidR="0023566D" w:rsidRDefault="0023566D" w:rsidP="0023566D">
      <w:pPr>
        <w:pStyle w:val="a9"/>
        <w:ind w:firstLine="709"/>
        <w:jc w:val="both"/>
      </w:pPr>
      <w:r>
        <w:rPr>
          <w:rFonts w:ascii="Times New Roman CYR" w:eastAsiaTheme="minorHAnsi" w:hAnsi="Times New Roman CYR" w:cs="Times New Roman CYR"/>
          <w:color w:val="000000"/>
          <w:lang w:eastAsia="en-US"/>
        </w:rPr>
        <w:t>Размещение источников, функционирующих в режиме комбинированной выработки электрической и тепловой энергии, на территории НГО СК, не намечается.»</w:t>
      </w:r>
    </w:p>
    <w:p w14:paraId="5E654061" w14:textId="77777777" w:rsidR="0023566D" w:rsidRDefault="0023566D" w:rsidP="0023566D">
      <w:pPr>
        <w:ind w:firstLine="709"/>
        <w:jc w:val="both"/>
        <w:rPr>
          <w:rFonts w:eastAsiaTheme="minorHAnsi"/>
          <w:color w:val="000000"/>
          <w:lang w:eastAsia="en-US"/>
        </w:rPr>
      </w:pPr>
      <w:r>
        <w:rPr>
          <w:rFonts w:ascii="Times New Roman CYR" w:eastAsiaTheme="minorHAnsi" w:hAnsi="Times New Roman CYR" w:cs="Times New Roman CYR"/>
          <w:color w:val="000000"/>
          <w:lang w:eastAsia="en-US"/>
        </w:rPr>
        <w:t>Генеральным</w:t>
      </w:r>
      <w:r>
        <w:rPr>
          <w:rFonts w:eastAsiaTheme="minorHAnsi"/>
          <w:color w:val="000000"/>
          <w:lang w:eastAsia="en-US"/>
        </w:rPr>
        <w:t xml:space="preserve"> </w:t>
      </w:r>
      <w:r>
        <w:rPr>
          <w:rFonts w:ascii="Times New Roman CYR" w:eastAsiaTheme="minorHAnsi" w:hAnsi="Times New Roman CYR" w:cs="Times New Roman CYR"/>
          <w:color w:val="000000"/>
          <w:lang w:eastAsia="en-US"/>
        </w:rPr>
        <w:t>планом</w:t>
      </w:r>
      <w:r>
        <w:rPr>
          <w:rFonts w:eastAsiaTheme="minorHAnsi"/>
          <w:color w:val="000000"/>
          <w:lang w:eastAsia="en-US"/>
        </w:rPr>
        <w:t xml:space="preserve"> </w:t>
      </w:r>
      <w:r>
        <w:rPr>
          <w:rFonts w:ascii="Times New Roman CYR" w:eastAsiaTheme="minorHAnsi" w:hAnsi="Times New Roman CYR" w:cs="Times New Roman CYR"/>
          <w:color w:val="000000"/>
          <w:lang w:eastAsia="en-US"/>
        </w:rPr>
        <w:t>муниципального</w:t>
      </w:r>
      <w:r>
        <w:rPr>
          <w:rFonts w:eastAsiaTheme="minorHAnsi"/>
          <w:color w:val="000000"/>
          <w:lang w:eastAsia="en-US"/>
        </w:rPr>
        <w:t xml:space="preserve"> </w:t>
      </w:r>
      <w:r>
        <w:rPr>
          <w:rFonts w:ascii="Times New Roman CYR" w:eastAsiaTheme="minorHAnsi" w:hAnsi="Times New Roman CYR" w:cs="Times New Roman CYR"/>
          <w:color w:val="000000"/>
          <w:lang w:eastAsia="en-US"/>
        </w:rPr>
        <w:t>образования</w:t>
      </w:r>
      <w:r>
        <w:rPr>
          <w:rFonts w:eastAsiaTheme="minorHAnsi"/>
          <w:color w:val="000000"/>
          <w:lang w:eastAsia="en-US"/>
        </w:rPr>
        <w:t xml:space="preserve"> </w:t>
      </w:r>
      <w:r>
        <w:rPr>
          <w:rFonts w:ascii="Times New Roman CYR" w:eastAsiaTheme="minorHAnsi" w:hAnsi="Times New Roman CYR" w:cs="Times New Roman CYR"/>
          <w:color w:val="000000"/>
          <w:lang w:eastAsia="en-US"/>
        </w:rPr>
        <w:t>предусмотрена</w:t>
      </w:r>
      <w:r>
        <w:rPr>
          <w:rFonts w:eastAsiaTheme="minorHAnsi"/>
          <w:color w:val="000000"/>
          <w:lang w:eastAsia="en-US"/>
        </w:rPr>
        <w:t xml:space="preserve"> </w:t>
      </w:r>
      <w:r>
        <w:rPr>
          <w:rFonts w:ascii="Times New Roman CYR" w:eastAsiaTheme="minorHAnsi" w:hAnsi="Times New Roman CYR" w:cs="Times New Roman CYR"/>
          <w:color w:val="000000"/>
          <w:lang w:eastAsia="en-US"/>
        </w:rPr>
        <w:t>застройка малоэтажными</w:t>
      </w:r>
      <w:r>
        <w:rPr>
          <w:rFonts w:eastAsiaTheme="minorHAnsi"/>
          <w:color w:val="000000"/>
          <w:lang w:eastAsia="en-US"/>
        </w:rPr>
        <w:t xml:space="preserve"> </w:t>
      </w:r>
      <w:r>
        <w:rPr>
          <w:rFonts w:ascii="Times New Roman CYR" w:eastAsiaTheme="minorHAnsi" w:hAnsi="Times New Roman CYR" w:cs="Times New Roman CYR"/>
          <w:color w:val="000000"/>
          <w:lang w:eastAsia="en-US"/>
        </w:rPr>
        <w:t>и</w:t>
      </w:r>
      <w:r>
        <w:rPr>
          <w:rFonts w:eastAsiaTheme="minorHAnsi"/>
          <w:color w:val="000000"/>
          <w:lang w:eastAsia="en-US"/>
        </w:rPr>
        <w:t xml:space="preserve"> </w:t>
      </w:r>
      <w:r>
        <w:rPr>
          <w:rFonts w:ascii="Times New Roman CYR" w:eastAsiaTheme="minorHAnsi" w:hAnsi="Times New Roman CYR" w:cs="Times New Roman CYR"/>
          <w:color w:val="000000"/>
          <w:lang w:eastAsia="en-US"/>
        </w:rPr>
        <w:t>индивидуальными</w:t>
      </w:r>
      <w:r>
        <w:rPr>
          <w:rFonts w:eastAsiaTheme="minorHAnsi"/>
          <w:color w:val="000000"/>
          <w:lang w:eastAsia="en-US"/>
        </w:rPr>
        <w:t xml:space="preserve"> </w:t>
      </w:r>
      <w:r>
        <w:rPr>
          <w:rFonts w:ascii="Times New Roman CYR" w:eastAsiaTheme="minorHAnsi" w:hAnsi="Times New Roman CYR" w:cs="Times New Roman CYR"/>
          <w:color w:val="000000"/>
          <w:lang w:eastAsia="en-US"/>
        </w:rPr>
        <w:t>жилыми</w:t>
      </w:r>
      <w:r>
        <w:rPr>
          <w:rFonts w:eastAsiaTheme="minorHAnsi"/>
          <w:color w:val="000000"/>
          <w:lang w:eastAsia="en-US"/>
        </w:rPr>
        <w:t xml:space="preserve"> </w:t>
      </w:r>
      <w:r>
        <w:rPr>
          <w:rFonts w:ascii="Times New Roman CYR" w:eastAsiaTheme="minorHAnsi" w:hAnsi="Times New Roman CYR" w:cs="Times New Roman CYR"/>
          <w:color w:val="000000"/>
          <w:lang w:eastAsia="en-US"/>
        </w:rPr>
        <w:t>домами</w:t>
      </w:r>
      <w:r>
        <w:rPr>
          <w:rFonts w:eastAsiaTheme="minorHAnsi"/>
          <w:color w:val="000000"/>
          <w:lang w:eastAsia="en-US"/>
        </w:rPr>
        <w:t xml:space="preserve"> </w:t>
      </w:r>
      <w:r>
        <w:rPr>
          <w:rFonts w:ascii="Times New Roman CYR" w:eastAsiaTheme="minorHAnsi" w:hAnsi="Times New Roman CYR" w:cs="Times New Roman CYR"/>
          <w:color w:val="000000"/>
          <w:lang w:eastAsia="en-US"/>
        </w:rPr>
        <w:t>по</w:t>
      </w:r>
      <w:r>
        <w:rPr>
          <w:rFonts w:eastAsiaTheme="minorHAnsi"/>
          <w:color w:val="000000"/>
          <w:lang w:eastAsia="en-US"/>
        </w:rPr>
        <w:t xml:space="preserve"> </w:t>
      </w:r>
      <w:r>
        <w:rPr>
          <w:rFonts w:ascii="Times New Roman CYR" w:eastAsiaTheme="minorHAnsi" w:hAnsi="Times New Roman CYR" w:cs="Times New Roman CYR"/>
          <w:color w:val="000000"/>
          <w:lang w:eastAsia="en-US"/>
        </w:rPr>
        <w:t>периферии</w:t>
      </w:r>
      <w:r>
        <w:rPr>
          <w:rFonts w:eastAsiaTheme="minorHAnsi"/>
          <w:color w:val="000000"/>
          <w:lang w:eastAsia="en-US"/>
        </w:rPr>
        <w:t xml:space="preserve"> </w:t>
      </w:r>
      <w:r>
        <w:rPr>
          <w:rFonts w:ascii="Times New Roman CYR" w:eastAsiaTheme="minorHAnsi" w:hAnsi="Times New Roman CYR" w:cs="Times New Roman CYR"/>
          <w:color w:val="000000"/>
          <w:lang w:eastAsia="en-US"/>
        </w:rPr>
        <w:t>города</w:t>
      </w:r>
      <w:r>
        <w:rPr>
          <w:rFonts w:eastAsiaTheme="minorHAnsi"/>
          <w:color w:val="000000"/>
          <w:lang w:eastAsia="en-US"/>
        </w:rPr>
        <w:t xml:space="preserve">, </w:t>
      </w:r>
      <w:r>
        <w:rPr>
          <w:rFonts w:ascii="Times New Roman CYR" w:eastAsiaTheme="minorHAnsi" w:hAnsi="Times New Roman CYR" w:cs="Times New Roman CYR"/>
          <w:color w:val="000000"/>
          <w:lang w:eastAsia="en-US"/>
        </w:rPr>
        <w:t>теплоснабжение которых</w:t>
      </w:r>
      <w:r>
        <w:rPr>
          <w:rFonts w:eastAsiaTheme="minorHAnsi"/>
          <w:color w:val="000000"/>
          <w:lang w:eastAsia="en-US"/>
        </w:rPr>
        <w:t xml:space="preserve"> </w:t>
      </w:r>
      <w:r>
        <w:rPr>
          <w:rFonts w:ascii="Times New Roman CYR" w:eastAsiaTheme="minorHAnsi" w:hAnsi="Times New Roman CYR" w:cs="Times New Roman CYR"/>
          <w:color w:val="000000"/>
          <w:lang w:eastAsia="en-US"/>
        </w:rPr>
        <w:t>предусмотрено</w:t>
      </w:r>
      <w:r>
        <w:rPr>
          <w:rFonts w:eastAsiaTheme="minorHAnsi"/>
          <w:color w:val="000000"/>
          <w:lang w:eastAsia="en-US"/>
        </w:rPr>
        <w:t xml:space="preserve"> </w:t>
      </w:r>
      <w:r>
        <w:rPr>
          <w:rFonts w:ascii="Times New Roman CYR" w:eastAsiaTheme="minorHAnsi" w:hAnsi="Times New Roman CYR" w:cs="Times New Roman CYR"/>
          <w:color w:val="000000"/>
          <w:lang w:eastAsia="en-US"/>
        </w:rPr>
        <w:t>от</w:t>
      </w:r>
      <w:r>
        <w:rPr>
          <w:rFonts w:eastAsiaTheme="minorHAnsi"/>
          <w:color w:val="000000"/>
          <w:lang w:eastAsia="en-US"/>
        </w:rPr>
        <w:t xml:space="preserve"> </w:t>
      </w:r>
      <w:r>
        <w:rPr>
          <w:rFonts w:ascii="Times New Roman CYR" w:eastAsiaTheme="minorHAnsi" w:hAnsi="Times New Roman CYR" w:cs="Times New Roman CYR"/>
          <w:color w:val="000000"/>
          <w:lang w:eastAsia="en-US"/>
        </w:rPr>
        <w:t>индивидуальных</w:t>
      </w:r>
      <w:r>
        <w:rPr>
          <w:rFonts w:eastAsiaTheme="minorHAnsi"/>
          <w:color w:val="000000"/>
          <w:lang w:eastAsia="en-US"/>
        </w:rPr>
        <w:t xml:space="preserve"> </w:t>
      </w:r>
      <w:r>
        <w:rPr>
          <w:rFonts w:ascii="Times New Roman CYR" w:eastAsiaTheme="minorHAnsi" w:hAnsi="Times New Roman CYR" w:cs="Times New Roman CYR"/>
          <w:color w:val="000000"/>
          <w:lang w:eastAsia="en-US"/>
        </w:rPr>
        <w:t>источников</w:t>
      </w:r>
      <w:r>
        <w:rPr>
          <w:rFonts w:eastAsiaTheme="minorHAnsi"/>
          <w:color w:val="000000"/>
          <w:lang w:eastAsia="en-US"/>
        </w:rPr>
        <w:t xml:space="preserve"> </w:t>
      </w:r>
      <w:r>
        <w:rPr>
          <w:rFonts w:ascii="Times New Roman CYR" w:eastAsiaTheme="minorHAnsi" w:hAnsi="Times New Roman CYR" w:cs="Times New Roman CYR"/>
          <w:color w:val="000000"/>
          <w:lang w:eastAsia="en-US"/>
        </w:rPr>
        <w:t>теплоснабжения</w:t>
      </w:r>
      <w:r>
        <w:rPr>
          <w:rFonts w:eastAsiaTheme="minorHAnsi"/>
          <w:color w:val="000000"/>
          <w:lang w:eastAsia="en-US"/>
        </w:rPr>
        <w:t>.</w:t>
      </w:r>
    </w:p>
    <w:p w14:paraId="6D63A360" w14:textId="77777777" w:rsidR="0023566D" w:rsidRDefault="0023566D" w:rsidP="0023566D">
      <w:pPr>
        <w:autoSpaceDE w:val="0"/>
        <w:autoSpaceDN w:val="0"/>
        <w:adjustRightInd w:val="0"/>
        <w:ind w:firstLine="709"/>
        <w:jc w:val="both"/>
        <w:rPr>
          <w:rFonts w:eastAsiaTheme="minorHAnsi"/>
          <w:color w:val="000000"/>
          <w:lang w:eastAsia="en-US"/>
        </w:rPr>
      </w:pPr>
      <w:r>
        <w:rPr>
          <w:rFonts w:eastAsiaTheme="minorHAnsi"/>
          <w:color w:val="000000"/>
          <w:lang w:eastAsia="en-US"/>
        </w:rPr>
        <w:t>Транспортировка тепловой энергии от котельных, эксплуатируемых ГУП СК «</w:t>
      </w:r>
      <w:proofErr w:type="spellStart"/>
      <w:r>
        <w:rPr>
          <w:rFonts w:eastAsiaTheme="minorHAnsi"/>
          <w:color w:val="000000"/>
          <w:lang w:eastAsia="en-US"/>
        </w:rPr>
        <w:t>Крайтеплоэнерго</w:t>
      </w:r>
      <w:proofErr w:type="spellEnd"/>
      <w:r>
        <w:rPr>
          <w:rFonts w:eastAsiaTheme="minorHAnsi"/>
          <w:color w:val="000000"/>
          <w:lang w:eastAsia="en-US"/>
        </w:rPr>
        <w:t xml:space="preserve">» осуществляется по тепловым сетям, находящимся на праве хозяйственного ведения, на праве аренды, а также по тепловым сетям, находящимся на балансе ГБУЗ Нефтекумская РБ. </w:t>
      </w:r>
    </w:p>
    <w:p w14:paraId="227F876C" w14:textId="77777777" w:rsidR="0023566D" w:rsidRDefault="0023566D" w:rsidP="0023566D">
      <w:pPr>
        <w:autoSpaceDE w:val="0"/>
        <w:autoSpaceDN w:val="0"/>
        <w:adjustRightInd w:val="0"/>
        <w:ind w:firstLine="709"/>
        <w:jc w:val="both"/>
        <w:rPr>
          <w:rFonts w:eastAsiaTheme="minorHAnsi"/>
          <w:color w:val="000000"/>
          <w:lang w:eastAsia="en-US"/>
        </w:rPr>
      </w:pPr>
      <w:r>
        <w:rPr>
          <w:rFonts w:eastAsiaTheme="minorHAnsi"/>
          <w:color w:val="000000"/>
          <w:lang w:eastAsia="en-US"/>
        </w:rPr>
        <w:t xml:space="preserve">Общая протяженность тепловых сетей НГО СК по данным на 1 января 2020 г. составляет 27,612 км в двухтрубном исчислении. </w:t>
      </w:r>
    </w:p>
    <w:p w14:paraId="117B034B" w14:textId="77777777" w:rsidR="0023566D" w:rsidRDefault="0023566D" w:rsidP="0023566D">
      <w:pPr>
        <w:ind w:firstLine="709"/>
        <w:jc w:val="both"/>
        <w:rPr>
          <w:rFonts w:ascii="Times New Roman CYR" w:eastAsiaTheme="minorHAnsi" w:hAnsi="Times New Roman CYR" w:cs="Times New Roman CYR"/>
          <w:color w:val="000000"/>
          <w:lang w:eastAsia="en-US"/>
        </w:rPr>
      </w:pPr>
      <w:r>
        <w:rPr>
          <w:rFonts w:eastAsiaTheme="minorHAnsi"/>
          <w:color w:val="000000"/>
          <w:lang w:eastAsia="en-US"/>
        </w:rPr>
        <w:t>На балансе ГУП СК «</w:t>
      </w:r>
      <w:proofErr w:type="spellStart"/>
      <w:r>
        <w:rPr>
          <w:rFonts w:eastAsiaTheme="minorHAnsi"/>
          <w:color w:val="000000"/>
          <w:lang w:eastAsia="en-US"/>
        </w:rPr>
        <w:t>Крайтеплоэнерго</w:t>
      </w:r>
      <w:proofErr w:type="spellEnd"/>
      <w:r>
        <w:rPr>
          <w:rFonts w:eastAsiaTheme="minorHAnsi"/>
          <w:color w:val="000000"/>
          <w:lang w:eastAsia="en-US"/>
        </w:rPr>
        <w:t>» в границах НГО СК числится 22 371,9 м тепловых сетей в двухтрубном исчислении, по договору аренды эксплуатируется 4 135,25 м тепловых сетей в двухтрубном исчислении, протяженность тепловые сети, которые находятся на праве оперативного управления ГБУЗ Нефтекумская ЦРБ и по которым транспортируется тепловая энергия для абонентов присоединенных к котельным, эксплуатируемым ГУП СК «</w:t>
      </w:r>
      <w:proofErr w:type="spellStart"/>
      <w:r>
        <w:rPr>
          <w:rFonts w:eastAsiaTheme="minorHAnsi"/>
          <w:color w:val="000000"/>
          <w:lang w:eastAsia="en-US"/>
        </w:rPr>
        <w:t>Крайтеплоэнерго</w:t>
      </w:r>
      <w:proofErr w:type="spellEnd"/>
      <w:r>
        <w:rPr>
          <w:rFonts w:eastAsiaTheme="minorHAnsi"/>
          <w:color w:val="000000"/>
          <w:lang w:eastAsia="en-US"/>
        </w:rPr>
        <w:t>», составляет - 1105 м</w:t>
      </w:r>
      <w:r>
        <w:rPr>
          <w:rFonts w:ascii="Times New Roman CYR" w:eastAsiaTheme="minorHAnsi" w:hAnsi="Times New Roman CYR" w:cs="Times New Roman CYR"/>
          <w:color w:val="000000"/>
          <w:lang w:eastAsia="en-US"/>
        </w:rPr>
        <w:t>.</w:t>
      </w:r>
    </w:p>
    <w:p w14:paraId="52AB3F2C" w14:textId="77777777" w:rsidR="006F21D1" w:rsidRPr="008E1DDC" w:rsidRDefault="006F21D1" w:rsidP="006F21D1">
      <w:pPr>
        <w:autoSpaceDE w:val="0"/>
        <w:autoSpaceDN w:val="0"/>
        <w:adjustRightInd w:val="0"/>
        <w:rPr>
          <w:rFonts w:ascii="Times New Roman CYR" w:eastAsiaTheme="minorHAnsi" w:hAnsi="Times New Roman CYR" w:cs="Times New Roman CYR"/>
          <w:b/>
          <w:bCs/>
          <w:color w:val="000000"/>
          <w:u w:val="single"/>
          <w:lang w:eastAsia="en-US"/>
        </w:rPr>
      </w:pPr>
      <w:r w:rsidRPr="008E1DDC">
        <w:rPr>
          <w:rFonts w:ascii="Times New Roman CYR" w:eastAsiaTheme="minorHAnsi" w:hAnsi="Times New Roman CYR" w:cs="Times New Roman CYR"/>
          <w:b/>
          <w:bCs/>
          <w:color w:val="000000"/>
          <w:u w:val="single"/>
          <w:lang w:eastAsia="en-US"/>
        </w:rPr>
        <w:t>Существующие</w:t>
      </w:r>
      <w:r w:rsidRPr="008E1DDC">
        <w:rPr>
          <w:rFonts w:eastAsiaTheme="minorHAnsi"/>
          <w:b/>
          <w:bCs/>
          <w:color w:val="000000"/>
          <w:u w:val="single"/>
          <w:lang w:eastAsia="en-US"/>
        </w:rPr>
        <w:t xml:space="preserve"> </w:t>
      </w:r>
      <w:r w:rsidRPr="008E1DDC">
        <w:rPr>
          <w:rFonts w:ascii="Times New Roman CYR" w:eastAsiaTheme="minorHAnsi" w:hAnsi="Times New Roman CYR" w:cs="Times New Roman CYR"/>
          <w:b/>
          <w:bCs/>
          <w:color w:val="000000"/>
          <w:u w:val="single"/>
          <w:lang w:eastAsia="en-US"/>
        </w:rPr>
        <w:t>проблемы</w:t>
      </w:r>
      <w:r w:rsidRPr="008E1DDC">
        <w:rPr>
          <w:rFonts w:eastAsiaTheme="minorHAnsi"/>
          <w:b/>
          <w:bCs/>
          <w:color w:val="000000"/>
          <w:u w:val="single"/>
          <w:lang w:eastAsia="en-US"/>
        </w:rPr>
        <w:t xml:space="preserve"> </w:t>
      </w:r>
      <w:r w:rsidRPr="008E1DDC">
        <w:rPr>
          <w:rFonts w:ascii="Times New Roman CYR" w:eastAsiaTheme="minorHAnsi" w:hAnsi="Times New Roman CYR" w:cs="Times New Roman CYR"/>
          <w:b/>
          <w:bCs/>
          <w:color w:val="000000"/>
          <w:u w:val="single"/>
          <w:lang w:eastAsia="en-US"/>
        </w:rPr>
        <w:t>организации</w:t>
      </w:r>
      <w:r w:rsidRPr="008E1DDC">
        <w:rPr>
          <w:rFonts w:eastAsiaTheme="minorHAnsi"/>
          <w:b/>
          <w:bCs/>
          <w:color w:val="000000"/>
          <w:u w:val="single"/>
          <w:lang w:eastAsia="en-US"/>
        </w:rPr>
        <w:t xml:space="preserve"> </w:t>
      </w:r>
      <w:r w:rsidRPr="008E1DDC">
        <w:rPr>
          <w:rFonts w:ascii="Times New Roman CYR" w:eastAsiaTheme="minorHAnsi" w:hAnsi="Times New Roman CYR" w:cs="Times New Roman CYR"/>
          <w:b/>
          <w:bCs/>
          <w:color w:val="000000"/>
          <w:u w:val="single"/>
          <w:lang w:eastAsia="en-US"/>
        </w:rPr>
        <w:t>качественного</w:t>
      </w:r>
      <w:r w:rsidRPr="008E1DDC">
        <w:rPr>
          <w:rFonts w:eastAsiaTheme="minorHAnsi"/>
          <w:b/>
          <w:bCs/>
          <w:color w:val="000000"/>
          <w:u w:val="single"/>
          <w:lang w:eastAsia="en-US"/>
        </w:rPr>
        <w:t xml:space="preserve"> </w:t>
      </w:r>
      <w:r w:rsidRPr="008E1DDC">
        <w:rPr>
          <w:rFonts w:ascii="Times New Roman CYR" w:eastAsiaTheme="minorHAnsi" w:hAnsi="Times New Roman CYR" w:cs="Times New Roman CYR"/>
          <w:b/>
          <w:bCs/>
          <w:color w:val="000000"/>
          <w:u w:val="single"/>
          <w:lang w:eastAsia="en-US"/>
        </w:rPr>
        <w:t xml:space="preserve">теплоснабжения </w:t>
      </w:r>
    </w:p>
    <w:p w14:paraId="2C168786" w14:textId="77777777" w:rsidR="005246F1" w:rsidRDefault="008E1DDC" w:rsidP="008E1DDC">
      <w:pPr>
        <w:autoSpaceDE w:val="0"/>
        <w:autoSpaceDN w:val="0"/>
        <w:adjustRightInd w:val="0"/>
        <w:ind w:firstLine="709"/>
        <w:jc w:val="both"/>
        <w:rPr>
          <w:rFonts w:eastAsiaTheme="minorHAnsi"/>
          <w:color w:val="000000"/>
          <w:lang w:eastAsia="en-US"/>
        </w:rPr>
      </w:pPr>
      <w:r>
        <w:rPr>
          <w:rFonts w:eastAsiaTheme="minorHAnsi"/>
          <w:color w:val="000000"/>
          <w:lang w:eastAsia="en-US"/>
        </w:rPr>
        <w:t xml:space="preserve">- </w:t>
      </w:r>
      <w:r w:rsidR="006F21D1" w:rsidRPr="00342878">
        <w:rPr>
          <w:rFonts w:eastAsiaTheme="minorHAnsi"/>
          <w:color w:val="000000"/>
          <w:lang w:eastAsia="en-US"/>
        </w:rPr>
        <w:t>Высокий уровень потерь тепловой энергии в сетях и как следствие низкая эффективность транспортировки тепловой энергии ввиду высокого процента износа тепловых</w:t>
      </w:r>
      <w:r>
        <w:rPr>
          <w:rFonts w:eastAsiaTheme="minorHAnsi"/>
          <w:color w:val="000000"/>
          <w:lang w:eastAsia="en-US"/>
        </w:rPr>
        <w:t xml:space="preserve"> </w:t>
      </w:r>
      <w:r w:rsidR="006F21D1" w:rsidRPr="00342878">
        <w:rPr>
          <w:rFonts w:eastAsiaTheme="minorHAnsi"/>
          <w:color w:val="000000"/>
          <w:lang w:eastAsia="en-US"/>
        </w:rPr>
        <w:t>сетей.</w:t>
      </w:r>
    </w:p>
    <w:p w14:paraId="21E396FB" w14:textId="77777777" w:rsidR="0023566D" w:rsidRDefault="005246F1" w:rsidP="008E1DDC">
      <w:pPr>
        <w:autoSpaceDE w:val="0"/>
        <w:autoSpaceDN w:val="0"/>
        <w:adjustRightInd w:val="0"/>
        <w:ind w:firstLine="709"/>
        <w:jc w:val="both"/>
        <w:rPr>
          <w:rFonts w:eastAsiaTheme="minorHAnsi"/>
          <w:color w:val="000000"/>
          <w:lang w:eastAsia="en-US"/>
        </w:rPr>
      </w:pPr>
      <w:r>
        <w:rPr>
          <w:rFonts w:ascii="Times New Roman CYR" w:eastAsiaTheme="minorHAnsi" w:hAnsi="Times New Roman CYR" w:cs="Times New Roman CYR"/>
          <w:color w:val="000000"/>
          <w:lang w:eastAsia="en-US"/>
        </w:rPr>
        <w:t>- Существующие</w:t>
      </w:r>
      <w:r>
        <w:rPr>
          <w:rFonts w:eastAsiaTheme="minorHAnsi"/>
          <w:color w:val="000000"/>
          <w:lang w:eastAsia="en-US"/>
        </w:rPr>
        <w:t xml:space="preserve"> </w:t>
      </w:r>
      <w:r>
        <w:rPr>
          <w:rFonts w:ascii="Times New Roman CYR" w:eastAsiaTheme="minorHAnsi" w:hAnsi="Times New Roman CYR" w:cs="Times New Roman CYR"/>
          <w:color w:val="000000"/>
          <w:lang w:eastAsia="en-US"/>
        </w:rPr>
        <w:t>тепловые</w:t>
      </w:r>
      <w:r>
        <w:rPr>
          <w:rFonts w:eastAsiaTheme="minorHAnsi"/>
          <w:color w:val="000000"/>
          <w:lang w:eastAsia="en-US"/>
        </w:rPr>
        <w:t xml:space="preserve"> </w:t>
      </w:r>
      <w:r>
        <w:rPr>
          <w:rFonts w:ascii="Times New Roman CYR" w:eastAsiaTheme="minorHAnsi" w:hAnsi="Times New Roman CYR" w:cs="Times New Roman CYR"/>
          <w:color w:val="000000"/>
          <w:lang w:eastAsia="en-US"/>
        </w:rPr>
        <w:t>сети</w:t>
      </w:r>
      <w:r>
        <w:rPr>
          <w:rFonts w:eastAsiaTheme="minorHAnsi"/>
          <w:color w:val="000000"/>
          <w:lang w:eastAsia="en-US"/>
        </w:rPr>
        <w:t xml:space="preserve"> </w:t>
      </w:r>
      <w:r>
        <w:rPr>
          <w:rFonts w:ascii="Times New Roman CYR" w:eastAsiaTheme="minorHAnsi" w:hAnsi="Times New Roman CYR" w:cs="Times New Roman CYR"/>
          <w:color w:val="000000"/>
          <w:lang w:eastAsia="en-US"/>
        </w:rPr>
        <w:t>не</w:t>
      </w:r>
      <w:r>
        <w:rPr>
          <w:rFonts w:eastAsiaTheme="minorHAnsi"/>
          <w:color w:val="000000"/>
          <w:lang w:eastAsia="en-US"/>
        </w:rPr>
        <w:t xml:space="preserve"> </w:t>
      </w:r>
      <w:r>
        <w:rPr>
          <w:rFonts w:ascii="Times New Roman CYR" w:eastAsiaTheme="minorHAnsi" w:hAnsi="Times New Roman CYR" w:cs="Times New Roman CYR"/>
          <w:color w:val="000000"/>
          <w:lang w:eastAsia="en-US"/>
        </w:rPr>
        <w:t>имеют</w:t>
      </w:r>
      <w:r>
        <w:rPr>
          <w:rFonts w:eastAsiaTheme="minorHAnsi"/>
          <w:color w:val="000000"/>
          <w:lang w:eastAsia="en-US"/>
        </w:rPr>
        <w:t xml:space="preserve"> </w:t>
      </w:r>
      <w:r>
        <w:rPr>
          <w:rFonts w:ascii="Times New Roman CYR" w:eastAsiaTheme="minorHAnsi" w:hAnsi="Times New Roman CYR" w:cs="Times New Roman CYR"/>
          <w:color w:val="000000"/>
          <w:lang w:eastAsia="en-US"/>
        </w:rPr>
        <w:t>достаточного</w:t>
      </w:r>
      <w:r>
        <w:rPr>
          <w:rFonts w:eastAsiaTheme="minorHAnsi"/>
          <w:color w:val="000000"/>
          <w:lang w:eastAsia="en-US"/>
        </w:rPr>
        <w:t xml:space="preserve"> </w:t>
      </w:r>
      <w:r>
        <w:rPr>
          <w:rFonts w:ascii="Times New Roman CYR" w:eastAsiaTheme="minorHAnsi" w:hAnsi="Times New Roman CYR" w:cs="Times New Roman CYR"/>
          <w:color w:val="000000"/>
          <w:lang w:eastAsia="en-US"/>
        </w:rPr>
        <w:t>резерва</w:t>
      </w:r>
      <w:r>
        <w:rPr>
          <w:rFonts w:eastAsiaTheme="minorHAnsi"/>
          <w:color w:val="000000"/>
          <w:lang w:eastAsia="en-US"/>
        </w:rPr>
        <w:t xml:space="preserve"> </w:t>
      </w:r>
      <w:r>
        <w:rPr>
          <w:rFonts w:ascii="Times New Roman CYR" w:eastAsiaTheme="minorHAnsi" w:hAnsi="Times New Roman CYR" w:cs="Times New Roman CYR"/>
          <w:color w:val="000000"/>
          <w:lang w:eastAsia="en-US"/>
        </w:rPr>
        <w:t>пропускной способности для</w:t>
      </w:r>
      <w:r>
        <w:rPr>
          <w:rFonts w:eastAsiaTheme="minorHAnsi"/>
          <w:color w:val="000000"/>
          <w:lang w:eastAsia="en-US"/>
        </w:rPr>
        <w:t xml:space="preserve"> </w:t>
      </w:r>
      <w:r>
        <w:rPr>
          <w:rFonts w:ascii="Times New Roman CYR" w:eastAsiaTheme="minorHAnsi" w:hAnsi="Times New Roman CYR" w:cs="Times New Roman CYR"/>
          <w:color w:val="000000"/>
          <w:lang w:eastAsia="en-US"/>
        </w:rPr>
        <w:t>обеспечения</w:t>
      </w:r>
      <w:r>
        <w:rPr>
          <w:rFonts w:eastAsiaTheme="minorHAnsi"/>
          <w:color w:val="000000"/>
          <w:lang w:eastAsia="en-US"/>
        </w:rPr>
        <w:t xml:space="preserve"> </w:t>
      </w:r>
      <w:r>
        <w:rPr>
          <w:rFonts w:ascii="Times New Roman CYR" w:eastAsiaTheme="minorHAnsi" w:hAnsi="Times New Roman CYR" w:cs="Times New Roman CYR"/>
          <w:color w:val="000000"/>
          <w:lang w:eastAsia="en-US"/>
        </w:rPr>
        <w:t>дополнительного</w:t>
      </w:r>
      <w:r>
        <w:rPr>
          <w:rFonts w:eastAsiaTheme="minorHAnsi"/>
          <w:color w:val="000000"/>
          <w:lang w:eastAsia="en-US"/>
        </w:rPr>
        <w:t xml:space="preserve"> </w:t>
      </w:r>
      <w:r>
        <w:rPr>
          <w:rFonts w:ascii="Times New Roman CYR" w:eastAsiaTheme="minorHAnsi" w:hAnsi="Times New Roman CYR" w:cs="Times New Roman CYR"/>
          <w:color w:val="000000"/>
          <w:lang w:eastAsia="en-US"/>
        </w:rPr>
        <w:t>расхода</w:t>
      </w:r>
      <w:r>
        <w:rPr>
          <w:rFonts w:eastAsiaTheme="minorHAnsi"/>
          <w:color w:val="000000"/>
          <w:lang w:eastAsia="en-US"/>
        </w:rPr>
        <w:t xml:space="preserve"> </w:t>
      </w:r>
      <w:r>
        <w:rPr>
          <w:rFonts w:ascii="Times New Roman CYR" w:eastAsiaTheme="minorHAnsi" w:hAnsi="Times New Roman CYR" w:cs="Times New Roman CYR"/>
          <w:color w:val="000000"/>
          <w:lang w:eastAsia="en-US"/>
        </w:rPr>
        <w:t>теплоносителя</w:t>
      </w:r>
      <w:r>
        <w:rPr>
          <w:rFonts w:eastAsiaTheme="minorHAnsi"/>
          <w:color w:val="000000"/>
          <w:lang w:eastAsia="en-US"/>
        </w:rPr>
        <w:t xml:space="preserve"> </w:t>
      </w:r>
      <w:r>
        <w:rPr>
          <w:rFonts w:ascii="Times New Roman CYR" w:eastAsiaTheme="minorHAnsi" w:hAnsi="Times New Roman CYR" w:cs="Times New Roman CYR"/>
          <w:color w:val="000000"/>
          <w:lang w:eastAsia="en-US"/>
        </w:rPr>
        <w:t>при</w:t>
      </w:r>
      <w:r>
        <w:rPr>
          <w:rFonts w:eastAsiaTheme="minorHAnsi"/>
          <w:color w:val="000000"/>
          <w:lang w:eastAsia="en-US"/>
        </w:rPr>
        <w:t xml:space="preserve"> </w:t>
      </w:r>
      <w:r>
        <w:rPr>
          <w:rFonts w:ascii="Times New Roman CYR" w:eastAsiaTheme="minorHAnsi" w:hAnsi="Times New Roman CYR" w:cs="Times New Roman CYR"/>
          <w:color w:val="000000"/>
          <w:lang w:eastAsia="en-US"/>
        </w:rPr>
        <w:t>присоединении</w:t>
      </w:r>
      <w:r>
        <w:rPr>
          <w:rFonts w:eastAsiaTheme="minorHAnsi"/>
          <w:color w:val="000000"/>
          <w:lang w:eastAsia="en-US"/>
        </w:rPr>
        <w:t xml:space="preserve"> </w:t>
      </w:r>
      <w:r>
        <w:rPr>
          <w:rFonts w:ascii="Times New Roman CYR" w:eastAsiaTheme="minorHAnsi" w:hAnsi="Times New Roman CYR" w:cs="Times New Roman CYR"/>
          <w:color w:val="000000"/>
          <w:lang w:eastAsia="en-US"/>
        </w:rPr>
        <w:t>перспективной тепловой</w:t>
      </w:r>
      <w:r>
        <w:rPr>
          <w:rFonts w:eastAsiaTheme="minorHAnsi"/>
          <w:color w:val="000000"/>
          <w:lang w:eastAsia="en-US"/>
        </w:rPr>
        <w:t xml:space="preserve"> </w:t>
      </w:r>
      <w:r>
        <w:rPr>
          <w:rFonts w:ascii="Times New Roman CYR" w:eastAsiaTheme="minorHAnsi" w:hAnsi="Times New Roman CYR" w:cs="Times New Roman CYR"/>
          <w:color w:val="000000"/>
          <w:lang w:eastAsia="en-US"/>
        </w:rPr>
        <w:t>нагрузки</w:t>
      </w:r>
      <w:r>
        <w:rPr>
          <w:rFonts w:eastAsiaTheme="minorHAnsi"/>
          <w:color w:val="000000"/>
          <w:lang w:eastAsia="en-US"/>
        </w:rPr>
        <w:t>.</w:t>
      </w:r>
    </w:p>
    <w:p w14:paraId="7759E0B7" w14:textId="7AC98B4C" w:rsidR="006F21D1" w:rsidRPr="00342878" w:rsidRDefault="0023566D" w:rsidP="008E1DDC">
      <w:pPr>
        <w:autoSpaceDE w:val="0"/>
        <w:autoSpaceDN w:val="0"/>
        <w:adjustRightInd w:val="0"/>
        <w:ind w:firstLine="709"/>
        <w:jc w:val="both"/>
        <w:rPr>
          <w:rFonts w:eastAsiaTheme="minorHAnsi"/>
          <w:color w:val="000000"/>
          <w:lang w:eastAsia="en-US"/>
        </w:rPr>
      </w:pPr>
      <w:r>
        <w:t>Необходимо заменить 5,6 км аварийных сетей. Бесхозяйные сети и объекты отопления на территории Нефтекумского городского округа отсутствуют.</w:t>
      </w:r>
      <w:r w:rsidR="005246F1">
        <w:rPr>
          <w:rFonts w:eastAsiaTheme="minorHAnsi"/>
          <w:color w:val="000000"/>
          <w:lang w:eastAsia="en-US"/>
        </w:rPr>
        <w:t xml:space="preserve"> </w:t>
      </w:r>
      <w:r w:rsidR="006F21D1" w:rsidRPr="00342878">
        <w:rPr>
          <w:rFonts w:eastAsiaTheme="minorHAnsi"/>
          <w:color w:val="000000"/>
          <w:lang w:eastAsia="en-US"/>
        </w:rPr>
        <w:t xml:space="preserve"> </w:t>
      </w:r>
    </w:p>
    <w:p w14:paraId="4E0EBFCB" w14:textId="20F1CC7C" w:rsidR="006F21D1" w:rsidRPr="00342878" w:rsidRDefault="008E1DDC" w:rsidP="006F21D1">
      <w:pPr>
        <w:autoSpaceDE w:val="0"/>
        <w:autoSpaceDN w:val="0"/>
        <w:adjustRightInd w:val="0"/>
        <w:ind w:firstLine="709"/>
        <w:jc w:val="both"/>
        <w:rPr>
          <w:rFonts w:eastAsiaTheme="minorHAnsi"/>
          <w:color w:val="000000"/>
          <w:lang w:eastAsia="en-US"/>
        </w:rPr>
      </w:pPr>
      <w:r>
        <w:rPr>
          <w:rFonts w:eastAsiaTheme="minorHAnsi"/>
          <w:color w:val="000000"/>
          <w:lang w:eastAsia="en-US"/>
        </w:rPr>
        <w:t xml:space="preserve">- </w:t>
      </w:r>
      <w:r w:rsidR="006F21D1" w:rsidRPr="00342878">
        <w:rPr>
          <w:rFonts w:eastAsiaTheme="minorHAnsi"/>
          <w:color w:val="000000"/>
          <w:lang w:eastAsia="en-US"/>
        </w:rPr>
        <w:t xml:space="preserve">Высокий уровень износа основного и вспомогательного оборудования на источниках тепловой энергии. </w:t>
      </w:r>
      <w:r w:rsidR="0023566D">
        <w:t>Процент износа оборудования и тепловых сетей составляет около 58 %.</w:t>
      </w:r>
    </w:p>
    <w:p w14:paraId="26E0BD91" w14:textId="77777777" w:rsidR="006F21D1" w:rsidRPr="00342878" w:rsidRDefault="008E1DDC" w:rsidP="006F21D1">
      <w:pPr>
        <w:autoSpaceDE w:val="0"/>
        <w:autoSpaceDN w:val="0"/>
        <w:adjustRightInd w:val="0"/>
        <w:ind w:firstLine="709"/>
        <w:jc w:val="both"/>
        <w:rPr>
          <w:rFonts w:eastAsiaTheme="minorHAnsi"/>
          <w:color w:val="000000"/>
          <w:lang w:eastAsia="en-US"/>
        </w:rPr>
      </w:pPr>
      <w:r>
        <w:rPr>
          <w:rFonts w:eastAsiaTheme="minorHAnsi"/>
          <w:color w:val="000000"/>
          <w:lang w:eastAsia="en-US"/>
        </w:rPr>
        <w:t xml:space="preserve">-  </w:t>
      </w:r>
      <w:r w:rsidR="006F21D1" w:rsidRPr="00342878">
        <w:rPr>
          <w:rFonts w:eastAsiaTheme="minorHAnsi"/>
          <w:color w:val="000000"/>
          <w:lang w:eastAsia="en-US"/>
        </w:rPr>
        <w:t>Отсутствие приборов учета тепловой энергии у ряда потребителей и на некоторых источниках тепловой энергии.</w:t>
      </w:r>
    </w:p>
    <w:p w14:paraId="16D52FF5" w14:textId="57BAF2CB" w:rsidR="006F21D1" w:rsidRPr="008E1DDC" w:rsidRDefault="006F21D1" w:rsidP="006F21D1">
      <w:pPr>
        <w:ind w:firstLine="709"/>
        <w:jc w:val="both"/>
        <w:rPr>
          <w:u w:val="single"/>
        </w:rPr>
      </w:pPr>
      <w:r w:rsidRPr="008E1DDC">
        <w:rPr>
          <w:u w:val="single"/>
        </w:rPr>
        <w:t xml:space="preserve">Основной проблемой является изношенность и недостаточная пропускная способность тепловых сетей, </w:t>
      </w:r>
      <w:r w:rsidR="0023566D">
        <w:rPr>
          <w:u w:val="single"/>
        </w:rPr>
        <w:t>5,6 км.</w:t>
      </w:r>
      <w:r w:rsidRPr="008E1DDC">
        <w:rPr>
          <w:u w:val="single"/>
        </w:rPr>
        <w:t xml:space="preserve"> которых находятся в аварийном состоянии. </w:t>
      </w:r>
    </w:p>
    <w:p w14:paraId="32F35DAD" w14:textId="76A6A6BF" w:rsidR="006F21D1" w:rsidRPr="00CE4DE5" w:rsidRDefault="006F21D1" w:rsidP="00CE4DE5">
      <w:pPr>
        <w:ind w:firstLine="709"/>
        <w:jc w:val="both"/>
      </w:pPr>
      <w:r w:rsidRPr="002D73B8">
        <w:t>Необходима своевременная замена изношенных теплосетей с использованием современных теплоизоляционных материалов.</w:t>
      </w:r>
    </w:p>
    <w:p w14:paraId="3D5D8A4B" w14:textId="77777777" w:rsidR="009D6EAA" w:rsidRPr="00480315" w:rsidRDefault="009D6EAA" w:rsidP="001609A3">
      <w:pPr>
        <w:autoSpaceDE w:val="0"/>
        <w:autoSpaceDN w:val="0"/>
        <w:adjustRightInd w:val="0"/>
        <w:jc w:val="both"/>
        <w:rPr>
          <w:rFonts w:eastAsiaTheme="minorHAnsi"/>
          <w:b/>
          <w:bCs/>
          <w:color w:val="000000"/>
          <w:u w:val="single"/>
          <w:lang w:eastAsia="en-US"/>
        </w:rPr>
      </w:pPr>
      <w:r w:rsidRPr="00480315">
        <w:rPr>
          <w:rFonts w:eastAsiaTheme="minorHAnsi"/>
          <w:b/>
          <w:bCs/>
          <w:color w:val="000000"/>
          <w:u w:val="single"/>
          <w:lang w:eastAsia="en-US"/>
        </w:rPr>
        <w:lastRenderedPageBreak/>
        <w:t>Газоснабжение</w:t>
      </w:r>
      <w:r w:rsidR="00480315">
        <w:rPr>
          <w:rFonts w:eastAsiaTheme="minorHAnsi"/>
          <w:b/>
          <w:bCs/>
          <w:color w:val="000000"/>
          <w:u w:val="single"/>
          <w:lang w:eastAsia="en-US"/>
        </w:rPr>
        <w:t>:</w:t>
      </w:r>
    </w:p>
    <w:p w14:paraId="488F2DEC" w14:textId="77777777" w:rsidR="001B60A7" w:rsidRDefault="001B60A7" w:rsidP="00350F39">
      <w:pPr>
        <w:autoSpaceDE w:val="0"/>
        <w:autoSpaceDN w:val="0"/>
        <w:adjustRightInd w:val="0"/>
        <w:ind w:firstLine="709"/>
        <w:jc w:val="both"/>
        <w:rPr>
          <w:rFonts w:eastAsiaTheme="minorHAnsi"/>
          <w:b/>
          <w:bCs/>
          <w:color w:val="000000"/>
          <w:lang w:eastAsia="en-US"/>
        </w:rPr>
      </w:pPr>
    </w:p>
    <w:p w14:paraId="0396695E" w14:textId="77777777" w:rsidR="00F73522" w:rsidRDefault="00F73522" w:rsidP="00F73522">
      <w:pPr>
        <w:pStyle w:val="a9"/>
        <w:ind w:firstLine="720"/>
        <w:jc w:val="both"/>
      </w:pPr>
      <w:r>
        <w:t xml:space="preserve">Газоснабжение потребителей городского округа осуществляется природным газом от ГРС Техническое состояние сетей и сооружений системы газоснабжения удовлетворительное. Природный газ используется на коммунально-бытовые, промышленные нужды и в качестве топлива на котельных. </w:t>
      </w:r>
    </w:p>
    <w:p w14:paraId="3C54F824" w14:textId="77777777" w:rsidR="00F73522" w:rsidRDefault="00F73522" w:rsidP="00F73522">
      <w:pPr>
        <w:ind w:firstLine="567"/>
        <w:jc w:val="both"/>
      </w:pPr>
      <w:r>
        <w:t>Охват населения Нефтекумского городского округа газоснабжением составляет 96 %. Протяженность сетей газопровода составляет 616,56 км, требуют замены 1,2 км. Бесхозяйных объектов газоснабжения на территории Нефтекумского городского округа не имеется. Характеристика и состояние газовых сетей удовлетворительное.</w:t>
      </w:r>
    </w:p>
    <w:p w14:paraId="4F49DAD1" w14:textId="77777777" w:rsidR="00E1155A" w:rsidRDefault="00E1155A" w:rsidP="001B60A7">
      <w:pPr>
        <w:pStyle w:val="a9"/>
        <w:ind w:firstLine="720"/>
      </w:pPr>
    </w:p>
    <w:p w14:paraId="5F5C69AD" w14:textId="77777777" w:rsidR="00695D0C" w:rsidRPr="008E1DDC" w:rsidRDefault="00695D0C" w:rsidP="00695D0C">
      <w:pPr>
        <w:pStyle w:val="a9"/>
        <w:ind w:firstLine="720"/>
        <w:rPr>
          <w:b/>
          <w:bCs/>
          <w:u w:val="single"/>
        </w:rPr>
      </w:pPr>
      <w:r w:rsidRPr="008E1DDC">
        <w:rPr>
          <w:b/>
          <w:bCs/>
          <w:u w:val="single"/>
        </w:rPr>
        <w:t>Основные проблемы и мероприятия:</w:t>
      </w:r>
    </w:p>
    <w:p w14:paraId="774F054F" w14:textId="31FFEAA1" w:rsidR="00695D0C" w:rsidRPr="001C2B1C" w:rsidRDefault="00695D0C" w:rsidP="00695D0C">
      <w:pPr>
        <w:pStyle w:val="a9"/>
        <w:ind w:firstLine="720"/>
      </w:pPr>
      <w:r>
        <w:t xml:space="preserve">- </w:t>
      </w:r>
      <w:r w:rsidRPr="001C2B1C">
        <w:t xml:space="preserve">индивидуальная застройка </w:t>
      </w:r>
      <w:r w:rsidR="00F73522">
        <w:t xml:space="preserve">частично </w:t>
      </w:r>
      <w:r w:rsidRPr="001C2B1C">
        <w:t>не газифицирована природным газом, необходимо строительство сетей и газораспределительных пунктов;</w:t>
      </w:r>
    </w:p>
    <w:p w14:paraId="2D8BA462" w14:textId="52B071E8" w:rsidR="00695D0C" w:rsidRDefault="00695D0C" w:rsidP="00BF2B39">
      <w:pPr>
        <w:pStyle w:val="a9"/>
        <w:ind w:firstLine="720"/>
      </w:pPr>
      <w:r>
        <w:t xml:space="preserve">- </w:t>
      </w:r>
      <w:r w:rsidRPr="001C2B1C">
        <w:t xml:space="preserve">необходима перекладка </w:t>
      </w:r>
      <w:r w:rsidR="00F73522">
        <w:t xml:space="preserve">части </w:t>
      </w:r>
      <w:r w:rsidRPr="001C2B1C">
        <w:t>газопроводов</w:t>
      </w:r>
      <w:r w:rsidR="00F73522">
        <w:t>, требуют замены 1,2 км.</w:t>
      </w:r>
    </w:p>
    <w:p w14:paraId="71764194" w14:textId="77777777" w:rsidR="00BB0031" w:rsidRDefault="00BB0031" w:rsidP="00735E81">
      <w:pPr>
        <w:pStyle w:val="a9"/>
        <w:jc w:val="both"/>
      </w:pPr>
    </w:p>
    <w:p w14:paraId="60BEC8F1" w14:textId="77777777" w:rsidR="00BB0031" w:rsidRDefault="00BB0031" w:rsidP="001609A3">
      <w:pPr>
        <w:pStyle w:val="a9"/>
        <w:rPr>
          <w:b/>
          <w:bCs/>
          <w:u w:val="single"/>
        </w:rPr>
      </w:pPr>
      <w:r w:rsidRPr="00480315">
        <w:rPr>
          <w:b/>
          <w:bCs/>
          <w:u w:val="single"/>
        </w:rPr>
        <w:t>Водоснабжение</w:t>
      </w:r>
      <w:r w:rsidR="00480315">
        <w:rPr>
          <w:b/>
          <w:bCs/>
          <w:u w:val="single"/>
        </w:rPr>
        <w:t>:</w:t>
      </w:r>
    </w:p>
    <w:p w14:paraId="122FC143" w14:textId="77777777" w:rsidR="00EE0FE8" w:rsidRPr="00480315" w:rsidRDefault="00EE0FE8" w:rsidP="00BB0031">
      <w:pPr>
        <w:pStyle w:val="a9"/>
        <w:ind w:firstLine="709"/>
        <w:rPr>
          <w:b/>
          <w:bCs/>
          <w:u w:val="single"/>
        </w:rPr>
      </w:pPr>
    </w:p>
    <w:p w14:paraId="5BFAF078" w14:textId="77777777" w:rsidR="000C1F70" w:rsidRDefault="000C1F70" w:rsidP="000C1F70">
      <w:pPr>
        <w:ind w:firstLine="567"/>
        <w:jc w:val="both"/>
        <w:rPr>
          <w:bCs/>
        </w:rPr>
      </w:pPr>
      <w:r>
        <w:rPr>
          <w:bCs/>
        </w:rPr>
        <w:t xml:space="preserve">Источниками водоснабжения являются подземный водозабор из пробуренных артезианских скважин. </w:t>
      </w:r>
    </w:p>
    <w:p w14:paraId="44E801B0" w14:textId="77777777" w:rsidR="000C1F70" w:rsidRDefault="000C1F70" w:rsidP="000C1F70">
      <w:pPr>
        <w:autoSpaceDE w:val="0"/>
        <w:autoSpaceDN w:val="0"/>
        <w:adjustRightInd w:val="0"/>
        <w:ind w:firstLine="709"/>
        <w:jc w:val="both"/>
        <w:rPr>
          <w:rFonts w:ascii="Times New Roman CYR" w:eastAsiaTheme="minorHAnsi" w:hAnsi="Times New Roman CYR" w:cs="Times New Roman CYR"/>
          <w:color w:val="000000"/>
          <w:lang w:eastAsia="en-US"/>
        </w:rPr>
      </w:pPr>
      <w:r>
        <w:rPr>
          <w:bCs/>
        </w:rPr>
        <w:t xml:space="preserve">В Нефтекумском городском округе 361,7 км разводящих сетей из них – 210,35 км нуждаются в замене. </w:t>
      </w:r>
      <w:r>
        <w:rPr>
          <w:rFonts w:ascii="Times New Roman CYR" w:eastAsiaTheme="minorHAnsi" w:hAnsi="Times New Roman CYR" w:cs="Times New Roman CYR"/>
          <w:color w:val="000000"/>
          <w:lang w:eastAsia="en-US"/>
        </w:rPr>
        <w:t>По характеру используемых природных источников - водопровод смешанного типа.</w:t>
      </w:r>
    </w:p>
    <w:p w14:paraId="13958B77" w14:textId="77777777" w:rsidR="000C1F70" w:rsidRDefault="000C1F70" w:rsidP="000C1F70">
      <w:pPr>
        <w:autoSpaceDE w:val="0"/>
        <w:autoSpaceDN w:val="0"/>
        <w:adjustRightInd w:val="0"/>
        <w:ind w:firstLine="709"/>
        <w:jc w:val="both"/>
        <w:rPr>
          <w:rFonts w:ascii="Times New Roman CYR" w:eastAsiaTheme="minorHAnsi" w:hAnsi="Times New Roman CYR" w:cs="Times New Roman CYR"/>
          <w:color w:val="000000"/>
          <w:lang w:eastAsia="en-US"/>
        </w:rPr>
      </w:pPr>
      <w:r>
        <w:rPr>
          <w:rFonts w:ascii="Times New Roman CYR" w:eastAsiaTheme="minorHAnsi" w:hAnsi="Times New Roman CYR" w:cs="Times New Roman CYR"/>
          <w:color w:val="000000"/>
          <w:lang w:eastAsia="en-US"/>
        </w:rPr>
        <w:t>По типу, водопровод - объединенный хозяйственно- противопожарный.</w:t>
      </w:r>
    </w:p>
    <w:p w14:paraId="6B14157E" w14:textId="77777777" w:rsidR="000C1F70" w:rsidRDefault="000C1F70" w:rsidP="000C1F70">
      <w:pPr>
        <w:autoSpaceDE w:val="0"/>
        <w:autoSpaceDN w:val="0"/>
        <w:adjustRightInd w:val="0"/>
        <w:ind w:firstLine="709"/>
        <w:jc w:val="both"/>
        <w:rPr>
          <w:rFonts w:ascii="Times New Roman CYR" w:eastAsiaTheme="minorHAnsi" w:hAnsi="Times New Roman CYR" w:cs="Times New Roman CYR"/>
          <w:color w:val="000000"/>
          <w:lang w:eastAsia="en-US"/>
        </w:rPr>
      </w:pPr>
      <w:r>
        <w:rPr>
          <w:rFonts w:ascii="Times New Roman CYR" w:eastAsiaTheme="minorHAnsi" w:hAnsi="Times New Roman CYR" w:cs="Times New Roman CYR"/>
          <w:color w:val="000000"/>
          <w:lang w:eastAsia="en-US"/>
        </w:rPr>
        <w:t>По степени обеспеченности подачи воды водопровод относится к первой категории надежности.</w:t>
      </w:r>
    </w:p>
    <w:p w14:paraId="7C8964A0" w14:textId="77777777" w:rsidR="000C1F70" w:rsidRDefault="000C1F70" w:rsidP="000C1F70">
      <w:pPr>
        <w:ind w:firstLine="567"/>
        <w:jc w:val="both"/>
        <w:rPr>
          <w:bCs/>
        </w:rPr>
      </w:pPr>
      <w:r>
        <w:rPr>
          <w:bCs/>
        </w:rPr>
        <w:t>Администрациями муниципальных образований поселений принимаются меры по регистрации бесхозяйных сетей в муниципальную собственность. Централизованное водоснабжение поселений осуществляется филиалом ГУП СК «</w:t>
      </w:r>
      <w:proofErr w:type="spellStart"/>
      <w:r>
        <w:rPr>
          <w:bCs/>
        </w:rPr>
        <w:t>Ставрополькрайводоканал</w:t>
      </w:r>
      <w:proofErr w:type="spellEnd"/>
      <w:r>
        <w:rPr>
          <w:bCs/>
        </w:rPr>
        <w:t xml:space="preserve">» и девятью муниципальными унитарными предприятиями. Не обеспечено централизованное водоснабжение аулов Махач, </w:t>
      </w:r>
      <w:proofErr w:type="spellStart"/>
      <w:r>
        <w:rPr>
          <w:bCs/>
        </w:rPr>
        <w:t>Уллуби</w:t>
      </w:r>
      <w:proofErr w:type="spellEnd"/>
      <w:r>
        <w:rPr>
          <w:bCs/>
        </w:rPr>
        <w:t xml:space="preserve">-Юрт, </w:t>
      </w:r>
      <w:proofErr w:type="spellStart"/>
      <w:r>
        <w:rPr>
          <w:bCs/>
        </w:rPr>
        <w:t>Уч-Тюбе</w:t>
      </w:r>
      <w:proofErr w:type="spellEnd"/>
      <w:r>
        <w:rPr>
          <w:bCs/>
        </w:rPr>
        <w:t xml:space="preserve">. Качество подаваемой воды соответствует нормам. </w:t>
      </w:r>
    </w:p>
    <w:p w14:paraId="3DE65705" w14:textId="77777777" w:rsidR="000C1F70" w:rsidRDefault="000C1F70" w:rsidP="000C1F70">
      <w:pPr>
        <w:ind w:firstLine="567"/>
        <w:jc w:val="both"/>
        <w:rPr>
          <w:bCs/>
        </w:rPr>
      </w:pPr>
      <w:r>
        <w:rPr>
          <w:bCs/>
        </w:rPr>
        <w:t xml:space="preserve">Нефтекумское месторождение поземных вод, с запасом 17,0 </w:t>
      </w:r>
      <w:proofErr w:type="spellStart"/>
      <w:r>
        <w:rPr>
          <w:bCs/>
        </w:rPr>
        <w:t>куб.м</w:t>
      </w:r>
      <w:proofErr w:type="spellEnd"/>
      <w:r>
        <w:rPr>
          <w:bCs/>
        </w:rPr>
        <w:t xml:space="preserve">./сутки, является одним из крупнейших месторождений в крае. Проектная производительность локальных Нефтекумских водопроводов при водоснабжении из поверхностных источников составляет 3,3 тыс. </w:t>
      </w:r>
      <w:proofErr w:type="spellStart"/>
      <w:r>
        <w:rPr>
          <w:bCs/>
        </w:rPr>
        <w:t>куб.м</w:t>
      </w:r>
      <w:proofErr w:type="spellEnd"/>
      <w:r>
        <w:rPr>
          <w:bCs/>
        </w:rPr>
        <w:t>./сутки.</w:t>
      </w:r>
    </w:p>
    <w:p w14:paraId="48A52F43" w14:textId="77777777" w:rsidR="000C1F70" w:rsidRDefault="000C1F70" w:rsidP="000C1F70">
      <w:pPr>
        <w:ind w:firstLine="709"/>
        <w:rPr>
          <w:bCs/>
        </w:rPr>
      </w:pPr>
      <w:r>
        <w:rPr>
          <w:bCs/>
        </w:rPr>
        <w:t>Охват населения водоснабжением составляет 96 %, однако, техническое состояние объектов водоснабжения почти везде неудовлетворительное. Износ сетей водопровода в населенных пунктах от 30 до 60 %.</w:t>
      </w:r>
    </w:p>
    <w:p w14:paraId="16441EF0" w14:textId="0412EC05" w:rsidR="00BB0031" w:rsidRDefault="000C1F70" w:rsidP="000C1F70">
      <w:pPr>
        <w:jc w:val="both"/>
      </w:pPr>
      <w:r>
        <w:rPr>
          <w:bCs/>
        </w:rPr>
        <w:t xml:space="preserve">Такие поселения как а. Махмуд-Мектеб, а. </w:t>
      </w:r>
      <w:proofErr w:type="spellStart"/>
      <w:r>
        <w:rPr>
          <w:bCs/>
        </w:rPr>
        <w:t>Кунай</w:t>
      </w:r>
      <w:proofErr w:type="spellEnd"/>
      <w:r>
        <w:rPr>
          <w:bCs/>
        </w:rPr>
        <w:t xml:space="preserve">, а. </w:t>
      </w:r>
      <w:proofErr w:type="spellStart"/>
      <w:r>
        <w:rPr>
          <w:bCs/>
        </w:rPr>
        <w:t>Новкус</w:t>
      </w:r>
      <w:proofErr w:type="spellEnd"/>
      <w:r>
        <w:rPr>
          <w:bCs/>
        </w:rPr>
        <w:t xml:space="preserve">-Артезиан, а. </w:t>
      </w:r>
      <w:proofErr w:type="spellStart"/>
      <w:r>
        <w:rPr>
          <w:bCs/>
        </w:rPr>
        <w:t>Ямангой</w:t>
      </w:r>
      <w:proofErr w:type="spellEnd"/>
      <w:r>
        <w:rPr>
          <w:bCs/>
        </w:rPr>
        <w:t xml:space="preserve">, а. </w:t>
      </w:r>
      <w:proofErr w:type="spellStart"/>
      <w:r>
        <w:rPr>
          <w:bCs/>
        </w:rPr>
        <w:t>Тукуй</w:t>
      </w:r>
      <w:proofErr w:type="spellEnd"/>
      <w:r>
        <w:rPr>
          <w:bCs/>
        </w:rPr>
        <w:t>-Мектеб в летнее время испытывают дефицит воды</w:t>
      </w:r>
    </w:p>
    <w:p w14:paraId="4E638F64" w14:textId="77777777" w:rsidR="009A0265" w:rsidRPr="00BF2B39" w:rsidRDefault="009A0265" w:rsidP="009A0265">
      <w:pPr>
        <w:ind w:firstLine="709"/>
        <w:jc w:val="both"/>
        <w:rPr>
          <w:b/>
          <w:bCs/>
          <w:u w:val="single"/>
        </w:rPr>
      </w:pPr>
      <w:r w:rsidRPr="00BF2B39">
        <w:rPr>
          <w:b/>
          <w:bCs/>
          <w:u w:val="single"/>
        </w:rPr>
        <w:t>Основные проблемы и мероприятия:</w:t>
      </w:r>
    </w:p>
    <w:p w14:paraId="5C80BDA0" w14:textId="427399D8" w:rsidR="00BF2B39" w:rsidRDefault="00BF2B39" w:rsidP="009A0265">
      <w:pPr>
        <w:spacing w:before="120"/>
        <w:ind w:firstLine="709"/>
        <w:jc w:val="both"/>
      </w:pPr>
      <w:r>
        <w:t xml:space="preserve">- </w:t>
      </w:r>
      <w:r w:rsidR="009A0265" w:rsidRPr="002D73B8">
        <w:t>Потери воды в системе водоснабжения составляют 25%</w:t>
      </w:r>
      <w:r w:rsidR="00464B8F">
        <w:t>, и выше,</w:t>
      </w:r>
      <w:r w:rsidR="000C1F70">
        <w:t xml:space="preserve"> </w:t>
      </w:r>
      <w:r w:rsidR="000C1F70">
        <w:rPr>
          <w:bCs/>
        </w:rPr>
        <w:t>210,35 км разводящих сетей–нуждаются в замене</w:t>
      </w:r>
      <w:r w:rsidR="00464B8F">
        <w:t>.</w:t>
      </w:r>
    </w:p>
    <w:p w14:paraId="67E1C477" w14:textId="39D82FDC" w:rsidR="00464B8F" w:rsidRPr="00735E81" w:rsidRDefault="00464B8F" w:rsidP="00735E81">
      <w:pPr>
        <w:ind w:firstLine="709"/>
        <w:rPr>
          <w:bCs/>
        </w:rPr>
      </w:pPr>
      <w:r>
        <w:rPr>
          <w:bCs/>
        </w:rPr>
        <w:t>Охват населения водоснабжением составляет 96 %, однако, техническое состояние объектов водоснабжения почти везде неудовлетворительное. Износ сетей водопровода в населенных пунктах от 30 до 60 %.</w:t>
      </w:r>
    </w:p>
    <w:p w14:paraId="3C8748FA" w14:textId="77777777" w:rsidR="00D87AA6" w:rsidRDefault="00D87AA6" w:rsidP="009A0265">
      <w:pPr>
        <w:spacing w:before="120"/>
        <w:ind w:firstLine="709"/>
        <w:jc w:val="both"/>
      </w:pPr>
      <w:r>
        <w:rPr>
          <w:rFonts w:eastAsia="Lucida Sans Unicode"/>
        </w:rPr>
        <w:t xml:space="preserve">- Необходимость разработки Проектов зон санитарной охраны для всех водозаборов и согласование Проектов ЗСО с </w:t>
      </w:r>
      <w:r w:rsidRPr="002D73B8">
        <w:t>ор</w:t>
      </w:r>
      <w:r>
        <w:t>га</w:t>
      </w:r>
      <w:r w:rsidRPr="002D73B8">
        <w:t>нами санитарно-эпидемиологической службы</w:t>
      </w:r>
      <w:r>
        <w:t xml:space="preserve"> и Роспотребнадзора.</w:t>
      </w:r>
    </w:p>
    <w:p w14:paraId="2D078639" w14:textId="77777777" w:rsidR="009A0265" w:rsidRDefault="009A0265" w:rsidP="009A0265">
      <w:pPr>
        <w:spacing w:before="120"/>
        <w:ind w:firstLine="709"/>
        <w:jc w:val="both"/>
      </w:pPr>
    </w:p>
    <w:p w14:paraId="14B505A9" w14:textId="77777777" w:rsidR="009A0265" w:rsidRPr="00480315" w:rsidRDefault="009A0265" w:rsidP="001609A3">
      <w:pPr>
        <w:spacing w:before="120"/>
        <w:jc w:val="both"/>
        <w:rPr>
          <w:b/>
          <w:bCs/>
          <w:u w:val="single"/>
        </w:rPr>
      </w:pPr>
      <w:r w:rsidRPr="00480315">
        <w:rPr>
          <w:b/>
          <w:bCs/>
          <w:u w:val="single"/>
        </w:rPr>
        <w:lastRenderedPageBreak/>
        <w:t>Водоотведение</w:t>
      </w:r>
      <w:r w:rsidR="00480315">
        <w:rPr>
          <w:b/>
          <w:bCs/>
          <w:u w:val="single"/>
        </w:rPr>
        <w:t>:</w:t>
      </w:r>
    </w:p>
    <w:p w14:paraId="0EE303B9" w14:textId="77777777" w:rsidR="00931961" w:rsidRDefault="00931961" w:rsidP="00931961">
      <w:pPr>
        <w:pStyle w:val="Default"/>
        <w:ind w:firstLine="709"/>
        <w:jc w:val="both"/>
        <w:rPr>
          <w:szCs w:val="28"/>
        </w:rPr>
      </w:pPr>
      <w:r>
        <w:rPr>
          <w:szCs w:val="28"/>
        </w:rPr>
        <w:t>По сведениям администрации городского округа, на территории Нефтекумского городского округа 16997 человек охвачены услугами централизованной канализации, в городе Нефтекумск и п. Затеречный, 19163 человека имеют домовладения с септиками, у 20208 человек домовладения с выгребными ямами, и 7966 человек пользуются уличными туалетами. Соответственно, по факту, 26,4% населения Нефтекумского городского округа охвачены услугами централизованной канализации, оставшиеся 73,6 % населения вывозят жидкие отходы по мере наполнения мест накопления, автомобильным транспортом МУП «СОБ» или индивидуальных предпринимателей, оказывающих услуги в этой области на территории городского округа.</w:t>
      </w:r>
    </w:p>
    <w:p w14:paraId="36127A51" w14:textId="06FE2251" w:rsidR="00931961" w:rsidRDefault="00931961" w:rsidP="00931961">
      <w:pPr>
        <w:rPr>
          <w:color w:val="000000"/>
        </w:rPr>
      </w:pPr>
      <w:r>
        <w:t xml:space="preserve">Вывозятся </w:t>
      </w:r>
      <w:r>
        <w:rPr>
          <w:color w:val="000000"/>
        </w:rPr>
        <w:t>жидкие коммунальные отходы Нефтекумского городского округа на сливн</w:t>
      </w:r>
      <w:r w:rsidR="00CB54A6">
        <w:rPr>
          <w:color w:val="000000"/>
        </w:rPr>
        <w:t>ые</w:t>
      </w:r>
      <w:r>
        <w:rPr>
          <w:color w:val="000000"/>
        </w:rPr>
        <w:t xml:space="preserve"> пункт</w:t>
      </w:r>
      <w:r w:rsidR="00CB54A6">
        <w:rPr>
          <w:color w:val="000000"/>
        </w:rPr>
        <w:t>ы</w:t>
      </w:r>
      <w:r>
        <w:rPr>
          <w:color w:val="000000"/>
        </w:rPr>
        <w:t xml:space="preserve"> г. Нефтекумска или пос. Затеречный</w:t>
      </w:r>
      <w:r w:rsidR="00CB54A6">
        <w:rPr>
          <w:color w:val="000000"/>
        </w:rPr>
        <w:t>. Жидкие коммунальные отходы Нефтекумского городского округа, ввиду отсутствия очистных сооружений сбрасываются на поля фильтрации г. Нефтекумска и п. Затеречный.</w:t>
      </w:r>
    </w:p>
    <w:p w14:paraId="73566698" w14:textId="77777777" w:rsidR="009A0265" w:rsidRPr="00BF2B39" w:rsidRDefault="009A0265" w:rsidP="009A0265">
      <w:pPr>
        <w:ind w:firstLine="709"/>
        <w:jc w:val="both"/>
        <w:rPr>
          <w:b/>
          <w:bCs/>
          <w:u w:val="single"/>
        </w:rPr>
      </w:pPr>
      <w:r w:rsidRPr="00BF2B39">
        <w:rPr>
          <w:b/>
          <w:bCs/>
          <w:u w:val="single"/>
        </w:rPr>
        <w:t>Основные проблемы и мероприятия:</w:t>
      </w:r>
    </w:p>
    <w:p w14:paraId="379C8FA3" w14:textId="2715B857" w:rsidR="009A0265" w:rsidRDefault="009A0265" w:rsidP="009A0265">
      <w:pPr>
        <w:tabs>
          <w:tab w:val="left" w:pos="9900"/>
        </w:tabs>
        <w:ind w:right="-104" w:firstLine="567"/>
        <w:jc w:val="both"/>
      </w:pPr>
      <w:r>
        <w:t>.</w:t>
      </w:r>
    </w:p>
    <w:p w14:paraId="0C3F2BE5" w14:textId="6E6F3045" w:rsidR="009A0265" w:rsidRDefault="00BF2B39" w:rsidP="009A0265">
      <w:pPr>
        <w:tabs>
          <w:tab w:val="left" w:pos="9900"/>
        </w:tabs>
        <w:ind w:right="-104" w:firstLine="567"/>
        <w:jc w:val="both"/>
      </w:pPr>
      <w:r>
        <w:t xml:space="preserve">- </w:t>
      </w:r>
      <w:r w:rsidR="00CB54A6">
        <w:t>О</w:t>
      </w:r>
      <w:r w:rsidR="009A0265">
        <w:t>тсутствие канализационных сетей в некоторых районах города требует выполнения работ по строительству канализационных сетей.</w:t>
      </w:r>
    </w:p>
    <w:p w14:paraId="0AF7178E" w14:textId="62D8C16E" w:rsidR="009A0265" w:rsidRDefault="00BF2B39" w:rsidP="00017326">
      <w:pPr>
        <w:ind w:firstLine="709"/>
        <w:jc w:val="both"/>
      </w:pPr>
      <w:r>
        <w:t xml:space="preserve">- </w:t>
      </w:r>
      <w:r w:rsidR="009A0265" w:rsidRPr="002D73B8">
        <w:t>Сбрасываемые сточные воды</w:t>
      </w:r>
      <w:r w:rsidR="009A0265">
        <w:t xml:space="preserve"> </w:t>
      </w:r>
      <w:r w:rsidR="00017326">
        <w:t>не проходят какую-либо очистку.</w:t>
      </w:r>
      <w:r w:rsidR="009A0265">
        <w:t xml:space="preserve"> </w:t>
      </w:r>
    </w:p>
    <w:p w14:paraId="444F5563" w14:textId="07C5B2A2" w:rsidR="00905905" w:rsidRPr="002D73B8" w:rsidRDefault="00905905" w:rsidP="00BF2B39">
      <w:pPr>
        <w:ind w:firstLine="709"/>
        <w:jc w:val="both"/>
        <w:rPr>
          <w:lang w:eastAsia="ar-SA"/>
        </w:rPr>
      </w:pPr>
      <w:r w:rsidRPr="003A7F23">
        <w:rPr>
          <w:rFonts w:eastAsiaTheme="minorHAnsi"/>
          <w:color w:val="000000"/>
          <w:lang w:eastAsia="en-US"/>
        </w:rPr>
        <w:t>Для организации полной раздельной системы водоотведения на территории город</w:t>
      </w:r>
      <w:r w:rsidR="00017326">
        <w:rPr>
          <w:rFonts w:eastAsiaTheme="minorHAnsi"/>
          <w:color w:val="000000"/>
          <w:lang w:eastAsia="en-US"/>
        </w:rPr>
        <w:t>ского округа</w:t>
      </w:r>
      <w:r w:rsidRPr="003A7F23">
        <w:rPr>
          <w:rFonts w:eastAsiaTheme="minorHAnsi"/>
          <w:color w:val="000000"/>
          <w:lang w:eastAsia="en-US"/>
        </w:rPr>
        <w:t xml:space="preserve">, </w:t>
      </w:r>
      <w:r w:rsidR="00017326">
        <w:rPr>
          <w:rFonts w:eastAsiaTheme="minorHAnsi"/>
          <w:color w:val="000000"/>
          <w:lang w:eastAsia="en-US"/>
        </w:rPr>
        <w:t>необходимо</w:t>
      </w:r>
      <w:r w:rsidRPr="003A7F23">
        <w:rPr>
          <w:rFonts w:eastAsiaTheme="minorHAnsi"/>
          <w:color w:val="000000"/>
          <w:lang w:eastAsia="en-US"/>
        </w:rPr>
        <w:t xml:space="preserve"> запроектировать и построить </w:t>
      </w:r>
      <w:r w:rsidR="00017326">
        <w:rPr>
          <w:rFonts w:eastAsiaTheme="minorHAnsi"/>
          <w:color w:val="000000"/>
          <w:lang w:eastAsia="en-US"/>
        </w:rPr>
        <w:t>ряд</w:t>
      </w:r>
      <w:r w:rsidRPr="003A7F23">
        <w:rPr>
          <w:rFonts w:eastAsiaTheme="minorHAnsi"/>
          <w:color w:val="000000"/>
          <w:lang w:eastAsia="en-US"/>
        </w:rPr>
        <w:t xml:space="preserve"> локальных очистных сооружений</w:t>
      </w:r>
      <w:r w:rsidR="00017326">
        <w:rPr>
          <w:rFonts w:eastAsiaTheme="minorHAnsi"/>
          <w:color w:val="000000"/>
          <w:lang w:eastAsia="en-US"/>
        </w:rPr>
        <w:t xml:space="preserve"> коммунальных отходов и</w:t>
      </w:r>
      <w:r w:rsidRPr="003A7F23">
        <w:rPr>
          <w:rFonts w:eastAsiaTheme="minorHAnsi"/>
          <w:color w:val="000000"/>
          <w:lang w:eastAsia="en-US"/>
        </w:rPr>
        <w:t xml:space="preserve"> дождевой канализации (далее ЛОС)</w:t>
      </w:r>
      <w:r w:rsidR="00017326">
        <w:rPr>
          <w:rFonts w:eastAsiaTheme="minorHAnsi"/>
          <w:color w:val="000000"/>
          <w:lang w:eastAsia="en-US"/>
        </w:rPr>
        <w:t>.</w:t>
      </w:r>
    </w:p>
    <w:p w14:paraId="54D95061" w14:textId="77777777" w:rsidR="009A0265" w:rsidRPr="009A0265" w:rsidRDefault="009A0265" w:rsidP="00334C01">
      <w:pPr>
        <w:spacing w:before="120"/>
        <w:jc w:val="both"/>
        <w:rPr>
          <w:b/>
          <w:bCs/>
        </w:rPr>
      </w:pPr>
    </w:p>
    <w:p w14:paraId="2FED8A15" w14:textId="77777777" w:rsidR="00334C01" w:rsidRPr="00480315" w:rsidRDefault="001609A3" w:rsidP="001609A3">
      <w:pPr>
        <w:pStyle w:val="a"/>
        <w:numPr>
          <w:ilvl w:val="0"/>
          <w:numId w:val="0"/>
        </w:numPr>
        <w:jc w:val="left"/>
        <w:rPr>
          <w:b/>
          <w:bCs/>
          <w:sz w:val="24"/>
          <w:u w:val="single"/>
        </w:rPr>
      </w:pPr>
      <w:r>
        <w:rPr>
          <w:b/>
          <w:bCs/>
          <w:sz w:val="24"/>
          <w:u w:val="single"/>
        </w:rPr>
        <w:t>Обращение с отходами</w:t>
      </w:r>
      <w:r w:rsidR="00480315">
        <w:rPr>
          <w:b/>
          <w:bCs/>
          <w:sz w:val="24"/>
          <w:u w:val="single"/>
        </w:rPr>
        <w:t>:</w:t>
      </w:r>
    </w:p>
    <w:p w14:paraId="46D7103C" w14:textId="77777777" w:rsidR="00334C01" w:rsidRDefault="00334C01" w:rsidP="00334C01">
      <w:pPr>
        <w:pStyle w:val="a"/>
        <w:numPr>
          <w:ilvl w:val="0"/>
          <w:numId w:val="0"/>
        </w:numPr>
        <w:ind w:firstLine="709"/>
        <w:rPr>
          <w:b/>
          <w:bCs/>
          <w:sz w:val="24"/>
        </w:rPr>
      </w:pPr>
    </w:p>
    <w:p w14:paraId="36E99ADB" w14:textId="564B5D64" w:rsidR="008D61D0" w:rsidRDefault="008D61D0" w:rsidP="008D61D0">
      <w:pPr>
        <w:ind w:firstLine="567"/>
        <w:jc w:val="both"/>
      </w:pPr>
      <w:r>
        <w:rPr>
          <w:shd w:val="clear" w:color="auto" w:fill="FFFFFF"/>
        </w:rPr>
        <w:t xml:space="preserve">Согласно Территориальной схеме </w:t>
      </w:r>
      <w:r>
        <w:t>обращения с отходами Ставропольского края территория Нефтекумского городского округа располагается в пределах 4 зоны деятельности регионального оператора, которая обслуживается ООО «Комбинат Благоустройства».</w:t>
      </w:r>
    </w:p>
    <w:p w14:paraId="4877D716" w14:textId="77777777" w:rsidR="008D61D0" w:rsidRDefault="008D61D0" w:rsidP="008D61D0">
      <w:pPr>
        <w:pStyle w:val="Default"/>
        <w:ind w:firstLine="709"/>
        <w:jc w:val="both"/>
        <w:rPr>
          <w:rFonts w:ascii="Times New Roman CYR" w:hAnsi="Times New Roman CYR" w:cs="Times New Roman CYR"/>
        </w:rPr>
      </w:pPr>
      <w:r>
        <w:rPr>
          <w:rFonts w:ascii="Times New Roman CYR" w:hAnsi="Times New Roman CYR" w:cs="Times New Roman CYR"/>
        </w:rPr>
        <w:t xml:space="preserve">На территории Нефтекумского городского округа применяются несколько систем сбора коммунальных отходов: а именно: контейнерная система: имеется реестр контейнерных площадок, расположенных в некоторых населенных пунктах округа, </w:t>
      </w:r>
      <w:proofErr w:type="spellStart"/>
      <w:r>
        <w:rPr>
          <w:rFonts w:ascii="Times New Roman CYR" w:hAnsi="Times New Roman CYR" w:cs="Times New Roman CYR"/>
        </w:rPr>
        <w:t>бесконтейнерная</w:t>
      </w:r>
      <w:proofErr w:type="spellEnd"/>
      <w:r>
        <w:rPr>
          <w:rFonts w:ascii="Times New Roman CYR" w:hAnsi="Times New Roman CYR" w:cs="Times New Roman CYR"/>
        </w:rPr>
        <w:t>, (</w:t>
      </w:r>
      <w:proofErr w:type="spellStart"/>
      <w:r>
        <w:rPr>
          <w:rFonts w:ascii="Times New Roman CYR" w:hAnsi="Times New Roman CYR" w:cs="Times New Roman CYR"/>
        </w:rPr>
        <w:t>мешковая</w:t>
      </w:r>
      <w:proofErr w:type="spellEnd"/>
      <w:r>
        <w:rPr>
          <w:rFonts w:ascii="Times New Roman CYR" w:hAnsi="Times New Roman CYR" w:cs="Times New Roman CYR"/>
        </w:rPr>
        <w:t>) система: это основная система работающая на территории Нефтекумского городского округа, так как, в основном все поселения округа являются сельскими и преобладающая часть расселения населения – это частный сектор, и вывоз твёрдых коммунальных отходов по разовым заявкам: в основном при заказе вывоза КГО.</w:t>
      </w:r>
    </w:p>
    <w:p w14:paraId="3883524A" w14:textId="77777777" w:rsidR="008D61D0" w:rsidRDefault="008D61D0" w:rsidP="008D61D0">
      <w:pPr>
        <w:rPr>
          <w:color w:val="000000" w:themeColor="text1"/>
        </w:rPr>
      </w:pPr>
      <w:r>
        <w:rPr>
          <w:color w:val="000000" w:themeColor="text1"/>
        </w:rPr>
        <w:t>На территории Нефтекумского городского округа охват населения планово-регулярной системой отчистки составляет 80%. Сбор и вывоз мусора проводится с интервалом:</w:t>
      </w:r>
    </w:p>
    <w:p w14:paraId="20F8BEEC" w14:textId="77777777" w:rsidR="008D61D0" w:rsidRDefault="008D61D0" w:rsidP="008D61D0">
      <w:pPr>
        <w:ind w:firstLine="709"/>
        <w:rPr>
          <w:color w:val="000000" w:themeColor="text1"/>
        </w:rPr>
      </w:pPr>
      <w:r>
        <w:rPr>
          <w:color w:val="000000" w:themeColor="text1"/>
        </w:rPr>
        <w:t>- В многоквартирных домах зимой раз в 2 дня летом 1 раз в день</w:t>
      </w:r>
    </w:p>
    <w:p w14:paraId="01C115A4" w14:textId="77777777" w:rsidR="008D61D0" w:rsidRDefault="008D61D0" w:rsidP="008D61D0">
      <w:pPr>
        <w:ind w:firstLine="709"/>
        <w:rPr>
          <w:color w:val="000000" w:themeColor="text1"/>
        </w:rPr>
      </w:pPr>
      <w:r>
        <w:rPr>
          <w:color w:val="000000" w:themeColor="text1"/>
        </w:rPr>
        <w:t>- В частном секторе 1 раз в неделю</w:t>
      </w:r>
    </w:p>
    <w:p w14:paraId="6767E701" w14:textId="4A087A7D" w:rsidR="008D61D0" w:rsidRDefault="008D61D0" w:rsidP="008D61D0">
      <w:pPr>
        <w:pStyle w:val="Default"/>
        <w:ind w:firstLine="709"/>
        <w:jc w:val="both"/>
        <w:rPr>
          <w:rFonts w:ascii="Times New Roman CYR" w:hAnsi="Times New Roman CYR" w:cs="Times New Roman CYR"/>
        </w:rPr>
      </w:pPr>
      <w:r>
        <w:rPr>
          <w:iCs/>
        </w:rPr>
        <w:t xml:space="preserve">- Вывоз, </w:t>
      </w:r>
      <w:r>
        <w:t xml:space="preserve">утилизация и переработка отходов Нефтекумского городского округа проводится на </w:t>
      </w:r>
      <w:r>
        <w:rPr>
          <w:rFonts w:ascii="Times New Roman CYR" w:hAnsi="Times New Roman CYR" w:cs="Times New Roman CYR"/>
        </w:rPr>
        <w:t xml:space="preserve">Полигон ТКО г. Буденновск, ООО </w:t>
      </w:r>
      <w:r>
        <w:t>«</w:t>
      </w:r>
      <w:r>
        <w:rPr>
          <w:rFonts w:ascii="Times New Roman CYR" w:hAnsi="Times New Roman CYR" w:cs="Times New Roman CYR"/>
        </w:rPr>
        <w:t>Комбинат Благоустройства</w:t>
      </w:r>
      <w:r>
        <w:t xml:space="preserve">» (Номер ГРОРО 26-00019-3-01028-181215), помимо полигона, вводится в эксплуатацию </w:t>
      </w:r>
      <w:r>
        <w:rPr>
          <w:rFonts w:ascii="Times New Roman CYR" w:hAnsi="Times New Roman CYR" w:cs="Times New Roman CYR"/>
        </w:rPr>
        <w:t>Площадка для складирования (с. Покойное Буденновского района).</w:t>
      </w:r>
    </w:p>
    <w:p w14:paraId="244A96DA" w14:textId="77777777" w:rsidR="008D61D0" w:rsidRDefault="008D61D0" w:rsidP="00CE4DE5">
      <w:pPr>
        <w:jc w:val="both"/>
      </w:pPr>
    </w:p>
    <w:p w14:paraId="09DE9450" w14:textId="71168980" w:rsidR="00334C01" w:rsidRPr="000444A0" w:rsidRDefault="008D61D0" w:rsidP="00334C01">
      <w:pPr>
        <w:rPr>
          <w:b/>
          <w:bCs/>
        </w:rPr>
      </w:pPr>
      <w:r w:rsidRPr="00BF2B39">
        <w:rPr>
          <w:b/>
          <w:bCs/>
          <w:u w:val="single"/>
        </w:rPr>
        <w:t>Основные проблемы и мероприятия</w:t>
      </w:r>
      <w:r w:rsidR="00334C01" w:rsidRPr="000444A0">
        <w:rPr>
          <w:b/>
          <w:bCs/>
        </w:rPr>
        <w:t xml:space="preserve">: </w:t>
      </w:r>
    </w:p>
    <w:p w14:paraId="3AEC6ACC" w14:textId="521D5061" w:rsidR="00334C01" w:rsidRDefault="00D719C6" w:rsidP="00CE4DE5">
      <w:pPr>
        <w:pStyle w:val="a9"/>
        <w:ind w:firstLine="709"/>
        <w:jc w:val="both"/>
      </w:pPr>
      <w:r>
        <w:t xml:space="preserve">- </w:t>
      </w:r>
      <w:r w:rsidR="00CE4DE5">
        <w:t xml:space="preserve"> </w:t>
      </w:r>
      <w:r w:rsidR="00334C01" w:rsidRPr="002D73B8">
        <w:t>Отсутствуют ор</w:t>
      </w:r>
      <w:r w:rsidR="00334C01">
        <w:t>га</w:t>
      </w:r>
      <w:r w:rsidR="00334C01" w:rsidRPr="002D73B8">
        <w:t>низованные места сбора крупно</w:t>
      </w:r>
      <w:r w:rsidR="00334C01">
        <w:t>га</w:t>
      </w:r>
      <w:r w:rsidR="00334C01" w:rsidRPr="002D73B8">
        <w:t>баритных отходов;</w:t>
      </w:r>
    </w:p>
    <w:p w14:paraId="1AC9F49F" w14:textId="7704C55D" w:rsidR="00334C01" w:rsidRPr="002D73B8" w:rsidRDefault="00D719C6" w:rsidP="00CE4DE5">
      <w:pPr>
        <w:pStyle w:val="a9"/>
        <w:ind w:firstLine="709"/>
        <w:jc w:val="both"/>
      </w:pPr>
      <w:r>
        <w:t xml:space="preserve">- </w:t>
      </w:r>
      <w:r w:rsidR="00C01863">
        <w:t>Не все контейнерные площадки обустроены в соответствии с требованиями санитарных норм;</w:t>
      </w:r>
      <w:r w:rsidR="00334C01" w:rsidRPr="002D73B8">
        <w:t xml:space="preserve"> </w:t>
      </w:r>
    </w:p>
    <w:p w14:paraId="50BA2970" w14:textId="0D1483C3" w:rsidR="00334C01" w:rsidRPr="0078778D" w:rsidRDefault="00D719C6" w:rsidP="00CE4DE5">
      <w:pPr>
        <w:pStyle w:val="a9"/>
        <w:ind w:firstLine="709"/>
        <w:jc w:val="both"/>
      </w:pPr>
      <w:r>
        <w:t xml:space="preserve">- </w:t>
      </w:r>
      <w:r w:rsidR="00334C01" w:rsidRPr="0078778D">
        <w:t xml:space="preserve">Сортировка мусора по месту его образования (населением и предприятиями) отсутствует. </w:t>
      </w:r>
    </w:p>
    <w:p w14:paraId="10D497F0" w14:textId="77777777" w:rsidR="00334C01" w:rsidRPr="0078778D" w:rsidRDefault="00D719C6" w:rsidP="00CE4DE5">
      <w:pPr>
        <w:pStyle w:val="a9"/>
        <w:ind w:firstLine="709"/>
        <w:jc w:val="both"/>
      </w:pPr>
      <w:r>
        <w:lastRenderedPageBreak/>
        <w:t xml:space="preserve">- </w:t>
      </w:r>
      <w:r w:rsidR="00334C01" w:rsidRPr="0078778D">
        <w:t xml:space="preserve">Отсутствует централизованная мойка и дезинфекция контейнеров для сбора твердых </w:t>
      </w:r>
      <w:r w:rsidR="00334C01">
        <w:t xml:space="preserve">коммунальных </w:t>
      </w:r>
      <w:r w:rsidR="00334C01" w:rsidRPr="0078778D">
        <w:t>отходов;</w:t>
      </w:r>
    </w:p>
    <w:p w14:paraId="0BB736EE" w14:textId="35B0D5DA" w:rsidR="003A3057" w:rsidRDefault="00D719C6" w:rsidP="00CE4DE5">
      <w:pPr>
        <w:pStyle w:val="a9"/>
        <w:ind w:firstLine="709"/>
      </w:pPr>
      <w:r>
        <w:t xml:space="preserve">- </w:t>
      </w:r>
      <w:r w:rsidR="00334C01" w:rsidRPr="0078778D">
        <w:t>На рассматриваемой территории существует проблема образования несанкционированных свалок</w:t>
      </w:r>
      <w:r w:rsidR="00C01863">
        <w:t>.</w:t>
      </w:r>
    </w:p>
    <w:p w14:paraId="0EC2F5A5" w14:textId="77777777" w:rsidR="002B07BE" w:rsidRPr="002B07BE" w:rsidRDefault="002B07BE" w:rsidP="00F76BA5">
      <w:pPr>
        <w:pStyle w:val="ConsPlusNormal"/>
        <w:ind w:firstLine="540"/>
        <w:jc w:val="both"/>
        <w:rPr>
          <w:b/>
          <w:sz w:val="24"/>
          <w:szCs w:val="24"/>
        </w:rPr>
      </w:pPr>
    </w:p>
    <w:p w14:paraId="685682B8" w14:textId="77777777" w:rsidR="00F76BA5" w:rsidRPr="00C311AC" w:rsidRDefault="00F76BA5" w:rsidP="00F76BA5">
      <w:pPr>
        <w:pStyle w:val="ConsPlusNormal"/>
        <w:ind w:firstLine="540"/>
        <w:jc w:val="both"/>
        <w:rPr>
          <w:rFonts w:ascii="Times New Roman" w:hAnsi="Times New Roman" w:cs="Times New Roman"/>
          <w:b/>
          <w:sz w:val="24"/>
          <w:szCs w:val="24"/>
        </w:rPr>
      </w:pPr>
      <w:r w:rsidRPr="00C311AC">
        <w:rPr>
          <w:rFonts w:ascii="Times New Roman" w:hAnsi="Times New Roman" w:cs="Times New Roman"/>
          <w:b/>
          <w:sz w:val="24"/>
          <w:szCs w:val="24"/>
        </w:rPr>
        <w:t xml:space="preserve">4) Характеристика состояния и проблем в реализации энерго- и ресурсосбережения и </w:t>
      </w:r>
      <w:proofErr w:type="gramStart"/>
      <w:r w:rsidRPr="00C311AC">
        <w:rPr>
          <w:rFonts w:ascii="Times New Roman" w:hAnsi="Times New Roman" w:cs="Times New Roman"/>
          <w:b/>
          <w:sz w:val="24"/>
          <w:szCs w:val="24"/>
        </w:rPr>
        <w:t>учета</w:t>
      </w:r>
      <w:proofErr w:type="gramEnd"/>
      <w:r w:rsidRPr="00C311AC">
        <w:rPr>
          <w:rFonts w:ascii="Times New Roman" w:hAnsi="Times New Roman" w:cs="Times New Roman"/>
          <w:b/>
          <w:sz w:val="24"/>
          <w:szCs w:val="24"/>
        </w:rPr>
        <w:t xml:space="preserve"> и сбора информации</w:t>
      </w:r>
    </w:p>
    <w:p w14:paraId="59E1CD7F" w14:textId="77777777" w:rsidR="00C77167" w:rsidRDefault="00C77167" w:rsidP="00935C63">
      <w:pPr>
        <w:pStyle w:val="ConsPlusNormal"/>
        <w:ind w:firstLine="540"/>
        <w:jc w:val="both"/>
      </w:pPr>
    </w:p>
    <w:p w14:paraId="46955641" w14:textId="77777777" w:rsidR="00C77167" w:rsidRPr="00C77167" w:rsidRDefault="00C77167" w:rsidP="00C77167">
      <w:pPr>
        <w:ind w:firstLine="708"/>
        <w:jc w:val="both"/>
      </w:pPr>
      <w:r w:rsidRPr="00C77167">
        <w:t>В соответствии с Федеральным законом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 бюджетные учреждения должны:</w:t>
      </w:r>
    </w:p>
    <w:p w14:paraId="6A1AE2A3" w14:textId="77777777" w:rsidR="00C77167" w:rsidRPr="00C77167" w:rsidRDefault="00C77167" w:rsidP="00C77167">
      <w:pPr>
        <w:ind w:firstLine="708"/>
        <w:jc w:val="both"/>
      </w:pPr>
      <w:r w:rsidRPr="00C77167">
        <w:t>1) снизить объем потребления энергетических ресурсов.</w:t>
      </w:r>
    </w:p>
    <w:p w14:paraId="24757E0E" w14:textId="77777777" w:rsidR="00C77167" w:rsidRPr="00C77167" w:rsidRDefault="00C77167" w:rsidP="00C77167">
      <w:pPr>
        <w:ind w:firstLine="708"/>
        <w:jc w:val="both"/>
      </w:pPr>
      <w:r w:rsidRPr="00C77167">
        <w:t>С 2010 года бюджетные организации должны обеспечить ежегодное снижение потребления энергоресурсов не менее чем на 3%.</w:t>
      </w:r>
    </w:p>
    <w:p w14:paraId="4A7195B5" w14:textId="77777777" w:rsidR="00C77167" w:rsidRDefault="00C77167" w:rsidP="00C77167">
      <w:pPr>
        <w:ind w:firstLine="708"/>
        <w:jc w:val="both"/>
      </w:pPr>
      <w:r w:rsidRPr="00C77167">
        <w:t>2) организовать учет потребления энергетических ресурсов.</w:t>
      </w:r>
    </w:p>
    <w:p w14:paraId="02892A8F" w14:textId="77777777" w:rsidR="00C77167" w:rsidRDefault="00C77167" w:rsidP="00C77167">
      <w:pPr>
        <w:ind w:firstLine="708"/>
        <w:jc w:val="both"/>
        <w:rPr>
          <w:sz w:val="28"/>
          <w:szCs w:val="28"/>
        </w:rPr>
      </w:pPr>
      <w:r>
        <w:t xml:space="preserve">3) </w:t>
      </w:r>
      <w:r w:rsidRPr="00C77167">
        <w:t>Закупать энергоэффективные товары</w:t>
      </w:r>
      <w:r w:rsidRPr="00317FD7">
        <w:rPr>
          <w:sz w:val="28"/>
          <w:szCs w:val="28"/>
        </w:rPr>
        <w:t>.</w:t>
      </w:r>
    </w:p>
    <w:p w14:paraId="63324F58" w14:textId="77777777" w:rsidR="00C77167" w:rsidRPr="00C77167" w:rsidRDefault="00C77167" w:rsidP="00CF384E">
      <w:pPr>
        <w:ind w:firstLine="708"/>
        <w:jc w:val="both"/>
      </w:pPr>
      <w:r>
        <w:t xml:space="preserve">4) </w:t>
      </w:r>
      <w:r w:rsidRPr="00C77167">
        <w:t>Разработать программы энергосбережения, содержащие:</w:t>
      </w:r>
      <w:r>
        <w:t xml:space="preserve"> </w:t>
      </w:r>
      <w:r w:rsidRPr="00C77167">
        <w:t>целевые показатели энергосбережения и их значения, достижение которых должно быть обеспечено в результате реализации этих программ и мероприятия по их достижению</w:t>
      </w:r>
      <w:r>
        <w:t>.</w:t>
      </w:r>
    </w:p>
    <w:p w14:paraId="1C1AC0EF" w14:textId="67CED6C3" w:rsidR="00C77167" w:rsidRDefault="00C77167" w:rsidP="00C311AC">
      <w:pPr>
        <w:ind w:firstLine="708"/>
        <w:jc w:val="both"/>
      </w:pPr>
      <w:r w:rsidRPr="00C77167">
        <w:t>В настоящий момент все бюджетные учреждения Российской Федерации должны быть обеспечены приборами учета воды, газа, тепла, электроэнергии.</w:t>
      </w:r>
    </w:p>
    <w:p w14:paraId="0511F6AC" w14:textId="0A7B85E4" w:rsidR="00C01863" w:rsidRDefault="00C01863" w:rsidP="00C311AC">
      <w:pPr>
        <w:ind w:firstLine="708"/>
        <w:jc w:val="both"/>
      </w:pPr>
      <w:r>
        <w:t>В городском округе отсутствует Муниципальная программа энергосбережения и повышения энергетической эффективности</w:t>
      </w:r>
      <w:r w:rsidR="00545788">
        <w:t>.</w:t>
      </w:r>
    </w:p>
    <w:p w14:paraId="496852C3" w14:textId="77777777" w:rsidR="00C311AC" w:rsidRDefault="00C311AC" w:rsidP="00C311AC">
      <w:pPr>
        <w:ind w:firstLine="708"/>
        <w:jc w:val="both"/>
      </w:pPr>
    </w:p>
    <w:p w14:paraId="423BD6AF" w14:textId="77777777" w:rsidR="00F36492" w:rsidRPr="00200A63" w:rsidRDefault="00F36492" w:rsidP="001609A3">
      <w:pPr>
        <w:pStyle w:val="ConsPlusNormal"/>
        <w:jc w:val="both"/>
        <w:rPr>
          <w:rFonts w:ascii="Times New Roman" w:hAnsi="Times New Roman" w:cs="Times New Roman"/>
          <w:b/>
          <w:bCs/>
          <w:sz w:val="24"/>
          <w:szCs w:val="24"/>
          <w:u w:val="single"/>
        </w:rPr>
      </w:pPr>
      <w:r w:rsidRPr="00200A63">
        <w:rPr>
          <w:rFonts w:ascii="Times New Roman" w:hAnsi="Times New Roman" w:cs="Times New Roman"/>
          <w:b/>
          <w:bCs/>
          <w:sz w:val="24"/>
          <w:szCs w:val="24"/>
          <w:u w:val="single"/>
        </w:rPr>
        <w:t>Электр</w:t>
      </w:r>
      <w:r w:rsidR="00E32C81" w:rsidRPr="00200A63">
        <w:rPr>
          <w:rFonts w:ascii="Times New Roman" w:hAnsi="Times New Roman" w:cs="Times New Roman"/>
          <w:b/>
          <w:bCs/>
          <w:sz w:val="24"/>
          <w:szCs w:val="24"/>
          <w:u w:val="single"/>
        </w:rPr>
        <w:t>ическая энергия</w:t>
      </w:r>
      <w:r w:rsidR="00200A63">
        <w:rPr>
          <w:rFonts w:ascii="Times New Roman" w:hAnsi="Times New Roman" w:cs="Times New Roman"/>
          <w:b/>
          <w:bCs/>
          <w:sz w:val="24"/>
          <w:szCs w:val="24"/>
          <w:u w:val="single"/>
        </w:rPr>
        <w:t>:</w:t>
      </w:r>
    </w:p>
    <w:p w14:paraId="0CA7DB3B" w14:textId="77777777" w:rsidR="00F36492" w:rsidRPr="00F36492" w:rsidRDefault="00F36492" w:rsidP="00935C63">
      <w:pPr>
        <w:pStyle w:val="ConsPlusNormal"/>
        <w:ind w:firstLine="540"/>
        <w:jc w:val="both"/>
        <w:rPr>
          <w:rFonts w:ascii="Times New Roman" w:hAnsi="Times New Roman" w:cs="Times New Roman"/>
          <w:b/>
          <w:bCs/>
          <w:sz w:val="24"/>
          <w:szCs w:val="24"/>
        </w:rPr>
      </w:pPr>
    </w:p>
    <w:p w14:paraId="1E92303E" w14:textId="14A5EDF7" w:rsidR="00F36492" w:rsidRDefault="00F36492" w:rsidP="00F36492">
      <w:pPr>
        <w:ind w:firstLine="709"/>
        <w:jc w:val="both"/>
        <w:rPr>
          <w:rFonts w:ascii="Times New Roman CYR" w:eastAsiaTheme="minorHAnsi" w:hAnsi="Times New Roman CYR" w:cs="Times New Roman CYR"/>
          <w:color w:val="000000"/>
          <w:lang w:eastAsia="en-US"/>
        </w:rPr>
      </w:pPr>
      <w:r>
        <w:rPr>
          <w:rFonts w:ascii="Times New Roman CYR" w:eastAsiaTheme="minorHAnsi" w:hAnsi="Times New Roman CYR" w:cs="Times New Roman CYR"/>
          <w:color w:val="000000"/>
          <w:lang w:eastAsia="en-US"/>
        </w:rPr>
        <w:t xml:space="preserve">В соответствии с федеральным законом от 23 ноября 2009 года </w:t>
      </w:r>
      <w:r>
        <w:rPr>
          <w:rFonts w:eastAsiaTheme="minorHAnsi"/>
          <w:color w:val="000000"/>
          <w:lang w:eastAsia="en-US"/>
        </w:rPr>
        <w:t>№ 261-</w:t>
      </w:r>
      <w:r>
        <w:rPr>
          <w:rFonts w:ascii="Times New Roman CYR" w:eastAsiaTheme="minorHAnsi" w:hAnsi="Times New Roman CYR" w:cs="Times New Roman CYR"/>
          <w:color w:val="000000"/>
          <w:lang w:eastAsia="en-US"/>
        </w:rPr>
        <w:t xml:space="preserve">ФЗ </w:t>
      </w:r>
      <w:r>
        <w:rPr>
          <w:rFonts w:eastAsiaTheme="minorHAnsi"/>
          <w:color w:val="000000"/>
          <w:lang w:eastAsia="en-US"/>
        </w:rPr>
        <w:t>«</w:t>
      </w:r>
      <w:r>
        <w:rPr>
          <w:rFonts w:ascii="Times New Roman CYR" w:eastAsiaTheme="minorHAnsi" w:hAnsi="Times New Roman CYR" w:cs="Times New Roman CYR"/>
          <w:color w:val="000000"/>
          <w:lang w:eastAsia="en-US"/>
        </w:rPr>
        <w:t>Об энергосбережении и о повышении энергетической эффективности и о внесении изменений в отдельные законодательные акты Российской Федерации</w:t>
      </w:r>
      <w:r>
        <w:rPr>
          <w:rFonts w:eastAsiaTheme="minorHAnsi"/>
          <w:color w:val="000000"/>
          <w:lang w:eastAsia="en-US"/>
        </w:rPr>
        <w:t>»</w:t>
      </w:r>
      <w:r w:rsidR="008C7527">
        <w:rPr>
          <w:rFonts w:eastAsiaTheme="minorHAnsi"/>
          <w:color w:val="000000"/>
          <w:lang w:eastAsia="en-US"/>
        </w:rPr>
        <w:t xml:space="preserve"> и </w:t>
      </w:r>
      <w:r w:rsidR="008C7527">
        <w:rPr>
          <w:rFonts w:ascii="Times New Roman CYR" w:eastAsiaTheme="minorHAnsi" w:hAnsi="Times New Roman CYR" w:cs="Times New Roman CYR"/>
          <w:color w:val="000000"/>
          <w:lang w:eastAsia="en-US"/>
        </w:rPr>
        <w:t xml:space="preserve">Федеральным законом </w:t>
      </w:r>
      <w:r w:rsidR="008C7527">
        <w:rPr>
          <w:rFonts w:eastAsiaTheme="minorHAnsi"/>
          <w:color w:val="000000"/>
          <w:lang w:eastAsia="en-US"/>
        </w:rPr>
        <w:t>№522-</w:t>
      </w:r>
      <w:r w:rsidR="008C7527">
        <w:rPr>
          <w:rFonts w:ascii="Times New Roman CYR" w:eastAsiaTheme="minorHAnsi" w:hAnsi="Times New Roman CYR" w:cs="Times New Roman CYR"/>
          <w:color w:val="000000"/>
          <w:lang w:eastAsia="en-US"/>
        </w:rPr>
        <w:t xml:space="preserve">ФЗ от 27.12.2018 г. </w:t>
      </w:r>
      <w:r w:rsidR="008C7527">
        <w:rPr>
          <w:rFonts w:eastAsiaTheme="minorHAnsi"/>
          <w:color w:val="000000"/>
          <w:lang w:eastAsia="en-US"/>
        </w:rPr>
        <w:t>«</w:t>
      </w:r>
      <w:r w:rsidR="008C7527">
        <w:rPr>
          <w:rFonts w:ascii="Times New Roman CYR" w:eastAsiaTheme="minorHAnsi" w:hAnsi="Times New Roman CYR" w:cs="Times New Roman CYR"/>
          <w:color w:val="000000"/>
          <w:lang w:eastAsia="en-US"/>
        </w:rPr>
        <w: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w:t>
      </w:r>
      <w:r w:rsidR="008C7527">
        <w:rPr>
          <w:rFonts w:eastAsiaTheme="minorHAnsi"/>
          <w:color w:val="000000"/>
          <w:lang w:eastAsia="en-US"/>
        </w:rPr>
        <w:t>».</w:t>
      </w:r>
      <w:r>
        <w:rPr>
          <w:rFonts w:eastAsiaTheme="minorHAnsi"/>
          <w:color w:val="000000"/>
          <w:lang w:eastAsia="en-US"/>
        </w:rPr>
        <w:t xml:space="preserve"> </w:t>
      </w:r>
      <w:r w:rsidR="008C7527">
        <w:rPr>
          <w:rFonts w:ascii="Times New Roman CYR" w:eastAsiaTheme="minorHAnsi" w:hAnsi="Times New Roman CYR" w:cs="Times New Roman CYR"/>
          <w:color w:val="000000"/>
          <w:lang w:eastAsia="en-US"/>
        </w:rPr>
        <w:t xml:space="preserve">ГУП СК </w:t>
      </w:r>
      <w:r w:rsidR="008C7527">
        <w:rPr>
          <w:rFonts w:eastAsiaTheme="minorHAnsi"/>
          <w:color w:val="000000"/>
          <w:lang w:eastAsia="en-US"/>
        </w:rPr>
        <w:t>«</w:t>
      </w:r>
      <w:proofErr w:type="spellStart"/>
      <w:r w:rsidR="008C7527">
        <w:rPr>
          <w:rFonts w:ascii="Times New Roman CYR" w:eastAsiaTheme="minorHAnsi" w:hAnsi="Times New Roman CYR" w:cs="Times New Roman CYR"/>
          <w:color w:val="000000"/>
          <w:lang w:eastAsia="en-US"/>
        </w:rPr>
        <w:t>Ставрополькоммунэлектро</w:t>
      </w:r>
      <w:proofErr w:type="spellEnd"/>
      <w:r w:rsidR="008C7527">
        <w:rPr>
          <w:rFonts w:eastAsiaTheme="minorHAnsi"/>
          <w:color w:val="000000"/>
          <w:lang w:eastAsia="en-US"/>
        </w:rPr>
        <w:t xml:space="preserve">», </w:t>
      </w:r>
      <w:r w:rsidR="008C7527">
        <w:rPr>
          <w:rFonts w:ascii="Times New Roman CYR" w:eastAsiaTheme="minorHAnsi" w:hAnsi="Times New Roman CYR" w:cs="Times New Roman CYR"/>
          <w:color w:val="000000"/>
          <w:lang w:eastAsia="en-US"/>
        </w:rPr>
        <w:t>в</w:t>
      </w:r>
      <w:r>
        <w:rPr>
          <w:rFonts w:ascii="Times New Roman CYR" w:eastAsiaTheme="minorHAnsi" w:hAnsi="Times New Roman CYR" w:cs="Times New Roman CYR"/>
          <w:color w:val="000000"/>
          <w:lang w:eastAsia="en-US"/>
        </w:rPr>
        <w:t xml:space="preserve"> период 202</w:t>
      </w:r>
      <w:r w:rsidR="008C7527">
        <w:rPr>
          <w:rFonts w:ascii="Times New Roman CYR" w:eastAsiaTheme="minorHAnsi" w:hAnsi="Times New Roman CYR" w:cs="Times New Roman CYR"/>
          <w:color w:val="000000"/>
          <w:lang w:eastAsia="en-US"/>
        </w:rPr>
        <w:t>3</w:t>
      </w:r>
      <w:r>
        <w:rPr>
          <w:rFonts w:ascii="Times New Roman CYR" w:eastAsiaTheme="minorHAnsi" w:hAnsi="Times New Roman CYR" w:cs="Times New Roman CYR"/>
          <w:color w:val="000000"/>
          <w:lang w:eastAsia="en-US"/>
        </w:rPr>
        <w:t>-202</w:t>
      </w:r>
      <w:r w:rsidR="008C7527">
        <w:rPr>
          <w:rFonts w:ascii="Times New Roman CYR" w:eastAsiaTheme="minorHAnsi" w:hAnsi="Times New Roman CYR" w:cs="Times New Roman CYR"/>
          <w:color w:val="000000"/>
          <w:lang w:eastAsia="en-US"/>
        </w:rPr>
        <w:t>5</w:t>
      </w:r>
      <w:r>
        <w:rPr>
          <w:rFonts w:ascii="Times New Roman CYR" w:eastAsiaTheme="minorHAnsi" w:hAnsi="Times New Roman CYR" w:cs="Times New Roman CYR"/>
          <w:color w:val="000000"/>
          <w:lang w:eastAsia="en-US"/>
        </w:rPr>
        <w:t xml:space="preserve"> </w:t>
      </w:r>
      <w:proofErr w:type="spellStart"/>
      <w:r>
        <w:rPr>
          <w:rFonts w:ascii="Times New Roman CYR" w:eastAsiaTheme="minorHAnsi" w:hAnsi="Times New Roman CYR" w:cs="Times New Roman CYR"/>
          <w:color w:val="000000"/>
          <w:lang w:eastAsia="en-US"/>
        </w:rPr>
        <w:t>г.г</w:t>
      </w:r>
      <w:proofErr w:type="spellEnd"/>
      <w:r>
        <w:rPr>
          <w:rFonts w:ascii="Times New Roman CYR" w:eastAsiaTheme="minorHAnsi" w:hAnsi="Times New Roman CYR" w:cs="Times New Roman CYR"/>
          <w:color w:val="000000"/>
          <w:lang w:eastAsia="en-US"/>
        </w:rPr>
        <w:t>.</w:t>
      </w:r>
      <w:r w:rsidR="008C7527">
        <w:rPr>
          <w:rFonts w:ascii="Times New Roman CYR" w:eastAsiaTheme="minorHAnsi" w:hAnsi="Times New Roman CYR" w:cs="Times New Roman CYR"/>
          <w:color w:val="000000"/>
          <w:lang w:eastAsia="en-US"/>
        </w:rPr>
        <w:t>, согласно Инвестиционной программе,</w:t>
      </w:r>
      <w:r>
        <w:rPr>
          <w:rFonts w:ascii="Times New Roman CYR" w:eastAsiaTheme="minorHAnsi" w:hAnsi="Times New Roman CYR" w:cs="Times New Roman CYR"/>
          <w:color w:val="000000"/>
          <w:lang w:eastAsia="en-US"/>
        </w:rPr>
        <w:t xml:space="preserve"> предполагает выполнение ряда мероприятий направленных на экономию энергетических ресурсов и энергетической эффективности их использования:</w:t>
      </w:r>
    </w:p>
    <w:p w14:paraId="317A4CEC" w14:textId="77777777" w:rsidR="008C7527" w:rsidRDefault="008C7527" w:rsidP="008C7527">
      <w:pPr>
        <w:pStyle w:val="a"/>
        <w:numPr>
          <w:ilvl w:val="0"/>
          <w:numId w:val="0"/>
        </w:numPr>
        <w:tabs>
          <w:tab w:val="left" w:pos="708"/>
        </w:tabs>
        <w:ind w:left="851"/>
        <w:rPr>
          <w:sz w:val="24"/>
        </w:rPr>
      </w:pPr>
      <w:r>
        <w:rPr>
          <w:sz w:val="24"/>
        </w:rPr>
        <w:t>- на 2023 год замена приборов учета на более современные с автоматической системой передачи данных, в МКД: индивидуальных 450 шт., общедомовых-3шт.</w:t>
      </w:r>
    </w:p>
    <w:p w14:paraId="3BE5D645" w14:textId="77777777" w:rsidR="008C7527" w:rsidRDefault="008C7527" w:rsidP="008C7527">
      <w:pPr>
        <w:pStyle w:val="a"/>
        <w:numPr>
          <w:ilvl w:val="0"/>
          <w:numId w:val="0"/>
        </w:numPr>
        <w:tabs>
          <w:tab w:val="left" w:pos="708"/>
        </w:tabs>
        <w:ind w:left="851"/>
        <w:rPr>
          <w:sz w:val="24"/>
        </w:rPr>
      </w:pPr>
      <w:r>
        <w:rPr>
          <w:sz w:val="24"/>
        </w:rPr>
        <w:t>- на 2024 год замена приборов учета на более современные с автоматической системой передачи данных, в МКД: индивидуальных 145 шт., общедомовых-6шт.</w:t>
      </w:r>
    </w:p>
    <w:p w14:paraId="7B59FB6A" w14:textId="77777777" w:rsidR="008C7527" w:rsidRDefault="008C7527" w:rsidP="008C7527">
      <w:pPr>
        <w:pStyle w:val="a"/>
        <w:numPr>
          <w:ilvl w:val="0"/>
          <w:numId w:val="0"/>
        </w:numPr>
        <w:tabs>
          <w:tab w:val="left" w:pos="708"/>
        </w:tabs>
        <w:ind w:left="851"/>
        <w:rPr>
          <w:sz w:val="24"/>
        </w:rPr>
      </w:pPr>
      <w:r>
        <w:rPr>
          <w:sz w:val="24"/>
        </w:rPr>
        <w:t>- на 2025 год замена приборов учета на более современные с автоматической системой передачи данных, в МКД: индивидуальных 185 шт., общедомовых-0 шт.</w:t>
      </w:r>
    </w:p>
    <w:p w14:paraId="5CE93D6E" w14:textId="77777777" w:rsidR="008C7527" w:rsidRPr="008C7527" w:rsidRDefault="008C7527" w:rsidP="008C7527">
      <w:pPr>
        <w:pStyle w:val="a"/>
        <w:numPr>
          <w:ilvl w:val="0"/>
          <w:numId w:val="0"/>
        </w:numPr>
        <w:tabs>
          <w:tab w:val="left" w:pos="708"/>
        </w:tabs>
        <w:ind w:firstLine="993"/>
        <w:rPr>
          <w:sz w:val="24"/>
        </w:rPr>
      </w:pPr>
      <w:r w:rsidRPr="008C7527">
        <w:rPr>
          <w:sz w:val="24"/>
        </w:rPr>
        <w:t>Цель мероприятия:</w:t>
      </w:r>
    </w:p>
    <w:p w14:paraId="3B8BB7D3" w14:textId="505ABA31" w:rsidR="00C77167" w:rsidRPr="00BE7787" w:rsidRDefault="008C7527" w:rsidP="00BE7787">
      <w:pPr>
        <w:pStyle w:val="a"/>
        <w:numPr>
          <w:ilvl w:val="0"/>
          <w:numId w:val="0"/>
        </w:numPr>
        <w:tabs>
          <w:tab w:val="left" w:pos="708"/>
        </w:tabs>
        <w:ind w:firstLine="993"/>
        <w:rPr>
          <w:rFonts w:eastAsiaTheme="minorHAnsi"/>
          <w:color w:val="000000"/>
          <w:sz w:val="24"/>
          <w:lang w:eastAsia="en-US"/>
        </w:rPr>
      </w:pPr>
      <w:r w:rsidRPr="008C7527">
        <w:rPr>
          <w:rFonts w:eastAsiaTheme="minorHAnsi"/>
          <w:color w:val="000000"/>
          <w:sz w:val="24"/>
          <w:lang w:eastAsia="en-US"/>
        </w:rPr>
        <w:t>Приобретение и установка в многоквартирных домах приборов учета электрической энергии отвечающих требованиям правил предоставления доступа к минимальному набору функций интеллектуальных систем учета электрической энергии (мощности), утвержденных постановлением Правительства РФ от 19.06.2020 № 890, с дальнейшим присоединением таких приборов учета к ИСУ ГУП СК «</w:t>
      </w:r>
      <w:proofErr w:type="spellStart"/>
      <w:r w:rsidRPr="008C7527">
        <w:rPr>
          <w:rFonts w:eastAsiaTheme="minorHAnsi"/>
          <w:color w:val="000000"/>
          <w:sz w:val="24"/>
          <w:lang w:eastAsia="en-US"/>
        </w:rPr>
        <w:t>Ставрополькоммунэлектро</w:t>
      </w:r>
      <w:proofErr w:type="spellEnd"/>
      <w:r w:rsidRPr="008C7527">
        <w:rPr>
          <w:rFonts w:eastAsiaTheme="minorHAnsi"/>
          <w:color w:val="000000"/>
          <w:sz w:val="24"/>
          <w:lang w:eastAsia="en-US"/>
        </w:rPr>
        <w:t xml:space="preserve">», позволит организовать достоверный учет и оперативный контроль за потреблением электроэнергии по МКД в целом и по каждой квартире отдельно, снизит размер «общедомовых нужд» за счет оперативного контроля баланса потребления </w:t>
      </w:r>
      <w:r w:rsidRPr="008C7527">
        <w:rPr>
          <w:rFonts w:eastAsiaTheme="minorHAnsi"/>
          <w:color w:val="000000"/>
          <w:sz w:val="24"/>
          <w:lang w:eastAsia="en-US"/>
        </w:rPr>
        <w:lastRenderedPageBreak/>
        <w:t>МКД, обеспечит возможность перехода потребителей на многотарифную систему оплаты за электроэнергию, снизить издержки на снятие показаний с приборов учета, установленных в МКД.</w:t>
      </w:r>
    </w:p>
    <w:p w14:paraId="7A17FA88" w14:textId="3B05A9EC" w:rsidR="00A44D2F" w:rsidRDefault="00E32C81" w:rsidP="001609A3">
      <w:pPr>
        <w:pStyle w:val="ConsPlusNormal"/>
        <w:jc w:val="both"/>
        <w:rPr>
          <w:rFonts w:ascii="Times New Roman" w:hAnsi="Times New Roman" w:cs="Times New Roman"/>
          <w:b/>
          <w:bCs/>
          <w:sz w:val="24"/>
          <w:szCs w:val="24"/>
          <w:u w:val="single"/>
        </w:rPr>
      </w:pPr>
      <w:r w:rsidRPr="00200A63">
        <w:rPr>
          <w:rFonts w:ascii="Times New Roman" w:hAnsi="Times New Roman" w:cs="Times New Roman"/>
          <w:b/>
          <w:bCs/>
          <w:sz w:val="24"/>
          <w:szCs w:val="24"/>
          <w:u w:val="single"/>
        </w:rPr>
        <w:t>Тепловая энергия</w:t>
      </w:r>
      <w:r w:rsidR="00200A63">
        <w:rPr>
          <w:rFonts w:ascii="Times New Roman" w:hAnsi="Times New Roman" w:cs="Times New Roman"/>
          <w:b/>
          <w:bCs/>
          <w:sz w:val="24"/>
          <w:szCs w:val="24"/>
          <w:u w:val="single"/>
        </w:rPr>
        <w:t>:</w:t>
      </w:r>
    </w:p>
    <w:p w14:paraId="63549F45" w14:textId="406F0BE2" w:rsidR="005E33CD" w:rsidRDefault="005E33CD" w:rsidP="001609A3">
      <w:pPr>
        <w:pStyle w:val="ConsPlusNormal"/>
        <w:jc w:val="both"/>
        <w:rPr>
          <w:rFonts w:ascii="Times New Roman" w:hAnsi="Times New Roman" w:cs="Times New Roman"/>
          <w:b/>
          <w:bCs/>
          <w:sz w:val="24"/>
          <w:szCs w:val="24"/>
          <w:u w:val="single"/>
        </w:rPr>
      </w:pPr>
    </w:p>
    <w:p w14:paraId="5687C633" w14:textId="77777777" w:rsidR="005E33CD" w:rsidRPr="005E33CD" w:rsidRDefault="005E33CD" w:rsidP="005E33CD">
      <w:pPr>
        <w:autoSpaceDE w:val="0"/>
        <w:autoSpaceDN w:val="0"/>
        <w:adjustRightInd w:val="0"/>
        <w:ind w:firstLine="709"/>
        <w:jc w:val="both"/>
        <w:rPr>
          <w:rFonts w:eastAsiaTheme="minorHAnsi"/>
          <w:color w:val="000000"/>
          <w:lang w:eastAsia="en-US"/>
        </w:rPr>
      </w:pPr>
      <w:r w:rsidRPr="005E33CD">
        <w:rPr>
          <w:rFonts w:eastAsiaTheme="minorHAnsi"/>
          <w:color w:val="000000"/>
          <w:lang w:eastAsia="en-US"/>
        </w:rPr>
        <w:t xml:space="preserve">Индивидуальным отоплением по состоянию на 1 января 2020 года в границах НГО СК оборудованы 957,3 тыс. жилых помещений, или 79,06% от общей площади жилых помещений всего жилищного фонда. </w:t>
      </w:r>
    </w:p>
    <w:p w14:paraId="4E818017" w14:textId="5D51F1CE" w:rsidR="005E33CD" w:rsidRPr="005E33CD" w:rsidRDefault="005E33CD" w:rsidP="005E33CD">
      <w:pPr>
        <w:pStyle w:val="ConsPlusNormal"/>
        <w:ind w:firstLine="709"/>
        <w:jc w:val="both"/>
        <w:rPr>
          <w:rFonts w:ascii="Times New Roman" w:hAnsi="Times New Roman" w:cs="Times New Roman"/>
          <w:b/>
          <w:bCs/>
          <w:sz w:val="24"/>
          <w:szCs w:val="24"/>
          <w:u w:val="single"/>
        </w:rPr>
      </w:pPr>
      <w:r w:rsidRPr="005E33CD">
        <w:rPr>
          <w:rFonts w:ascii="Times New Roman" w:eastAsiaTheme="minorHAnsi" w:hAnsi="Times New Roman" w:cs="Times New Roman"/>
          <w:color w:val="000000"/>
          <w:sz w:val="24"/>
          <w:szCs w:val="24"/>
          <w:lang w:eastAsia="en-US"/>
        </w:rPr>
        <w:t>Площадь жилых помещений жилищного фонда НГО СК, обеспеченных индивидуальным горячим водоснабжением 717,7 тыс. м2 или 73,89% от общей площади жилых помещений всего жилищного фонда.</w:t>
      </w:r>
      <w:r w:rsidR="002617CE">
        <w:rPr>
          <w:rStyle w:val="af1"/>
          <w:rFonts w:ascii="Times New Roman" w:eastAsiaTheme="minorHAnsi" w:hAnsi="Times New Roman" w:cs="Times New Roman"/>
          <w:color w:val="000000"/>
          <w:sz w:val="24"/>
          <w:szCs w:val="24"/>
          <w:lang w:eastAsia="en-US"/>
        </w:rPr>
        <w:footnoteReference w:id="14"/>
      </w:r>
    </w:p>
    <w:p w14:paraId="1DBB6087" w14:textId="77777777" w:rsidR="00762286" w:rsidRDefault="00762286" w:rsidP="00935C63">
      <w:pPr>
        <w:pStyle w:val="ConsPlusNormal"/>
        <w:ind w:firstLine="540"/>
        <w:jc w:val="both"/>
        <w:rPr>
          <w:rFonts w:ascii="Times New Roman" w:eastAsiaTheme="minorHAnsi" w:hAnsi="Times New Roman" w:cs="Times New Roman"/>
          <w:color w:val="000000"/>
          <w:sz w:val="24"/>
          <w:szCs w:val="24"/>
          <w:lang w:eastAsia="en-US"/>
        </w:rPr>
      </w:pPr>
      <w:r w:rsidRPr="00762286">
        <w:rPr>
          <w:rFonts w:ascii="Times New Roman" w:eastAsiaTheme="minorHAnsi" w:hAnsi="Times New Roman" w:cs="Times New Roman"/>
          <w:color w:val="000000"/>
          <w:sz w:val="24"/>
          <w:szCs w:val="24"/>
          <w:lang w:eastAsia="en-US"/>
        </w:rPr>
        <w:t>Потребители НГО СК получают тепловую энергию от следующих основных источников:</w:t>
      </w:r>
    </w:p>
    <w:p w14:paraId="2B186B92" w14:textId="733906B3" w:rsidR="00762286" w:rsidRDefault="00420E70" w:rsidP="00935C63">
      <w:pPr>
        <w:pStyle w:val="ConsPlusNormal"/>
        <w:ind w:firstLine="540"/>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w:t>
      </w:r>
      <w:r w:rsidR="00762286" w:rsidRPr="00762286">
        <w:rPr>
          <w:rFonts w:ascii="Times New Roman" w:eastAsiaTheme="minorHAnsi" w:hAnsi="Times New Roman" w:cs="Times New Roman"/>
          <w:color w:val="000000"/>
          <w:sz w:val="24"/>
          <w:szCs w:val="24"/>
          <w:lang w:eastAsia="en-US"/>
        </w:rPr>
        <w:t>котельные НФ ГУП СК «</w:t>
      </w:r>
      <w:proofErr w:type="spellStart"/>
      <w:r w:rsidR="00762286" w:rsidRPr="00762286">
        <w:rPr>
          <w:rFonts w:ascii="Times New Roman" w:eastAsiaTheme="minorHAnsi" w:hAnsi="Times New Roman" w:cs="Times New Roman"/>
          <w:color w:val="000000"/>
          <w:sz w:val="24"/>
          <w:szCs w:val="24"/>
          <w:lang w:eastAsia="en-US"/>
        </w:rPr>
        <w:t>Крайтеплоэнерго</w:t>
      </w:r>
      <w:proofErr w:type="spellEnd"/>
      <w:r w:rsidR="00762286" w:rsidRPr="00762286">
        <w:rPr>
          <w:rFonts w:ascii="Times New Roman" w:eastAsiaTheme="minorHAnsi" w:hAnsi="Times New Roman" w:cs="Times New Roman"/>
          <w:color w:val="000000"/>
          <w:sz w:val="24"/>
          <w:szCs w:val="24"/>
          <w:lang w:eastAsia="en-US"/>
        </w:rPr>
        <w:t xml:space="preserve">»: </w:t>
      </w:r>
    </w:p>
    <w:p w14:paraId="4F28EEB4" w14:textId="6DC30439" w:rsidR="00762286" w:rsidRDefault="00420E70" w:rsidP="00935C63">
      <w:pPr>
        <w:pStyle w:val="ConsPlusNormal"/>
        <w:ind w:firstLine="540"/>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w:t>
      </w:r>
      <w:r w:rsidR="00762286" w:rsidRPr="00762286">
        <w:rPr>
          <w:rFonts w:ascii="Times New Roman" w:eastAsiaTheme="minorHAnsi" w:hAnsi="Times New Roman" w:cs="Times New Roman"/>
          <w:color w:val="000000"/>
          <w:sz w:val="24"/>
          <w:szCs w:val="24"/>
          <w:lang w:eastAsia="en-US"/>
        </w:rPr>
        <w:t>котельная №28-01 г. Нефтекумск, ул. Шоссейная, 1;</w:t>
      </w:r>
    </w:p>
    <w:p w14:paraId="7084760B" w14:textId="6D860101" w:rsidR="00762286" w:rsidRDefault="00420E70" w:rsidP="00935C63">
      <w:pPr>
        <w:pStyle w:val="ConsPlusNormal"/>
        <w:ind w:firstLine="540"/>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w:t>
      </w:r>
      <w:r w:rsidR="00762286" w:rsidRPr="00762286">
        <w:rPr>
          <w:rFonts w:ascii="Times New Roman" w:eastAsiaTheme="minorHAnsi" w:hAnsi="Times New Roman" w:cs="Times New Roman"/>
          <w:color w:val="000000"/>
          <w:sz w:val="24"/>
          <w:szCs w:val="24"/>
          <w:lang w:eastAsia="en-US"/>
        </w:rPr>
        <w:t xml:space="preserve">котельная №28-02 г. Нефтекумск, ул. Терешковой, 138; </w:t>
      </w:r>
    </w:p>
    <w:p w14:paraId="474F1FB0" w14:textId="48E17EC5" w:rsidR="00762286" w:rsidRDefault="00420E70" w:rsidP="00935C63">
      <w:pPr>
        <w:pStyle w:val="ConsPlusNormal"/>
        <w:ind w:firstLine="540"/>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w:t>
      </w:r>
      <w:r w:rsidR="00762286" w:rsidRPr="00762286">
        <w:rPr>
          <w:rFonts w:ascii="Times New Roman" w:eastAsiaTheme="minorHAnsi" w:hAnsi="Times New Roman" w:cs="Times New Roman"/>
          <w:color w:val="000000"/>
          <w:sz w:val="24"/>
          <w:szCs w:val="24"/>
          <w:lang w:eastAsia="en-US"/>
        </w:rPr>
        <w:t xml:space="preserve">котельная №28-03 пос. Камыш-Бурун, ул. А. </w:t>
      </w:r>
      <w:proofErr w:type="spellStart"/>
      <w:r w:rsidR="00762286" w:rsidRPr="00762286">
        <w:rPr>
          <w:rFonts w:ascii="Times New Roman" w:eastAsiaTheme="minorHAnsi" w:hAnsi="Times New Roman" w:cs="Times New Roman"/>
          <w:color w:val="000000"/>
          <w:sz w:val="24"/>
          <w:szCs w:val="24"/>
          <w:lang w:eastAsia="en-US"/>
        </w:rPr>
        <w:t>Шилиной</w:t>
      </w:r>
      <w:proofErr w:type="spellEnd"/>
      <w:r w:rsidR="00762286" w:rsidRPr="00762286">
        <w:rPr>
          <w:rFonts w:ascii="Times New Roman" w:eastAsiaTheme="minorHAnsi" w:hAnsi="Times New Roman" w:cs="Times New Roman"/>
          <w:color w:val="000000"/>
          <w:sz w:val="24"/>
          <w:szCs w:val="24"/>
          <w:lang w:eastAsia="en-US"/>
        </w:rPr>
        <w:t xml:space="preserve">, 24г; </w:t>
      </w:r>
    </w:p>
    <w:p w14:paraId="6B7280C8" w14:textId="0DC92BB4" w:rsidR="00762286" w:rsidRDefault="00420E70" w:rsidP="00762286">
      <w:pPr>
        <w:pStyle w:val="ConsPlusNormal"/>
        <w:ind w:firstLine="540"/>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w:t>
      </w:r>
      <w:r w:rsidR="00762286" w:rsidRPr="00762286">
        <w:rPr>
          <w:rFonts w:ascii="Times New Roman" w:eastAsiaTheme="minorHAnsi" w:hAnsi="Times New Roman" w:cs="Times New Roman"/>
          <w:color w:val="000000"/>
          <w:sz w:val="24"/>
          <w:szCs w:val="24"/>
          <w:lang w:eastAsia="en-US"/>
        </w:rPr>
        <w:t>котельная №28-04 пос. Затеречный, Котельная; 6 а;</w:t>
      </w:r>
    </w:p>
    <w:p w14:paraId="09935BCA" w14:textId="799E4D96" w:rsidR="00762286" w:rsidRDefault="00420E70" w:rsidP="00762286">
      <w:pPr>
        <w:pStyle w:val="ConsPlusNormal"/>
        <w:ind w:firstLine="540"/>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w:t>
      </w:r>
      <w:r w:rsidR="00762286" w:rsidRPr="00762286">
        <w:rPr>
          <w:rFonts w:ascii="Times New Roman" w:eastAsiaTheme="minorHAnsi" w:hAnsi="Times New Roman" w:cs="Times New Roman"/>
          <w:color w:val="000000"/>
          <w:sz w:val="24"/>
          <w:szCs w:val="24"/>
          <w:lang w:eastAsia="en-US"/>
        </w:rPr>
        <w:t xml:space="preserve">котельная №28-05 пос. Затеречный, ул. Лермонтова, 5 а; </w:t>
      </w:r>
    </w:p>
    <w:p w14:paraId="0C2B2F3D" w14:textId="49137258" w:rsidR="00762286" w:rsidRDefault="00420E70" w:rsidP="00762286">
      <w:pPr>
        <w:pStyle w:val="ConsPlusNormal"/>
        <w:ind w:firstLine="540"/>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w:t>
      </w:r>
      <w:r w:rsidR="00762286" w:rsidRPr="00762286">
        <w:rPr>
          <w:rFonts w:ascii="Times New Roman" w:eastAsiaTheme="minorHAnsi" w:hAnsi="Times New Roman" w:cs="Times New Roman"/>
          <w:color w:val="000000"/>
          <w:sz w:val="24"/>
          <w:szCs w:val="24"/>
          <w:lang w:eastAsia="en-US"/>
        </w:rPr>
        <w:t xml:space="preserve">котельная №28-07 пос. Ачикулак, пер. Кизлярский, 1 б; </w:t>
      </w:r>
    </w:p>
    <w:p w14:paraId="3145B921" w14:textId="0A1687BE" w:rsidR="00762286" w:rsidRDefault="00420E70" w:rsidP="00762286">
      <w:pPr>
        <w:pStyle w:val="ConsPlusNormal"/>
        <w:ind w:firstLine="540"/>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w:t>
      </w:r>
      <w:r w:rsidR="00762286" w:rsidRPr="00762286">
        <w:rPr>
          <w:rFonts w:ascii="Times New Roman" w:eastAsiaTheme="minorHAnsi" w:hAnsi="Times New Roman" w:cs="Times New Roman"/>
          <w:color w:val="000000"/>
          <w:sz w:val="24"/>
          <w:szCs w:val="24"/>
          <w:lang w:eastAsia="en-US"/>
        </w:rPr>
        <w:t xml:space="preserve">котельная №28-09 с. </w:t>
      </w:r>
      <w:proofErr w:type="spellStart"/>
      <w:r w:rsidR="00762286" w:rsidRPr="00762286">
        <w:rPr>
          <w:rFonts w:ascii="Times New Roman" w:eastAsiaTheme="minorHAnsi" w:hAnsi="Times New Roman" w:cs="Times New Roman"/>
          <w:color w:val="000000"/>
          <w:sz w:val="24"/>
          <w:szCs w:val="24"/>
          <w:lang w:eastAsia="en-US"/>
        </w:rPr>
        <w:t>Каясула</w:t>
      </w:r>
      <w:proofErr w:type="spellEnd"/>
      <w:r w:rsidR="00762286" w:rsidRPr="00762286">
        <w:rPr>
          <w:rFonts w:ascii="Times New Roman" w:eastAsiaTheme="minorHAnsi" w:hAnsi="Times New Roman" w:cs="Times New Roman"/>
          <w:color w:val="000000"/>
          <w:sz w:val="24"/>
          <w:szCs w:val="24"/>
          <w:lang w:eastAsia="en-US"/>
        </w:rPr>
        <w:t xml:space="preserve">, </w:t>
      </w:r>
      <w:proofErr w:type="spellStart"/>
      <w:proofErr w:type="gramStart"/>
      <w:r w:rsidR="00762286" w:rsidRPr="00762286">
        <w:rPr>
          <w:rFonts w:ascii="Times New Roman" w:eastAsiaTheme="minorHAnsi" w:hAnsi="Times New Roman" w:cs="Times New Roman"/>
          <w:color w:val="000000"/>
          <w:sz w:val="24"/>
          <w:szCs w:val="24"/>
          <w:lang w:eastAsia="en-US"/>
        </w:rPr>
        <w:t>пер.Спортивный</w:t>
      </w:r>
      <w:proofErr w:type="spellEnd"/>
      <w:proofErr w:type="gramEnd"/>
      <w:r w:rsidR="00762286" w:rsidRPr="00762286">
        <w:rPr>
          <w:rFonts w:ascii="Times New Roman" w:eastAsiaTheme="minorHAnsi" w:hAnsi="Times New Roman" w:cs="Times New Roman"/>
          <w:color w:val="000000"/>
          <w:sz w:val="24"/>
          <w:szCs w:val="24"/>
          <w:lang w:eastAsia="en-US"/>
        </w:rPr>
        <w:t xml:space="preserve">, 9; </w:t>
      </w:r>
    </w:p>
    <w:p w14:paraId="427DB4B1" w14:textId="1D623B79" w:rsidR="00762286" w:rsidRDefault="00420E70" w:rsidP="00762286">
      <w:pPr>
        <w:pStyle w:val="ConsPlusNormal"/>
        <w:ind w:firstLine="540"/>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w:t>
      </w:r>
      <w:r w:rsidR="00762286" w:rsidRPr="00762286">
        <w:rPr>
          <w:rFonts w:ascii="Times New Roman" w:eastAsiaTheme="minorHAnsi" w:hAnsi="Times New Roman" w:cs="Times New Roman"/>
          <w:color w:val="000000"/>
          <w:sz w:val="24"/>
          <w:szCs w:val="24"/>
          <w:lang w:eastAsia="en-US"/>
        </w:rPr>
        <w:t xml:space="preserve">котельная №28-10А пос. </w:t>
      </w:r>
      <w:proofErr w:type="spellStart"/>
      <w:r w:rsidR="00762286" w:rsidRPr="00762286">
        <w:rPr>
          <w:rFonts w:ascii="Times New Roman" w:eastAsiaTheme="minorHAnsi" w:hAnsi="Times New Roman" w:cs="Times New Roman"/>
          <w:color w:val="000000"/>
          <w:sz w:val="24"/>
          <w:szCs w:val="24"/>
          <w:lang w:eastAsia="en-US"/>
        </w:rPr>
        <w:t>Зункарь</w:t>
      </w:r>
      <w:proofErr w:type="spellEnd"/>
      <w:r w:rsidR="00762286" w:rsidRPr="00762286">
        <w:rPr>
          <w:rFonts w:ascii="Times New Roman" w:eastAsiaTheme="minorHAnsi" w:hAnsi="Times New Roman" w:cs="Times New Roman"/>
          <w:color w:val="000000"/>
          <w:sz w:val="24"/>
          <w:szCs w:val="24"/>
          <w:lang w:eastAsia="en-US"/>
        </w:rPr>
        <w:t xml:space="preserve">, ул. Школьная, б/н; </w:t>
      </w:r>
    </w:p>
    <w:p w14:paraId="1EB230B4" w14:textId="5C905451" w:rsidR="00762286" w:rsidRDefault="00420E70" w:rsidP="00762286">
      <w:pPr>
        <w:pStyle w:val="ConsPlusNormal"/>
        <w:ind w:firstLine="540"/>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w:t>
      </w:r>
      <w:r w:rsidR="00762286" w:rsidRPr="00762286">
        <w:rPr>
          <w:rFonts w:ascii="Times New Roman" w:eastAsiaTheme="minorHAnsi" w:hAnsi="Times New Roman" w:cs="Times New Roman"/>
          <w:color w:val="000000"/>
          <w:sz w:val="24"/>
          <w:szCs w:val="24"/>
          <w:lang w:eastAsia="en-US"/>
        </w:rPr>
        <w:t xml:space="preserve">котельная №28-11 аул Махмуд-Мектеб, ул. Советская, б/н; </w:t>
      </w:r>
    </w:p>
    <w:p w14:paraId="530FC6FA" w14:textId="27FF8C95" w:rsidR="00762286" w:rsidRDefault="00420E70" w:rsidP="00762286">
      <w:pPr>
        <w:pStyle w:val="ConsPlusNormal"/>
        <w:ind w:firstLine="540"/>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w:t>
      </w:r>
      <w:r w:rsidR="00762286" w:rsidRPr="00762286">
        <w:rPr>
          <w:rFonts w:ascii="Times New Roman" w:eastAsiaTheme="minorHAnsi" w:hAnsi="Times New Roman" w:cs="Times New Roman"/>
          <w:color w:val="000000"/>
          <w:sz w:val="24"/>
          <w:szCs w:val="24"/>
          <w:lang w:eastAsia="en-US"/>
        </w:rPr>
        <w:t xml:space="preserve">котельная №28-12 аул </w:t>
      </w:r>
      <w:proofErr w:type="spellStart"/>
      <w:r w:rsidR="00762286" w:rsidRPr="00762286">
        <w:rPr>
          <w:rFonts w:ascii="Times New Roman" w:eastAsiaTheme="minorHAnsi" w:hAnsi="Times New Roman" w:cs="Times New Roman"/>
          <w:color w:val="000000"/>
          <w:sz w:val="24"/>
          <w:szCs w:val="24"/>
          <w:lang w:eastAsia="en-US"/>
        </w:rPr>
        <w:t>Тукуй</w:t>
      </w:r>
      <w:proofErr w:type="spellEnd"/>
      <w:r w:rsidR="00762286" w:rsidRPr="00762286">
        <w:rPr>
          <w:rFonts w:ascii="Times New Roman" w:eastAsiaTheme="minorHAnsi" w:hAnsi="Times New Roman" w:cs="Times New Roman"/>
          <w:color w:val="000000"/>
          <w:sz w:val="24"/>
          <w:szCs w:val="24"/>
          <w:lang w:eastAsia="en-US"/>
        </w:rPr>
        <w:t xml:space="preserve">- Мектеб, ул. Эдиге, б/н; </w:t>
      </w:r>
    </w:p>
    <w:p w14:paraId="04F32E4B" w14:textId="11C0EBDA" w:rsidR="00A44D2F" w:rsidRDefault="00420E70" w:rsidP="00762286">
      <w:pPr>
        <w:pStyle w:val="ConsPlusNormal"/>
        <w:ind w:firstLine="540"/>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w:t>
      </w:r>
      <w:r w:rsidR="00762286" w:rsidRPr="00762286">
        <w:rPr>
          <w:rFonts w:ascii="Times New Roman" w:eastAsiaTheme="minorHAnsi" w:hAnsi="Times New Roman" w:cs="Times New Roman"/>
          <w:color w:val="000000"/>
          <w:sz w:val="24"/>
          <w:szCs w:val="24"/>
          <w:lang w:eastAsia="en-US"/>
        </w:rPr>
        <w:t>котельная №28-14 г. Нефтекумск, ул. Ленина – Транспортная, б/н.</w:t>
      </w:r>
    </w:p>
    <w:p w14:paraId="55DFB53B" w14:textId="3FAA386D" w:rsidR="00420E70" w:rsidRPr="00420E70" w:rsidRDefault="005F4708" w:rsidP="005F4708">
      <w:pPr>
        <w:autoSpaceDE w:val="0"/>
        <w:autoSpaceDN w:val="0"/>
        <w:adjustRightInd w:val="0"/>
        <w:jc w:val="both"/>
        <w:rPr>
          <w:rFonts w:eastAsiaTheme="minorHAnsi"/>
          <w:color w:val="000000"/>
          <w:lang w:eastAsia="en-US"/>
        </w:rPr>
      </w:pPr>
      <w:r>
        <w:rPr>
          <w:rFonts w:eastAsiaTheme="minorHAnsi"/>
          <w:color w:val="000000"/>
          <w:lang w:eastAsia="en-US"/>
        </w:rPr>
        <w:t xml:space="preserve">          </w:t>
      </w:r>
      <w:r w:rsidR="00420E70" w:rsidRPr="00420E70">
        <w:rPr>
          <w:rFonts w:eastAsiaTheme="minorHAnsi"/>
          <w:color w:val="000000"/>
          <w:lang w:eastAsia="en-US"/>
        </w:rPr>
        <w:t xml:space="preserve">Общая протяженность тепловых сетей НГО СК по данным на 1 января 2020 г. составляет 27,612 км в двухтрубном исчислении. </w:t>
      </w:r>
    </w:p>
    <w:p w14:paraId="38F64EBF" w14:textId="02386CBB" w:rsidR="00420E70" w:rsidRPr="00420E70" w:rsidRDefault="00420E70" w:rsidP="005F4708">
      <w:pPr>
        <w:pStyle w:val="ConsPlusNormal"/>
        <w:ind w:firstLine="567"/>
        <w:jc w:val="both"/>
        <w:rPr>
          <w:rFonts w:ascii="Times New Roman" w:eastAsiaTheme="minorHAnsi" w:hAnsi="Times New Roman" w:cs="Times New Roman"/>
          <w:color w:val="000000"/>
          <w:sz w:val="24"/>
          <w:szCs w:val="24"/>
          <w:lang w:eastAsia="en-US"/>
        </w:rPr>
      </w:pPr>
      <w:r w:rsidRPr="00420E70">
        <w:rPr>
          <w:rFonts w:ascii="Times New Roman" w:eastAsiaTheme="minorHAnsi" w:hAnsi="Times New Roman" w:cs="Times New Roman"/>
          <w:color w:val="000000"/>
          <w:sz w:val="24"/>
          <w:szCs w:val="24"/>
          <w:lang w:eastAsia="en-US"/>
        </w:rPr>
        <w:t>На балансе ГУП СК «</w:t>
      </w:r>
      <w:proofErr w:type="spellStart"/>
      <w:r w:rsidRPr="00420E70">
        <w:rPr>
          <w:rFonts w:ascii="Times New Roman" w:eastAsiaTheme="minorHAnsi" w:hAnsi="Times New Roman" w:cs="Times New Roman"/>
          <w:color w:val="000000"/>
          <w:sz w:val="24"/>
          <w:szCs w:val="24"/>
          <w:lang w:eastAsia="en-US"/>
        </w:rPr>
        <w:t>Крайтеплоэнерго</w:t>
      </w:r>
      <w:proofErr w:type="spellEnd"/>
      <w:r w:rsidRPr="00420E70">
        <w:rPr>
          <w:rFonts w:ascii="Times New Roman" w:eastAsiaTheme="minorHAnsi" w:hAnsi="Times New Roman" w:cs="Times New Roman"/>
          <w:color w:val="000000"/>
          <w:sz w:val="24"/>
          <w:szCs w:val="24"/>
          <w:lang w:eastAsia="en-US"/>
        </w:rPr>
        <w:t>» в границах НГО СК числится 22 371,9 м тепловых сетей в двухтрубном исчислении, по договору аренды эксплуатируется 4 135,25 м тепловых сетей в двухтрубном исчислении, протяженность тепловые сети, которые находятся на праве оперативного управления ГБУЗ Нефтекумская ЦРБ и по которым транспортируется тепловая энергия для абонентов присоединенных к котельным, эксплуатируемым ГУП СК «</w:t>
      </w:r>
      <w:proofErr w:type="spellStart"/>
      <w:r w:rsidRPr="00420E70">
        <w:rPr>
          <w:rFonts w:ascii="Times New Roman" w:eastAsiaTheme="minorHAnsi" w:hAnsi="Times New Roman" w:cs="Times New Roman"/>
          <w:color w:val="000000"/>
          <w:sz w:val="24"/>
          <w:szCs w:val="24"/>
          <w:lang w:eastAsia="en-US"/>
        </w:rPr>
        <w:t>Крайтеплоэнерго</w:t>
      </w:r>
      <w:proofErr w:type="spellEnd"/>
      <w:r w:rsidRPr="00420E70">
        <w:rPr>
          <w:rFonts w:ascii="Times New Roman" w:eastAsiaTheme="minorHAnsi" w:hAnsi="Times New Roman" w:cs="Times New Roman"/>
          <w:color w:val="000000"/>
          <w:sz w:val="24"/>
          <w:szCs w:val="24"/>
          <w:lang w:eastAsia="en-US"/>
        </w:rPr>
        <w:t>», составляет - 1105 м.</w:t>
      </w:r>
    </w:p>
    <w:p w14:paraId="3DBEE01F" w14:textId="22410014" w:rsidR="00E32C81" w:rsidRPr="00C63414" w:rsidRDefault="00E32C81" w:rsidP="00E32C81">
      <w:pPr>
        <w:ind w:firstLine="720"/>
      </w:pPr>
      <w:bookmarkStart w:id="36" w:name="_Toc213833051"/>
      <w:r w:rsidRPr="000F7CB5">
        <w:t xml:space="preserve">Основными показателями эффективности работы системы теплоснабжения за </w:t>
      </w:r>
      <w:r w:rsidRPr="00503839">
        <w:t>20</w:t>
      </w:r>
      <w:r w:rsidR="00545788">
        <w:t>23</w:t>
      </w:r>
      <w:r w:rsidRPr="00503839">
        <w:t xml:space="preserve"> г. </w:t>
      </w:r>
      <w:r w:rsidRPr="00C63414">
        <w:t>являются:</w:t>
      </w:r>
    </w:p>
    <w:p w14:paraId="5EA8DF40" w14:textId="1EC8E67E" w:rsidR="00E32C81" w:rsidRPr="00C63414" w:rsidRDefault="00E32C81" w:rsidP="00183526">
      <w:pPr>
        <w:numPr>
          <w:ilvl w:val="0"/>
          <w:numId w:val="7"/>
        </w:numPr>
        <w:jc w:val="both"/>
      </w:pPr>
      <w:r w:rsidRPr="00C63414">
        <w:t xml:space="preserve">установленная мощность – </w:t>
      </w:r>
      <w:r w:rsidR="005F7B2E" w:rsidRPr="00C63414">
        <w:t>9,781</w:t>
      </w:r>
      <w:r w:rsidRPr="00C63414">
        <w:t xml:space="preserve"> Гкал/час;            </w:t>
      </w:r>
    </w:p>
    <w:p w14:paraId="0F89883F" w14:textId="0EE4B204" w:rsidR="00E32C81" w:rsidRPr="00C63414" w:rsidRDefault="00E32C81" w:rsidP="00183526">
      <w:pPr>
        <w:numPr>
          <w:ilvl w:val="0"/>
          <w:numId w:val="7"/>
        </w:numPr>
        <w:jc w:val="both"/>
      </w:pPr>
      <w:r w:rsidRPr="00C63414">
        <w:t xml:space="preserve">присоединенная нагрузка – </w:t>
      </w:r>
      <w:r w:rsidR="005822A2" w:rsidRPr="00C63414">
        <w:t>3,133</w:t>
      </w:r>
      <w:r w:rsidRPr="00C63414">
        <w:t xml:space="preserve"> Гкал/час;  </w:t>
      </w:r>
    </w:p>
    <w:p w14:paraId="739BF285" w14:textId="01C11350" w:rsidR="00E32C81" w:rsidRDefault="00E32C81" w:rsidP="00183526">
      <w:pPr>
        <w:numPr>
          <w:ilvl w:val="0"/>
          <w:numId w:val="7"/>
        </w:numPr>
        <w:jc w:val="both"/>
      </w:pPr>
      <w:r w:rsidRPr="00D17FCF">
        <w:t xml:space="preserve">технологические потери в тепловых сетях – </w:t>
      </w:r>
      <w:r w:rsidR="0032670B" w:rsidRPr="00D17FCF">
        <w:t xml:space="preserve">до </w:t>
      </w:r>
      <w:r w:rsidR="00D17FCF">
        <w:t>33</w:t>
      </w:r>
      <w:r w:rsidRPr="00D17FCF">
        <w:t>%;</w:t>
      </w:r>
    </w:p>
    <w:p w14:paraId="670E86AD" w14:textId="6F984282" w:rsidR="00C63414" w:rsidRPr="00D17FCF" w:rsidRDefault="00C63414" w:rsidP="00183526">
      <w:pPr>
        <w:numPr>
          <w:ilvl w:val="0"/>
          <w:numId w:val="7"/>
        </w:numPr>
        <w:jc w:val="both"/>
      </w:pPr>
      <w:r>
        <w:t>резерв тепловой мощности -54,4%;</w:t>
      </w:r>
    </w:p>
    <w:bookmarkEnd w:id="36"/>
    <w:p w14:paraId="40B3BE98" w14:textId="23BEB11E" w:rsidR="00E32C81" w:rsidRPr="00E51431" w:rsidRDefault="00E32C81" w:rsidP="00183526">
      <w:pPr>
        <w:numPr>
          <w:ilvl w:val="0"/>
          <w:numId w:val="7"/>
        </w:numPr>
        <w:jc w:val="both"/>
      </w:pPr>
      <w:r w:rsidRPr="00E51431">
        <w:t xml:space="preserve">функциональные отказы – </w:t>
      </w:r>
      <w:r w:rsidR="00E51431" w:rsidRPr="00E51431">
        <w:t>0</w:t>
      </w:r>
    </w:p>
    <w:p w14:paraId="4AA3A4CF" w14:textId="77777777" w:rsidR="00E32C81" w:rsidRPr="000F7CB5" w:rsidRDefault="00E32C81" w:rsidP="00E32C81">
      <w:pPr>
        <w:pStyle w:val="3"/>
        <w:spacing w:after="240" w:line="360" w:lineRule="auto"/>
        <w:jc w:val="center"/>
        <w:rPr>
          <w:rFonts w:ascii="Times New Roman" w:hAnsi="Times New Roman" w:cs="Times New Roman"/>
          <w:sz w:val="24"/>
          <w:szCs w:val="24"/>
        </w:rPr>
      </w:pPr>
      <w:r w:rsidRPr="000F7CB5">
        <w:rPr>
          <w:rFonts w:ascii="Times New Roman" w:hAnsi="Times New Roman" w:cs="Times New Roman"/>
          <w:sz w:val="24"/>
          <w:szCs w:val="24"/>
        </w:rPr>
        <w:t>Энергоэффективность</w:t>
      </w:r>
    </w:p>
    <w:p w14:paraId="02F68001" w14:textId="77777777" w:rsidR="00E32C81" w:rsidRPr="000F7CB5" w:rsidRDefault="00E32C81" w:rsidP="00E32C81">
      <w:pPr>
        <w:ind w:firstLine="720"/>
      </w:pPr>
      <w:r w:rsidRPr="000F7CB5">
        <w:t xml:space="preserve">Экономическая эффективность работ по оптимизации режима системы теплоснабжения достигается за счет сокращения расходов топлива по ликвидации перегрева систем теплопотребления; сокращения расхода электроэнергии на перекачку теплоносителя за счет снижения удельного расхода сетевой воды и возможного отключения излишних насосных агрегатов; сокращения капитальных затрат на развитие системы в случае присоединения новых потребителей, поскольку создается техническая </w:t>
      </w:r>
      <w:r w:rsidRPr="000F7CB5">
        <w:lastRenderedPageBreak/>
        <w:t>возможность в присоединении без дополнительных капиталовложений в магистральные сети и источник теплоты; сокращения расхода тепловой энергии, связанной с уменьшением расхода подпиточной воды; сокращения расхода химически очищенной воды на подпитку.</w:t>
      </w:r>
    </w:p>
    <w:p w14:paraId="459961EE" w14:textId="77777777" w:rsidR="00E32C81" w:rsidRPr="000F7CB5" w:rsidRDefault="00E32C81" w:rsidP="00E32C81">
      <w:pPr>
        <w:ind w:firstLine="720"/>
      </w:pPr>
      <w:r w:rsidRPr="000F7CB5">
        <w:t xml:space="preserve">Энергетическая эффективность наладочных мероприятий определяется: </w:t>
      </w:r>
    </w:p>
    <w:p w14:paraId="284ED0D0" w14:textId="77777777" w:rsidR="00E32C81" w:rsidRPr="000F7CB5" w:rsidRDefault="00E32C81" w:rsidP="00183526">
      <w:pPr>
        <w:numPr>
          <w:ilvl w:val="0"/>
          <w:numId w:val="8"/>
        </w:numPr>
        <w:tabs>
          <w:tab w:val="left" w:pos="851"/>
        </w:tabs>
        <w:ind w:left="0" w:firstLine="567"/>
        <w:jc w:val="both"/>
        <w:rPr>
          <w:color w:val="000000"/>
        </w:rPr>
      </w:pPr>
      <w:r w:rsidRPr="000F7CB5">
        <w:rPr>
          <w:color w:val="000000"/>
        </w:rPr>
        <w:t xml:space="preserve">увеличением пропускной способности трубопроводов тепловых сетей, что приводит к увеличению располагаемых напоров на вводах </w:t>
      </w:r>
      <w:proofErr w:type="spellStart"/>
      <w:r w:rsidRPr="000F7CB5">
        <w:rPr>
          <w:color w:val="000000"/>
        </w:rPr>
        <w:t>теплопотребителей</w:t>
      </w:r>
      <w:proofErr w:type="spellEnd"/>
      <w:r w:rsidRPr="000F7CB5">
        <w:rPr>
          <w:color w:val="000000"/>
        </w:rPr>
        <w:t xml:space="preserve">; </w:t>
      </w:r>
    </w:p>
    <w:p w14:paraId="72AD94E0" w14:textId="77777777" w:rsidR="00E32C81" w:rsidRPr="000F7CB5" w:rsidRDefault="00E32C81" w:rsidP="00183526">
      <w:pPr>
        <w:numPr>
          <w:ilvl w:val="0"/>
          <w:numId w:val="8"/>
        </w:numPr>
        <w:tabs>
          <w:tab w:val="left" w:pos="851"/>
        </w:tabs>
        <w:ind w:left="0" w:firstLine="567"/>
        <w:jc w:val="both"/>
        <w:rPr>
          <w:color w:val="000000"/>
        </w:rPr>
      </w:pPr>
      <w:r w:rsidRPr="000F7CB5">
        <w:rPr>
          <w:color w:val="000000"/>
        </w:rPr>
        <w:t xml:space="preserve">улучшением температурного режима работы системы теплоснабжения; </w:t>
      </w:r>
    </w:p>
    <w:p w14:paraId="08354300" w14:textId="77777777" w:rsidR="00E32C81" w:rsidRPr="000F7CB5" w:rsidRDefault="00E32C81" w:rsidP="00183526">
      <w:pPr>
        <w:numPr>
          <w:ilvl w:val="0"/>
          <w:numId w:val="8"/>
        </w:numPr>
        <w:tabs>
          <w:tab w:val="left" w:pos="851"/>
        </w:tabs>
        <w:ind w:left="0" w:firstLine="567"/>
        <w:jc w:val="both"/>
        <w:rPr>
          <w:color w:val="000000"/>
        </w:rPr>
      </w:pPr>
      <w:r w:rsidRPr="000F7CB5">
        <w:rPr>
          <w:color w:val="000000"/>
        </w:rPr>
        <w:t>для энергоснабжающей организации выдерживанием параметров режима теплоснабжения на уровне, регламентируемом ПТЭ электростанций и сетей РФ, ПТЭ тепловых энергоустановок.</w:t>
      </w:r>
    </w:p>
    <w:p w14:paraId="7E580095" w14:textId="77777777" w:rsidR="00E32C81" w:rsidRPr="0077601D" w:rsidRDefault="00E32C81" w:rsidP="00E32C81">
      <w:pPr>
        <w:spacing w:before="60" w:after="120"/>
        <w:ind w:firstLine="567"/>
        <w:rPr>
          <w:b/>
          <w:color w:val="000000"/>
        </w:rPr>
      </w:pPr>
      <w:r w:rsidRPr="0077601D">
        <w:rPr>
          <w:b/>
          <w:color w:val="000000"/>
        </w:rPr>
        <w:t>Основные мероприятия по повышению энергоэффективности системы теплоснабжения:</w:t>
      </w:r>
    </w:p>
    <w:p w14:paraId="111B4D11" w14:textId="77777777" w:rsidR="00E32C81" w:rsidRPr="0077601D" w:rsidRDefault="00E32C81" w:rsidP="00183526">
      <w:pPr>
        <w:numPr>
          <w:ilvl w:val="0"/>
          <w:numId w:val="8"/>
        </w:numPr>
        <w:tabs>
          <w:tab w:val="left" w:pos="851"/>
        </w:tabs>
        <w:ind w:left="0" w:firstLine="567"/>
        <w:jc w:val="both"/>
        <w:rPr>
          <w:color w:val="000000"/>
        </w:rPr>
      </w:pPr>
      <w:r w:rsidRPr="0077601D">
        <w:rPr>
          <w:color w:val="000000"/>
        </w:rPr>
        <w:t xml:space="preserve">модернизация котельных: </w:t>
      </w:r>
    </w:p>
    <w:p w14:paraId="5F683F3E" w14:textId="77777777" w:rsidR="00E32C81" w:rsidRPr="0077601D" w:rsidRDefault="00E32C81" w:rsidP="00183526">
      <w:pPr>
        <w:numPr>
          <w:ilvl w:val="0"/>
          <w:numId w:val="9"/>
        </w:numPr>
        <w:tabs>
          <w:tab w:val="clear" w:pos="1440"/>
          <w:tab w:val="num" w:pos="1276"/>
        </w:tabs>
        <w:ind w:left="1276" w:hanging="425"/>
        <w:jc w:val="both"/>
      </w:pPr>
      <w:r w:rsidRPr="0077601D">
        <w:t>система подготовки теплоносителя с встроенными функциями регулирования содержания железа;</w:t>
      </w:r>
    </w:p>
    <w:p w14:paraId="3D4F24F6" w14:textId="77777777" w:rsidR="00E32C81" w:rsidRPr="0077601D" w:rsidRDefault="00E32C81" w:rsidP="00183526">
      <w:pPr>
        <w:numPr>
          <w:ilvl w:val="0"/>
          <w:numId w:val="9"/>
        </w:numPr>
        <w:tabs>
          <w:tab w:val="clear" w:pos="1440"/>
          <w:tab w:val="num" w:pos="1276"/>
        </w:tabs>
        <w:ind w:left="1276" w:hanging="425"/>
        <w:jc w:val="both"/>
      </w:pPr>
      <w:r w:rsidRPr="0077601D">
        <w:t>АСУ ТП котлов с центральной диспетчеризацией функций управления эксплуатационными режимами;</w:t>
      </w:r>
    </w:p>
    <w:p w14:paraId="2049B960" w14:textId="77777777" w:rsidR="00E32C81" w:rsidRPr="0077601D" w:rsidRDefault="00E32C81" w:rsidP="00183526">
      <w:pPr>
        <w:numPr>
          <w:ilvl w:val="0"/>
          <w:numId w:val="9"/>
        </w:numPr>
        <w:tabs>
          <w:tab w:val="clear" w:pos="1440"/>
          <w:tab w:val="num" w:pos="1276"/>
        </w:tabs>
        <w:ind w:left="1276" w:hanging="425"/>
        <w:jc w:val="both"/>
      </w:pPr>
      <w:r w:rsidRPr="0077601D">
        <w:t>установка аварийного источника питания;</w:t>
      </w:r>
    </w:p>
    <w:p w14:paraId="475960B5" w14:textId="77777777" w:rsidR="00E32C81" w:rsidRPr="0077601D" w:rsidRDefault="00E32C81" w:rsidP="00183526">
      <w:pPr>
        <w:numPr>
          <w:ilvl w:val="0"/>
          <w:numId w:val="9"/>
        </w:numPr>
        <w:tabs>
          <w:tab w:val="clear" w:pos="1440"/>
          <w:tab w:val="num" w:pos="1276"/>
        </w:tabs>
        <w:ind w:left="1276" w:hanging="425"/>
        <w:jc w:val="both"/>
      </w:pPr>
      <w:r w:rsidRPr="0077601D">
        <w:t>комплексный учет энергоносителей (газ, электроэнергия, вода, теплота в системе отопления, теплота в системе горячего водоснабжения);</w:t>
      </w:r>
    </w:p>
    <w:p w14:paraId="4ADFC882" w14:textId="77777777" w:rsidR="00E32C81" w:rsidRPr="0077601D" w:rsidRDefault="00E32C81" w:rsidP="00183526">
      <w:pPr>
        <w:numPr>
          <w:ilvl w:val="0"/>
          <w:numId w:val="8"/>
        </w:numPr>
        <w:tabs>
          <w:tab w:val="left" w:pos="851"/>
        </w:tabs>
        <w:ind w:left="0" w:firstLine="567"/>
        <w:jc w:val="both"/>
        <w:rPr>
          <w:color w:val="000000"/>
        </w:rPr>
      </w:pPr>
      <w:r w:rsidRPr="0077601D">
        <w:rPr>
          <w:color w:val="000000"/>
        </w:rPr>
        <w:t>прокладка новых и   реконструкция   существующих   тепловых магистралей с использованием труб с пенополиуретановой теплоизоляцией, обеспечивающей снижение тепловых потерь в 2–3 раза, а также труб из полимерных материалов.</w:t>
      </w:r>
    </w:p>
    <w:p w14:paraId="019F3DDA" w14:textId="77777777" w:rsidR="00E32C81" w:rsidRPr="000732B4" w:rsidRDefault="00E32C81" w:rsidP="00E32C81">
      <w:pPr>
        <w:pStyle w:val="3"/>
        <w:spacing w:after="240" w:line="360" w:lineRule="auto"/>
        <w:jc w:val="center"/>
        <w:rPr>
          <w:rFonts w:ascii="Times New Roman" w:hAnsi="Times New Roman" w:cs="Times New Roman"/>
          <w:sz w:val="24"/>
          <w:szCs w:val="24"/>
        </w:rPr>
      </w:pPr>
      <w:r w:rsidRPr="000732B4">
        <w:rPr>
          <w:rFonts w:ascii="Times New Roman" w:hAnsi="Times New Roman" w:cs="Times New Roman"/>
          <w:sz w:val="24"/>
          <w:szCs w:val="24"/>
        </w:rPr>
        <w:t>Надежность (вероятность безотказной работы, коэффициент готовности)</w:t>
      </w:r>
    </w:p>
    <w:p w14:paraId="55148A38" w14:textId="77777777" w:rsidR="00E32C81" w:rsidRPr="000732B4" w:rsidRDefault="00E32C81" w:rsidP="00E32C81">
      <w:pPr>
        <w:ind w:firstLine="720"/>
      </w:pPr>
      <w:r w:rsidRPr="000732B4">
        <w:t xml:space="preserve">Основным показателем работы теплоснабжающих предприятий является </w:t>
      </w:r>
      <w:r w:rsidRPr="000732B4">
        <w:rPr>
          <w:b/>
        </w:rPr>
        <w:t>бесперебойное и качественное обеспечение тепловой энергии потребителей</w:t>
      </w:r>
      <w:r w:rsidRPr="000732B4">
        <w:t>, которое достигается за счет повышения надежности теплового хозяйства. Для этого необходимо выполнять следующие мероприятия:</w:t>
      </w:r>
    </w:p>
    <w:p w14:paraId="10075EC3" w14:textId="77777777" w:rsidR="00E32C81" w:rsidRPr="000732B4" w:rsidRDefault="00E32C81" w:rsidP="00183526">
      <w:pPr>
        <w:numPr>
          <w:ilvl w:val="0"/>
          <w:numId w:val="11"/>
        </w:numPr>
        <w:tabs>
          <w:tab w:val="clear" w:pos="1440"/>
        </w:tabs>
        <w:ind w:left="567" w:hanging="306"/>
        <w:jc w:val="both"/>
      </w:pPr>
      <w:r w:rsidRPr="000732B4">
        <w:t>обеспечение соответствия технических характеристик оборудования источников тепла и тепловых сетей условиям их работы;</w:t>
      </w:r>
    </w:p>
    <w:p w14:paraId="05CB2AAC" w14:textId="77777777" w:rsidR="00E32C81" w:rsidRPr="000732B4" w:rsidRDefault="00E32C81" w:rsidP="00183526">
      <w:pPr>
        <w:numPr>
          <w:ilvl w:val="0"/>
          <w:numId w:val="11"/>
        </w:numPr>
        <w:tabs>
          <w:tab w:val="clear" w:pos="1440"/>
        </w:tabs>
        <w:ind w:left="567" w:hanging="306"/>
        <w:jc w:val="both"/>
      </w:pPr>
      <w:r w:rsidRPr="000732B4">
        <w:t>резервирование наиболее ответственных элементов систем теплоснабжения и оборудования;</w:t>
      </w:r>
    </w:p>
    <w:p w14:paraId="5E30B511" w14:textId="77777777" w:rsidR="00E32C81" w:rsidRPr="000732B4" w:rsidRDefault="00E32C81" w:rsidP="00183526">
      <w:pPr>
        <w:numPr>
          <w:ilvl w:val="0"/>
          <w:numId w:val="11"/>
        </w:numPr>
        <w:tabs>
          <w:tab w:val="clear" w:pos="1440"/>
        </w:tabs>
        <w:ind w:left="567" w:hanging="306"/>
        <w:jc w:val="both"/>
      </w:pPr>
      <w:r w:rsidRPr="000732B4">
        <w:t>выбор схемных решений как для системы теплоснабжения в целом, так и по конфигурации тепловых сетей, повышающих надежность их функционирования;</w:t>
      </w:r>
    </w:p>
    <w:p w14:paraId="0D9F29F1" w14:textId="77777777" w:rsidR="00E32C81" w:rsidRPr="000732B4" w:rsidRDefault="00E32C81" w:rsidP="00183526">
      <w:pPr>
        <w:numPr>
          <w:ilvl w:val="0"/>
          <w:numId w:val="11"/>
        </w:numPr>
        <w:tabs>
          <w:tab w:val="clear" w:pos="1440"/>
        </w:tabs>
        <w:ind w:left="567" w:hanging="306"/>
        <w:jc w:val="both"/>
      </w:pPr>
      <w:r w:rsidRPr="000732B4">
        <w:t>контроль теплоносителя по всем показателям качества воды, что обеспечит отсутствие внутренней коррозии и увеличение срока службы оборудования и трубопроводов;</w:t>
      </w:r>
    </w:p>
    <w:p w14:paraId="2E18B115" w14:textId="77777777" w:rsidR="00E32C81" w:rsidRPr="000732B4" w:rsidRDefault="00E32C81" w:rsidP="00183526">
      <w:pPr>
        <w:numPr>
          <w:ilvl w:val="0"/>
          <w:numId w:val="11"/>
        </w:numPr>
        <w:tabs>
          <w:tab w:val="clear" w:pos="1440"/>
        </w:tabs>
        <w:ind w:left="567" w:hanging="306"/>
        <w:jc w:val="both"/>
      </w:pPr>
      <w:r w:rsidRPr="000732B4">
        <w:t>осуществление контроля затопляемости тепловых сетей, что позволит уменьшить наружную коррозию трубопроводов;</w:t>
      </w:r>
    </w:p>
    <w:p w14:paraId="044E44C1" w14:textId="77777777" w:rsidR="00E32C81" w:rsidRPr="000732B4" w:rsidRDefault="00E32C81" w:rsidP="00183526">
      <w:pPr>
        <w:numPr>
          <w:ilvl w:val="0"/>
          <w:numId w:val="11"/>
        </w:numPr>
        <w:tabs>
          <w:tab w:val="clear" w:pos="1440"/>
        </w:tabs>
        <w:ind w:left="567" w:hanging="306"/>
        <w:jc w:val="both"/>
      </w:pPr>
      <w:r w:rsidRPr="000732B4">
        <w:t xml:space="preserve">комплексный учет энергоносителей (газ, электроэнергия, вода, теплота в системе отопления, теплота в системе горячего водоснабжения); </w:t>
      </w:r>
    </w:p>
    <w:p w14:paraId="49B05696" w14:textId="77777777" w:rsidR="00E32C81" w:rsidRPr="000732B4" w:rsidRDefault="00E32C81" w:rsidP="00183526">
      <w:pPr>
        <w:numPr>
          <w:ilvl w:val="0"/>
          <w:numId w:val="11"/>
        </w:numPr>
        <w:tabs>
          <w:tab w:val="clear" w:pos="1440"/>
        </w:tabs>
        <w:ind w:left="567" w:hanging="306"/>
        <w:jc w:val="both"/>
      </w:pPr>
      <w:r w:rsidRPr="000732B4">
        <w:t>АСУ ТП котлов с центральной диспетчеризацией функций управления эксплуатационными режимами;</w:t>
      </w:r>
    </w:p>
    <w:p w14:paraId="0CF6945C" w14:textId="055FA6A2" w:rsidR="00E32C81" w:rsidRPr="004E0495" w:rsidRDefault="00E32C81" w:rsidP="00183526">
      <w:pPr>
        <w:numPr>
          <w:ilvl w:val="0"/>
          <w:numId w:val="11"/>
        </w:numPr>
        <w:tabs>
          <w:tab w:val="clear" w:pos="1440"/>
        </w:tabs>
        <w:ind w:left="567" w:hanging="306"/>
        <w:jc w:val="both"/>
        <w:rPr>
          <w:color w:val="000000"/>
        </w:rPr>
      </w:pPr>
      <w:r w:rsidRPr="000732B4">
        <w:t>постоянный контроль над соблюдением температурных графиков тепловых сетей в зависимости от температуры наружного воздуха, удельных норм на выработку 1 Гкал по топливу, воде, химических реагентов и качественной подготовки источников теплоснабжения и объектов теплопотребления.</w:t>
      </w:r>
    </w:p>
    <w:p w14:paraId="41885A3C" w14:textId="26FA9148" w:rsidR="004E0495" w:rsidRDefault="004E0495" w:rsidP="004E0495">
      <w:pPr>
        <w:jc w:val="both"/>
      </w:pPr>
    </w:p>
    <w:p w14:paraId="27302742" w14:textId="77777777" w:rsidR="004E0495" w:rsidRPr="00A1691D" w:rsidRDefault="004E0495" w:rsidP="004E0495">
      <w:pPr>
        <w:jc w:val="both"/>
        <w:rPr>
          <w:color w:val="000000"/>
        </w:rPr>
      </w:pPr>
    </w:p>
    <w:p w14:paraId="6AA6350F" w14:textId="77777777" w:rsidR="00A1691D" w:rsidRPr="00A1691D" w:rsidRDefault="00A1691D" w:rsidP="00183526">
      <w:pPr>
        <w:numPr>
          <w:ilvl w:val="0"/>
          <w:numId w:val="11"/>
        </w:numPr>
        <w:tabs>
          <w:tab w:val="clear" w:pos="1440"/>
        </w:tabs>
        <w:ind w:left="567" w:hanging="306"/>
        <w:jc w:val="both"/>
        <w:rPr>
          <w:color w:val="000000"/>
        </w:rPr>
      </w:pPr>
      <w:r w:rsidRPr="00A1691D">
        <w:rPr>
          <w:b/>
          <w:snapToGrid w:val="0"/>
        </w:rPr>
        <w:lastRenderedPageBreak/>
        <w:t>Надежность обслуживания</w:t>
      </w:r>
    </w:p>
    <w:p w14:paraId="054E5DAA" w14:textId="3AE6E560" w:rsidR="00C27F54" w:rsidRPr="00C27F54" w:rsidRDefault="00200A63" w:rsidP="00A1691D">
      <w:pPr>
        <w:ind w:left="567"/>
        <w:jc w:val="both"/>
        <w:rPr>
          <w:color w:val="000000"/>
        </w:rPr>
      </w:pPr>
      <w:r>
        <w:rPr>
          <w:color w:val="000000"/>
        </w:rPr>
        <w:t xml:space="preserve">                                                                                                               Таблица</w:t>
      </w:r>
      <w:r w:rsidR="001E20D7">
        <w:rPr>
          <w:color w:val="000000"/>
        </w:rPr>
        <w:t xml:space="preserve"> </w:t>
      </w:r>
      <w:r w:rsidR="00BE7787">
        <w:rPr>
          <w:color w:val="000000"/>
        </w:rPr>
        <w:t>25</w:t>
      </w:r>
    </w:p>
    <w:tbl>
      <w:tblPr>
        <w:tblStyle w:val="a8"/>
        <w:tblW w:w="0" w:type="auto"/>
        <w:tblLook w:val="04A0" w:firstRow="1" w:lastRow="0" w:firstColumn="1" w:lastColumn="0" w:noHBand="0" w:noVBand="1"/>
      </w:tblPr>
      <w:tblGrid>
        <w:gridCol w:w="535"/>
        <w:gridCol w:w="2144"/>
        <w:gridCol w:w="1658"/>
        <w:gridCol w:w="1468"/>
        <w:gridCol w:w="1131"/>
        <w:gridCol w:w="1138"/>
        <w:gridCol w:w="1383"/>
      </w:tblGrid>
      <w:tr w:rsidR="00C27F54" w14:paraId="5CEDC06C" w14:textId="77777777" w:rsidTr="00C27F54">
        <w:tc>
          <w:tcPr>
            <w:tcW w:w="542" w:type="dxa"/>
            <w:vMerge w:val="restart"/>
            <w:vAlign w:val="center"/>
          </w:tcPr>
          <w:p w14:paraId="2A6BF4BD" w14:textId="77777777" w:rsidR="00C27F54" w:rsidRDefault="00C27F54" w:rsidP="00E46FBD">
            <w:pPr>
              <w:jc w:val="center"/>
            </w:pPr>
            <w:r w:rsidRPr="00C63D80">
              <w:rPr>
                <w:sz w:val="22"/>
                <w:szCs w:val="22"/>
              </w:rPr>
              <w:t>№</w:t>
            </w:r>
          </w:p>
        </w:tc>
        <w:tc>
          <w:tcPr>
            <w:tcW w:w="2175" w:type="dxa"/>
            <w:vMerge w:val="restart"/>
            <w:vAlign w:val="center"/>
          </w:tcPr>
          <w:p w14:paraId="0A98B00F" w14:textId="77777777" w:rsidR="00C27F54" w:rsidRDefault="00C27F54" w:rsidP="00E46FBD">
            <w:pPr>
              <w:jc w:val="center"/>
            </w:pPr>
            <w:r w:rsidRPr="00C63D80">
              <w:rPr>
                <w:sz w:val="22"/>
                <w:szCs w:val="22"/>
              </w:rPr>
              <w:t>Приоритетное направление, показатели</w:t>
            </w:r>
          </w:p>
        </w:tc>
        <w:tc>
          <w:tcPr>
            <w:tcW w:w="1658" w:type="dxa"/>
            <w:vMerge w:val="restart"/>
            <w:vAlign w:val="center"/>
          </w:tcPr>
          <w:p w14:paraId="1EA6E82C" w14:textId="77777777" w:rsidR="00C27F54" w:rsidRDefault="00C27F54" w:rsidP="00E46FBD">
            <w:pPr>
              <w:jc w:val="center"/>
            </w:pPr>
            <w:r w:rsidRPr="00C63D80">
              <w:rPr>
                <w:sz w:val="22"/>
                <w:szCs w:val="22"/>
              </w:rPr>
              <w:t>Единица измерения</w:t>
            </w:r>
          </w:p>
        </w:tc>
        <w:tc>
          <w:tcPr>
            <w:tcW w:w="1468" w:type="dxa"/>
          </w:tcPr>
          <w:p w14:paraId="0425A6B8" w14:textId="77777777" w:rsidR="00C27F54" w:rsidRDefault="00C27F54" w:rsidP="00E46FBD">
            <w:pPr>
              <w:jc w:val="center"/>
            </w:pPr>
            <w:r w:rsidRPr="00C63D80">
              <w:rPr>
                <w:sz w:val="22"/>
                <w:szCs w:val="22"/>
              </w:rPr>
              <w:t>Достигнутый уровень</w:t>
            </w:r>
          </w:p>
        </w:tc>
        <w:tc>
          <w:tcPr>
            <w:tcW w:w="3763" w:type="dxa"/>
            <w:gridSpan w:val="3"/>
            <w:vAlign w:val="center"/>
          </w:tcPr>
          <w:p w14:paraId="3379A64E" w14:textId="77777777" w:rsidR="00C27F54" w:rsidRDefault="00C27F54" w:rsidP="00E46FBD">
            <w:pPr>
              <w:jc w:val="center"/>
            </w:pPr>
            <w:r w:rsidRPr="00C63D80">
              <w:rPr>
                <w:sz w:val="22"/>
                <w:szCs w:val="22"/>
              </w:rPr>
              <w:t>Целевые ориентиры</w:t>
            </w:r>
          </w:p>
        </w:tc>
      </w:tr>
      <w:tr w:rsidR="00C27F54" w14:paraId="7226510F" w14:textId="77777777" w:rsidTr="00C27F54">
        <w:tc>
          <w:tcPr>
            <w:tcW w:w="542" w:type="dxa"/>
            <w:vMerge/>
          </w:tcPr>
          <w:p w14:paraId="27FBD105" w14:textId="77777777" w:rsidR="00C27F54" w:rsidRDefault="00C27F54" w:rsidP="00E46FBD">
            <w:pPr>
              <w:jc w:val="center"/>
            </w:pPr>
          </w:p>
        </w:tc>
        <w:tc>
          <w:tcPr>
            <w:tcW w:w="2175" w:type="dxa"/>
            <w:vMerge/>
          </w:tcPr>
          <w:p w14:paraId="028E61DF" w14:textId="77777777" w:rsidR="00C27F54" w:rsidRDefault="00C27F54" w:rsidP="00E46FBD">
            <w:pPr>
              <w:jc w:val="center"/>
            </w:pPr>
          </w:p>
        </w:tc>
        <w:tc>
          <w:tcPr>
            <w:tcW w:w="1658" w:type="dxa"/>
            <w:vMerge/>
          </w:tcPr>
          <w:p w14:paraId="2B4D4C34" w14:textId="77777777" w:rsidR="00C27F54" w:rsidRDefault="00C27F54" w:rsidP="00E46FBD">
            <w:pPr>
              <w:jc w:val="center"/>
            </w:pPr>
          </w:p>
        </w:tc>
        <w:tc>
          <w:tcPr>
            <w:tcW w:w="1468" w:type="dxa"/>
          </w:tcPr>
          <w:p w14:paraId="4F713677" w14:textId="0F0E7C67" w:rsidR="00C27F54" w:rsidRDefault="007F23B6" w:rsidP="00E46FBD">
            <w:pPr>
              <w:jc w:val="center"/>
            </w:pPr>
            <w:r>
              <w:rPr>
                <w:sz w:val="22"/>
                <w:szCs w:val="22"/>
              </w:rPr>
              <w:t>01.01.</w:t>
            </w:r>
            <w:r w:rsidR="00C27F54" w:rsidRPr="00C63D80">
              <w:rPr>
                <w:sz w:val="22"/>
                <w:szCs w:val="22"/>
              </w:rPr>
              <w:t>20</w:t>
            </w:r>
            <w:r w:rsidR="00FB3DF5">
              <w:rPr>
                <w:sz w:val="22"/>
                <w:szCs w:val="22"/>
              </w:rPr>
              <w:t>23</w:t>
            </w:r>
            <w:r w:rsidR="00C27F54" w:rsidRPr="00C63D80">
              <w:rPr>
                <w:sz w:val="22"/>
                <w:szCs w:val="22"/>
              </w:rPr>
              <w:t xml:space="preserve"> г.</w:t>
            </w:r>
          </w:p>
        </w:tc>
        <w:tc>
          <w:tcPr>
            <w:tcW w:w="1162" w:type="dxa"/>
            <w:vAlign w:val="center"/>
          </w:tcPr>
          <w:p w14:paraId="45436053" w14:textId="7DAEF2F0" w:rsidR="00C27F54" w:rsidRDefault="00C27F54" w:rsidP="00E46FBD">
            <w:pPr>
              <w:jc w:val="center"/>
            </w:pPr>
            <w:r w:rsidRPr="00C63D80">
              <w:rPr>
                <w:sz w:val="22"/>
                <w:szCs w:val="22"/>
              </w:rPr>
              <w:t>202</w:t>
            </w:r>
            <w:r w:rsidR="00FB3DF5">
              <w:rPr>
                <w:sz w:val="22"/>
                <w:szCs w:val="22"/>
              </w:rPr>
              <w:t>4</w:t>
            </w:r>
            <w:r w:rsidRPr="00C63D80">
              <w:rPr>
                <w:sz w:val="22"/>
                <w:szCs w:val="22"/>
              </w:rPr>
              <w:t xml:space="preserve"> г.</w:t>
            </w:r>
          </w:p>
        </w:tc>
        <w:tc>
          <w:tcPr>
            <w:tcW w:w="1170" w:type="dxa"/>
            <w:vAlign w:val="center"/>
          </w:tcPr>
          <w:p w14:paraId="44D33BF9" w14:textId="53E10AE7" w:rsidR="00C27F54" w:rsidRDefault="00C27F54" w:rsidP="00E46FBD">
            <w:pPr>
              <w:jc w:val="center"/>
            </w:pPr>
            <w:r w:rsidRPr="00C63D80">
              <w:rPr>
                <w:sz w:val="22"/>
                <w:szCs w:val="22"/>
              </w:rPr>
              <w:t>202</w:t>
            </w:r>
            <w:r w:rsidR="00FB3DF5">
              <w:rPr>
                <w:sz w:val="22"/>
                <w:szCs w:val="22"/>
              </w:rPr>
              <w:t>8</w:t>
            </w:r>
            <w:r w:rsidRPr="00C63D80">
              <w:rPr>
                <w:sz w:val="22"/>
                <w:szCs w:val="22"/>
              </w:rPr>
              <w:t xml:space="preserve"> г.</w:t>
            </w:r>
          </w:p>
        </w:tc>
        <w:tc>
          <w:tcPr>
            <w:tcW w:w="1431" w:type="dxa"/>
            <w:vAlign w:val="center"/>
          </w:tcPr>
          <w:p w14:paraId="76B0A7E7" w14:textId="2CBD3211" w:rsidR="00C27F54" w:rsidRDefault="00C27F54" w:rsidP="00E46FBD">
            <w:pPr>
              <w:jc w:val="center"/>
            </w:pPr>
            <w:r w:rsidRPr="00C63D80">
              <w:rPr>
                <w:sz w:val="22"/>
                <w:szCs w:val="22"/>
              </w:rPr>
              <w:t>20</w:t>
            </w:r>
            <w:r w:rsidR="00FB3DF5">
              <w:rPr>
                <w:sz w:val="22"/>
                <w:szCs w:val="22"/>
              </w:rPr>
              <w:t>4</w:t>
            </w:r>
            <w:r w:rsidRPr="00C63D80">
              <w:rPr>
                <w:sz w:val="22"/>
                <w:szCs w:val="22"/>
              </w:rPr>
              <w:t>0 г.</w:t>
            </w:r>
          </w:p>
        </w:tc>
      </w:tr>
      <w:tr w:rsidR="00C27F54" w14:paraId="4BDF854C" w14:textId="77777777" w:rsidTr="00C27F54">
        <w:trPr>
          <w:trHeight w:val="1771"/>
        </w:trPr>
        <w:tc>
          <w:tcPr>
            <w:tcW w:w="542" w:type="dxa"/>
          </w:tcPr>
          <w:p w14:paraId="4300AE4D" w14:textId="77777777" w:rsidR="00C27F54" w:rsidRDefault="00C27F54" w:rsidP="00E46FBD">
            <w:r>
              <w:t>1</w:t>
            </w:r>
          </w:p>
        </w:tc>
        <w:tc>
          <w:tcPr>
            <w:tcW w:w="2175" w:type="dxa"/>
            <w:vAlign w:val="center"/>
          </w:tcPr>
          <w:p w14:paraId="7E7C6075" w14:textId="75786425" w:rsidR="00C27F54" w:rsidRDefault="00C27F54" w:rsidP="00E46FBD">
            <w:r w:rsidRPr="00C63D80">
              <w:rPr>
                <w:sz w:val="22"/>
                <w:szCs w:val="22"/>
              </w:rPr>
              <w:t xml:space="preserve">Протяженность </w:t>
            </w:r>
            <w:r w:rsidRPr="00C63D80">
              <w:rPr>
                <w:b/>
                <w:sz w:val="22"/>
                <w:szCs w:val="22"/>
              </w:rPr>
              <w:t>тепловых</w:t>
            </w:r>
            <w:r w:rsidRPr="00C63D80">
              <w:rPr>
                <w:sz w:val="22"/>
                <w:szCs w:val="22"/>
              </w:rPr>
              <w:t xml:space="preserve"> и паровых сетей, нуждающихся в замене</w:t>
            </w:r>
          </w:p>
        </w:tc>
        <w:tc>
          <w:tcPr>
            <w:tcW w:w="1658" w:type="dxa"/>
            <w:vAlign w:val="center"/>
          </w:tcPr>
          <w:p w14:paraId="048D6138" w14:textId="77777777" w:rsidR="00C27F54" w:rsidRDefault="00C27F54" w:rsidP="00E46FBD">
            <w:r w:rsidRPr="00C63D80">
              <w:rPr>
                <w:sz w:val="22"/>
                <w:szCs w:val="22"/>
              </w:rPr>
              <w:t>процентов от общей протяженности сетей</w:t>
            </w:r>
          </w:p>
        </w:tc>
        <w:tc>
          <w:tcPr>
            <w:tcW w:w="1468" w:type="dxa"/>
            <w:vAlign w:val="center"/>
          </w:tcPr>
          <w:p w14:paraId="3ED7466F" w14:textId="0C6A50B6" w:rsidR="00C27F54" w:rsidRPr="00FB3DF5" w:rsidRDefault="00FB3DF5" w:rsidP="00162FE5">
            <w:pPr>
              <w:jc w:val="center"/>
            </w:pPr>
            <w:r w:rsidRPr="00FB3DF5">
              <w:rPr>
                <w:sz w:val="22"/>
                <w:szCs w:val="22"/>
              </w:rPr>
              <w:t>2,3</w:t>
            </w:r>
          </w:p>
        </w:tc>
        <w:tc>
          <w:tcPr>
            <w:tcW w:w="1162" w:type="dxa"/>
            <w:vAlign w:val="center"/>
          </w:tcPr>
          <w:p w14:paraId="63B5E6CA" w14:textId="24A415F1" w:rsidR="00C27F54" w:rsidRPr="00FB3DF5" w:rsidRDefault="00FB3DF5" w:rsidP="00162FE5">
            <w:pPr>
              <w:jc w:val="center"/>
            </w:pPr>
            <w:r w:rsidRPr="00FB3DF5">
              <w:rPr>
                <w:sz w:val="22"/>
                <w:szCs w:val="22"/>
              </w:rPr>
              <w:t>2</w:t>
            </w:r>
          </w:p>
        </w:tc>
        <w:tc>
          <w:tcPr>
            <w:tcW w:w="1170" w:type="dxa"/>
            <w:vAlign w:val="center"/>
          </w:tcPr>
          <w:p w14:paraId="5463C4C0" w14:textId="0A728960" w:rsidR="00C27F54" w:rsidRPr="00FB3DF5" w:rsidRDefault="00FB3DF5" w:rsidP="00162FE5">
            <w:pPr>
              <w:jc w:val="center"/>
            </w:pPr>
            <w:r w:rsidRPr="00FB3DF5">
              <w:rPr>
                <w:sz w:val="22"/>
                <w:szCs w:val="22"/>
              </w:rPr>
              <w:t>1,5</w:t>
            </w:r>
          </w:p>
        </w:tc>
        <w:tc>
          <w:tcPr>
            <w:tcW w:w="1431" w:type="dxa"/>
            <w:vAlign w:val="center"/>
          </w:tcPr>
          <w:p w14:paraId="127FCCC6" w14:textId="53B7C2EF" w:rsidR="00C27F54" w:rsidRPr="00FB3DF5" w:rsidRDefault="00FB3DF5" w:rsidP="00162FE5">
            <w:pPr>
              <w:jc w:val="center"/>
            </w:pPr>
            <w:r w:rsidRPr="00FB3DF5">
              <w:rPr>
                <w:sz w:val="22"/>
                <w:szCs w:val="22"/>
              </w:rPr>
              <w:t>0</w:t>
            </w:r>
          </w:p>
        </w:tc>
      </w:tr>
      <w:tr w:rsidR="00C27F54" w14:paraId="44C59E25" w14:textId="77777777" w:rsidTr="00C27F54">
        <w:trPr>
          <w:trHeight w:val="1104"/>
        </w:trPr>
        <w:tc>
          <w:tcPr>
            <w:tcW w:w="542" w:type="dxa"/>
          </w:tcPr>
          <w:p w14:paraId="59098562" w14:textId="77777777" w:rsidR="00C27F54" w:rsidRDefault="00C27F54" w:rsidP="00E46FBD">
            <w:r>
              <w:t>2</w:t>
            </w:r>
          </w:p>
        </w:tc>
        <w:tc>
          <w:tcPr>
            <w:tcW w:w="2175" w:type="dxa"/>
            <w:vAlign w:val="center"/>
          </w:tcPr>
          <w:p w14:paraId="5D4ED319" w14:textId="77777777" w:rsidR="00C27F54" w:rsidRPr="00C27F54" w:rsidRDefault="00C27F54" w:rsidP="00E46FBD">
            <w:r>
              <w:rPr>
                <w:spacing w:val="-7"/>
              </w:rPr>
              <w:t>К</w:t>
            </w:r>
            <w:r w:rsidRPr="00C27F54">
              <w:rPr>
                <w:spacing w:val="-7"/>
              </w:rPr>
              <w:t>оличество аварий и повреждений (на 1 км сети в год)</w:t>
            </w:r>
          </w:p>
        </w:tc>
        <w:tc>
          <w:tcPr>
            <w:tcW w:w="1658" w:type="dxa"/>
            <w:vAlign w:val="center"/>
          </w:tcPr>
          <w:p w14:paraId="34053F66" w14:textId="77777777" w:rsidR="00C27F54" w:rsidRPr="00C27F54" w:rsidRDefault="00C27F54" w:rsidP="00E46FBD">
            <w:pPr>
              <w:rPr>
                <w:sz w:val="22"/>
                <w:szCs w:val="22"/>
              </w:rPr>
            </w:pPr>
            <w:r w:rsidRPr="00C27F54">
              <w:rPr>
                <w:snapToGrid w:val="0"/>
              </w:rPr>
              <w:t>единиц</w:t>
            </w:r>
          </w:p>
        </w:tc>
        <w:tc>
          <w:tcPr>
            <w:tcW w:w="1468" w:type="dxa"/>
            <w:vAlign w:val="center"/>
          </w:tcPr>
          <w:p w14:paraId="485DF350" w14:textId="5C08D83F" w:rsidR="00C27F54" w:rsidRPr="00C27F54" w:rsidRDefault="00735E81" w:rsidP="00735E81">
            <w:pPr>
              <w:jc w:val="center"/>
              <w:rPr>
                <w:sz w:val="22"/>
                <w:szCs w:val="22"/>
              </w:rPr>
            </w:pPr>
            <w:r>
              <w:rPr>
                <w:sz w:val="22"/>
                <w:szCs w:val="22"/>
              </w:rPr>
              <w:t>0</w:t>
            </w:r>
          </w:p>
        </w:tc>
        <w:tc>
          <w:tcPr>
            <w:tcW w:w="1162" w:type="dxa"/>
            <w:vAlign w:val="center"/>
          </w:tcPr>
          <w:p w14:paraId="574C13EF" w14:textId="77777777" w:rsidR="00C27F54" w:rsidRPr="00C27F54" w:rsidRDefault="00C27F54" w:rsidP="00735E81">
            <w:pPr>
              <w:jc w:val="center"/>
              <w:rPr>
                <w:sz w:val="22"/>
                <w:szCs w:val="22"/>
              </w:rPr>
            </w:pPr>
            <w:r w:rsidRPr="00C27F54">
              <w:rPr>
                <w:sz w:val="22"/>
                <w:szCs w:val="22"/>
              </w:rPr>
              <w:t>0</w:t>
            </w:r>
          </w:p>
        </w:tc>
        <w:tc>
          <w:tcPr>
            <w:tcW w:w="1170" w:type="dxa"/>
            <w:vAlign w:val="center"/>
          </w:tcPr>
          <w:p w14:paraId="1CA5A9CB" w14:textId="77777777" w:rsidR="00C27F54" w:rsidRPr="00C27F54" w:rsidRDefault="00C27F54" w:rsidP="00735E81">
            <w:pPr>
              <w:jc w:val="center"/>
              <w:rPr>
                <w:sz w:val="22"/>
                <w:szCs w:val="22"/>
              </w:rPr>
            </w:pPr>
            <w:r w:rsidRPr="00C27F54">
              <w:rPr>
                <w:sz w:val="22"/>
                <w:szCs w:val="22"/>
              </w:rPr>
              <w:t>0</w:t>
            </w:r>
          </w:p>
        </w:tc>
        <w:tc>
          <w:tcPr>
            <w:tcW w:w="1431" w:type="dxa"/>
            <w:vAlign w:val="center"/>
          </w:tcPr>
          <w:p w14:paraId="1A6F8ECA" w14:textId="77777777" w:rsidR="00C27F54" w:rsidRPr="00C27F54" w:rsidRDefault="00C27F54" w:rsidP="00735E81">
            <w:pPr>
              <w:jc w:val="center"/>
              <w:rPr>
                <w:sz w:val="22"/>
                <w:szCs w:val="22"/>
              </w:rPr>
            </w:pPr>
            <w:r w:rsidRPr="00C27F54">
              <w:rPr>
                <w:sz w:val="22"/>
                <w:szCs w:val="22"/>
              </w:rPr>
              <w:t>0</w:t>
            </w:r>
          </w:p>
        </w:tc>
      </w:tr>
    </w:tbl>
    <w:p w14:paraId="6C50C535" w14:textId="77777777" w:rsidR="00C27F54" w:rsidRDefault="00C27F54" w:rsidP="00C27F54">
      <w:pPr>
        <w:jc w:val="both"/>
      </w:pPr>
    </w:p>
    <w:p w14:paraId="71AA854D" w14:textId="77777777" w:rsidR="00A44D2F" w:rsidRPr="00AD41F8" w:rsidRDefault="00A44D2F" w:rsidP="00935C63">
      <w:pPr>
        <w:pStyle w:val="ConsPlusNormal"/>
        <w:ind w:firstLine="540"/>
        <w:jc w:val="both"/>
        <w:rPr>
          <w:rFonts w:ascii="Times New Roman" w:hAnsi="Times New Roman" w:cs="Times New Roman"/>
        </w:rPr>
      </w:pPr>
    </w:p>
    <w:p w14:paraId="73C6F386" w14:textId="77777777" w:rsidR="001609A3" w:rsidRDefault="001609A3" w:rsidP="001609A3">
      <w:pPr>
        <w:pStyle w:val="ConsPlusNormal"/>
        <w:rPr>
          <w:rFonts w:ascii="Times New Roman" w:hAnsi="Times New Roman" w:cs="Times New Roman"/>
          <w:b/>
          <w:sz w:val="24"/>
          <w:szCs w:val="24"/>
          <w:u w:val="single"/>
        </w:rPr>
      </w:pPr>
    </w:p>
    <w:p w14:paraId="3279615A" w14:textId="77777777" w:rsidR="00935C63" w:rsidRPr="00C311AC" w:rsidRDefault="00CB3D26" w:rsidP="001609A3">
      <w:pPr>
        <w:pStyle w:val="ConsPlusNormal"/>
        <w:rPr>
          <w:rFonts w:ascii="Times New Roman" w:hAnsi="Times New Roman" w:cs="Times New Roman"/>
          <w:b/>
          <w:sz w:val="24"/>
          <w:szCs w:val="24"/>
          <w:u w:val="single"/>
        </w:rPr>
      </w:pPr>
      <w:r w:rsidRPr="00FB3DF5">
        <w:rPr>
          <w:rFonts w:ascii="Times New Roman" w:hAnsi="Times New Roman" w:cs="Times New Roman"/>
          <w:b/>
          <w:sz w:val="24"/>
          <w:szCs w:val="24"/>
          <w:u w:val="single"/>
        </w:rPr>
        <w:t>Газоснабжение</w:t>
      </w:r>
      <w:r w:rsidR="00C311AC" w:rsidRPr="00FB3DF5">
        <w:rPr>
          <w:rFonts w:ascii="Times New Roman" w:hAnsi="Times New Roman" w:cs="Times New Roman"/>
          <w:b/>
          <w:sz w:val="24"/>
          <w:szCs w:val="24"/>
          <w:u w:val="single"/>
        </w:rPr>
        <w:t>:</w:t>
      </w:r>
    </w:p>
    <w:p w14:paraId="75989554" w14:textId="77777777" w:rsidR="00CB3D26" w:rsidRDefault="00CB3D26" w:rsidP="00F76BA5">
      <w:pPr>
        <w:pStyle w:val="ConsPlusNormal"/>
        <w:ind w:firstLine="540"/>
        <w:jc w:val="both"/>
        <w:rPr>
          <w:b/>
          <w:sz w:val="24"/>
          <w:szCs w:val="24"/>
        </w:rPr>
      </w:pPr>
    </w:p>
    <w:p w14:paraId="79A5BD56" w14:textId="77777777" w:rsidR="00CB3D26" w:rsidRPr="00B23337" w:rsidRDefault="00CB3D26" w:rsidP="00CB3D26">
      <w:pPr>
        <w:pStyle w:val="3"/>
        <w:spacing w:line="360" w:lineRule="auto"/>
        <w:ind w:left="3403"/>
        <w:jc w:val="left"/>
        <w:rPr>
          <w:rFonts w:ascii="Times New Roman" w:hAnsi="Times New Roman" w:cs="Times New Roman"/>
          <w:sz w:val="24"/>
          <w:szCs w:val="24"/>
        </w:rPr>
      </w:pPr>
      <w:bookmarkStart w:id="37" w:name="_Toc261440938"/>
      <w:r w:rsidRPr="00B23337">
        <w:rPr>
          <w:rFonts w:ascii="Times New Roman" w:hAnsi="Times New Roman" w:cs="Times New Roman"/>
          <w:sz w:val="24"/>
          <w:szCs w:val="24"/>
        </w:rPr>
        <w:t>Энергоэффективность</w:t>
      </w:r>
      <w:bookmarkEnd w:id="37"/>
    </w:p>
    <w:p w14:paraId="2A8369F6" w14:textId="69C7D471" w:rsidR="00CB3D26" w:rsidRPr="00B23337" w:rsidRDefault="00CB3D26" w:rsidP="004C3F70">
      <w:pPr>
        <w:ind w:firstLine="709"/>
        <w:jc w:val="both"/>
      </w:pPr>
      <w:r w:rsidRPr="00B23337">
        <w:t>Экономическая эффективность работ по оптимизации режима системы газоснабжения достигается за счет потерь газа, которые происходят через резьбовые и фланцевые соединения на крановых узлах, расположенных над</w:t>
      </w:r>
      <w:r w:rsidR="00FB3DF5">
        <w:t xml:space="preserve"> поверхностью земли</w:t>
      </w:r>
      <w:r w:rsidRPr="00B23337">
        <w:t xml:space="preserve">. </w:t>
      </w:r>
    </w:p>
    <w:p w14:paraId="0E84C50F" w14:textId="77777777" w:rsidR="00CB3D26" w:rsidRPr="00B23337" w:rsidRDefault="00CB3D26" w:rsidP="004C3F70">
      <w:pPr>
        <w:ind w:firstLine="709"/>
        <w:jc w:val="both"/>
      </w:pPr>
      <w:r w:rsidRPr="00B23337">
        <w:t>Для уменьшения потерь газа через резьбовые и фланцевые соединения своевременно проводится техническое обслуживание и текущий ремонт запорно-регулирующей арматуры, применяются эффективные смазочные и прокладочные материалы.</w:t>
      </w:r>
    </w:p>
    <w:p w14:paraId="168876E4" w14:textId="77777777" w:rsidR="00CB3D26" w:rsidRPr="00B23337" w:rsidRDefault="00CB3D26" w:rsidP="004C3F70">
      <w:pPr>
        <w:pStyle w:val="3"/>
        <w:spacing w:line="360" w:lineRule="auto"/>
        <w:rPr>
          <w:rFonts w:ascii="Times New Roman" w:hAnsi="Times New Roman" w:cs="Times New Roman"/>
          <w:sz w:val="24"/>
          <w:szCs w:val="24"/>
        </w:rPr>
      </w:pPr>
      <w:bookmarkStart w:id="38" w:name="_Toc261440941"/>
      <w:r w:rsidRPr="00B23337">
        <w:rPr>
          <w:rFonts w:ascii="Times New Roman" w:hAnsi="Times New Roman" w:cs="Times New Roman"/>
          <w:sz w:val="24"/>
          <w:szCs w:val="24"/>
        </w:rPr>
        <w:t>Качество (параметры микроклимата)</w:t>
      </w:r>
      <w:bookmarkEnd w:id="38"/>
    </w:p>
    <w:p w14:paraId="0C45C347" w14:textId="278A7731" w:rsidR="00CB3D26" w:rsidRDefault="00CB3D26" w:rsidP="004C3F70">
      <w:pPr>
        <w:ind w:firstLine="567"/>
        <w:jc w:val="both"/>
      </w:pPr>
      <w:r w:rsidRPr="00B23337">
        <w:t>Качество системы газоснабжения, в первую очередь, зависит от надежности и бесперебойности газоснабжения, безопасности, простоты и удобства в эксплуатации.</w:t>
      </w:r>
    </w:p>
    <w:p w14:paraId="060B4948" w14:textId="77FD298A" w:rsidR="009240FD" w:rsidRPr="00B23337" w:rsidRDefault="009240FD" w:rsidP="009240FD">
      <w:pPr>
        <w:ind w:firstLine="708"/>
        <w:jc w:val="both"/>
      </w:pPr>
      <w:r w:rsidRPr="004C1035">
        <w:t xml:space="preserve">Энергетическая эффективность мероприятий определяется увеличением пропускной способности трубопроводов сетей </w:t>
      </w:r>
      <w:r>
        <w:t>газоснабжения</w:t>
      </w:r>
      <w:r w:rsidRPr="004C1035">
        <w:t xml:space="preserve"> при увеличении нагрузки при новом строительстве, </w:t>
      </w:r>
      <w:r>
        <w:t>внедрения более современных ГРС и ГРП, применение современных материалов газопровода, позволяющих экономить электрическую энергию, за счет снижения количества станций ЭХЗ</w:t>
      </w:r>
      <w:r w:rsidRPr="004C1035">
        <w:t>.</w:t>
      </w:r>
    </w:p>
    <w:p w14:paraId="6B6121FA" w14:textId="77777777" w:rsidR="00CB3D26" w:rsidRDefault="00CB3D26" w:rsidP="004C3F70">
      <w:pPr>
        <w:ind w:firstLine="567"/>
        <w:jc w:val="both"/>
      </w:pPr>
      <w:r w:rsidRPr="00B23337">
        <w:t>Работоспособность и безопасность эксплуатации газораспределительных систем поддерживаются и сохраняются путем проведения технического обслуживания и ремонта в соответствии с эксплуатационной документацией, Правилами безопасности систем газораспределения и газопотребления, Правилами технической эксплуатации и требованиями безопасности труда в газовом хозяйстве Российской Федерации, техническими регламентами – стандартами отрасли Техническая эксплуатация газораспределительных систем ОСТ 153-39.3-051-2003, ОСТ 153-39.3-053-2003, согласованными и утвержденными Ростехнадзором России и другими нормативно-техническими документами.</w:t>
      </w:r>
    </w:p>
    <w:p w14:paraId="086173F4" w14:textId="6FF50A54" w:rsidR="004C3F70" w:rsidRDefault="004C3F70" w:rsidP="004C3F70">
      <w:pPr>
        <w:ind w:firstLine="567"/>
        <w:jc w:val="both"/>
      </w:pPr>
      <w:r>
        <w:t xml:space="preserve">Уровень газификации </w:t>
      </w:r>
      <w:r w:rsidR="005F51B5">
        <w:t xml:space="preserve">домовладений и квартир в многоквартирных домах </w:t>
      </w:r>
      <w:r>
        <w:t xml:space="preserve">природным газом: </w:t>
      </w:r>
      <w:r w:rsidR="005F51B5">
        <w:t>96%, повышение к 2040 году до 100%</w:t>
      </w:r>
      <w:r>
        <w:t>;</w:t>
      </w:r>
    </w:p>
    <w:p w14:paraId="269A31E7" w14:textId="77777777" w:rsidR="00C825C3" w:rsidRDefault="00C825C3" w:rsidP="004C3F70">
      <w:pPr>
        <w:ind w:firstLine="567"/>
        <w:jc w:val="both"/>
      </w:pPr>
    </w:p>
    <w:p w14:paraId="1D3A6970" w14:textId="77777777" w:rsidR="00CB3D26" w:rsidRDefault="00CB3D26" w:rsidP="00F76BA5">
      <w:pPr>
        <w:pStyle w:val="ConsPlusNormal"/>
        <w:ind w:firstLine="540"/>
        <w:jc w:val="both"/>
        <w:rPr>
          <w:b/>
          <w:sz w:val="24"/>
          <w:szCs w:val="24"/>
        </w:rPr>
      </w:pPr>
    </w:p>
    <w:p w14:paraId="64EBB34B" w14:textId="77777777" w:rsidR="00600EC9" w:rsidRPr="00FC030A" w:rsidRDefault="00C2097A" w:rsidP="00F23A05">
      <w:pPr>
        <w:pStyle w:val="ConsPlusNormal"/>
        <w:jc w:val="both"/>
        <w:rPr>
          <w:rFonts w:ascii="Times New Roman" w:hAnsi="Times New Roman" w:cs="Times New Roman"/>
          <w:b/>
          <w:sz w:val="24"/>
          <w:szCs w:val="24"/>
          <w:u w:val="single"/>
        </w:rPr>
      </w:pPr>
      <w:r w:rsidRPr="00FC030A">
        <w:rPr>
          <w:rFonts w:ascii="Times New Roman" w:hAnsi="Times New Roman" w:cs="Times New Roman"/>
          <w:b/>
          <w:sz w:val="24"/>
          <w:szCs w:val="24"/>
          <w:u w:val="single"/>
        </w:rPr>
        <w:lastRenderedPageBreak/>
        <w:t>Водоснабжение</w:t>
      </w:r>
      <w:r w:rsidR="00C311AC">
        <w:rPr>
          <w:rFonts w:ascii="Times New Roman" w:hAnsi="Times New Roman" w:cs="Times New Roman"/>
          <w:b/>
          <w:sz w:val="24"/>
          <w:szCs w:val="24"/>
          <w:u w:val="single"/>
        </w:rPr>
        <w:t>:</w:t>
      </w:r>
    </w:p>
    <w:p w14:paraId="414A3AA2" w14:textId="77777777" w:rsidR="00C2097A" w:rsidRDefault="00C2097A" w:rsidP="00F23A05">
      <w:pPr>
        <w:pStyle w:val="ConsPlusNormal"/>
        <w:jc w:val="both"/>
        <w:rPr>
          <w:b/>
          <w:sz w:val="24"/>
          <w:szCs w:val="24"/>
        </w:rPr>
      </w:pPr>
    </w:p>
    <w:p w14:paraId="57B83264" w14:textId="77777777" w:rsidR="00C2097A" w:rsidRPr="004C1035" w:rsidRDefault="00C2097A" w:rsidP="00C2097A">
      <w:pPr>
        <w:pStyle w:val="2"/>
        <w:tabs>
          <w:tab w:val="left" w:pos="9214"/>
        </w:tabs>
        <w:spacing w:line="360" w:lineRule="auto"/>
        <w:rPr>
          <w:rFonts w:ascii="Times New Roman" w:hAnsi="Times New Roman" w:cs="Times New Roman"/>
          <w:i w:val="0"/>
          <w:sz w:val="24"/>
          <w:szCs w:val="24"/>
        </w:rPr>
      </w:pPr>
      <w:r w:rsidRPr="004C1035">
        <w:rPr>
          <w:rFonts w:ascii="Times New Roman" w:hAnsi="Times New Roman" w:cs="Times New Roman"/>
          <w:i w:val="0"/>
          <w:sz w:val="24"/>
          <w:szCs w:val="24"/>
        </w:rPr>
        <w:t>Основные показатели эффективности системы водоснабжения</w:t>
      </w:r>
    </w:p>
    <w:p w14:paraId="5072027D" w14:textId="76011F6A" w:rsidR="00C2097A" w:rsidRPr="004C1035" w:rsidRDefault="00C2097A" w:rsidP="00C2097A">
      <w:pPr>
        <w:tabs>
          <w:tab w:val="left" w:pos="9214"/>
        </w:tabs>
        <w:ind w:firstLine="708"/>
      </w:pPr>
      <w:r w:rsidRPr="004C1035">
        <w:t xml:space="preserve">Работа системы водоснабжения </w:t>
      </w:r>
      <w:r w:rsidR="005F51B5">
        <w:t>Нефтекумского городского округа</w:t>
      </w:r>
      <w:r w:rsidRPr="004C1035">
        <w:t xml:space="preserve"> </w:t>
      </w:r>
      <w:r>
        <w:t>в</w:t>
      </w:r>
      <w:r w:rsidRPr="004C1035">
        <w:t xml:space="preserve"> 20</w:t>
      </w:r>
      <w:r w:rsidR="005F51B5">
        <w:t>23</w:t>
      </w:r>
      <w:r w:rsidRPr="004C1035">
        <w:t xml:space="preserve"> г. характеризуется следующими показателями: </w:t>
      </w:r>
    </w:p>
    <w:p w14:paraId="40D65F49" w14:textId="7A744751" w:rsidR="00C2097A" w:rsidRPr="004C1035" w:rsidRDefault="00C2097A" w:rsidP="00183526">
      <w:pPr>
        <w:numPr>
          <w:ilvl w:val="0"/>
          <w:numId w:val="12"/>
        </w:numPr>
        <w:tabs>
          <w:tab w:val="clear" w:pos="643"/>
          <w:tab w:val="num" w:pos="-4962"/>
          <w:tab w:val="num" w:pos="0"/>
          <w:tab w:val="left" w:pos="993"/>
          <w:tab w:val="left" w:pos="9214"/>
        </w:tabs>
        <w:ind w:left="567" w:firstLine="142"/>
        <w:jc w:val="both"/>
        <w:rPr>
          <w:snapToGrid w:val="0"/>
        </w:rPr>
      </w:pPr>
      <w:r w:rsidRPr="004C1035">
        <w:rPr>
          <w:snapToGrid w:val="0"/>
        </w:rPr>
        <w:t xml:space="preserve">надежность обслуживания, количество аварий и повреждений, единиц аварий на </w:t>
      </w:r>
      <w:smartTag w:uri="urn:schemas-microsoft-com:office:smarttags" w:element="metricconverter">
        <w:smartTagPr>
          <w:attr w:name="ProductID" w:val="1 км"/>
        </w:smartTagPr>
        <w:r w:rsidRPr="004C1035">
          <w:rPr>
            <w:snapToGrid w:val="0"/>
          </w:rPr>
          <w:t>1 км</w:t>
        </w:r>
      </w:smartTag>
      <w:r w:rsidRPr="004C1035">
        <w:rPr>
          <w:snapToGrid w:val="0"/>
        </w:rPr>
        <w:t xml:space="preserve"> сетей в год – </w:t>
      </w:r>
      <w:r w:rsidR="00B301C1">
        <w:rPr>
          <w:snapToGrid w:val="0"/>
        </w:rPr>
        <w:t>92</w:t>
      </w:r>
      <w:r w:rsidRPr="004C1035">
        <w:rPr>
          <w:snapToGrid w:val="0"/>
        </w:rPr>
        <w:t xml:space="preserve"> ед./км</w:t>
      </w:r>
      <w:r w:rsidR="0078045E">
        <w:rPr>
          <w:snapToGrid w:val="0"/>
        </w:rPr>
        <w:t xml:space="preserve"> за 20</w:t>
      </w:r>
      <w:r w:rsidR="005F51B5">
        <w:rPr>
          <w:snapToGrid w:val="0"/>
        </w:rPr>
        <w:t>23</w:t>
      </w:r>
      <w:r w:rsidR="0078045E">
        <w:rPr>
          <w:snapToGrid w:val="0"/>
        </w:rPr>
        <w:t xml:space="preserve"> год</w:t>
      </w:r>
      <w:r w:rsidRPr="004C1035">
        <w:rPr>
          <w:snapToGrid w:val="0"/>
        </w:rPr>
        <w:t>;</w:t>
      </w:r>
    </w:p>
    <w:p w14:paraId="5BA4AAC8" w14:textId="77777777" w:rsidR="00C2097A" w:rsidRPr="004C1035" w:rsidRDefault="00C2097A" w:rsidP="00C2097A">
      <w:pPr>
        <w:pStyle w:val="3"/>
        <w:spacing w:after="240" w:line="360" w:lineRule="auto"/>
        <w:jc w:val="center"/>
        <w:rPr>
          <w:rFonts w:ascii="Times New Roman" w:hAnsi="Times New Roman" w:cs="Times New Roman"/>
          <w:sz w:val="24"/>
          <w:szCs w:val="24"/>
        </w:rPr>
      </w:pPr>
      <w:r w:rsidRPr="004C1035">
        <w:rPr>
          <w:rFonts w:ascii="Times New Roman" w:hAnsi="Times New Roman" w:cs="Times New Roman"/>
          <w:sz w:val="24"/>
          <w:szCs w:val="24"/>
        </w:rPr>
        <w:t>Энергоэффективность</w:t>
      </w:r>
    </w:p>
    <w:p w14:paraId="5738AB1F" w14:textId="77777777" w:rsidR="00C2097A" w:rsidRPr="004C1035" w:rsidRDefault="00C2097A" w:rsidP="00896E44">
      <w:pPr>
        <w:ind w:firstLine="708"/>
        <w:jc w:val="both"/>
      </w:pPr>
      <w:r w:rsidRPr="004C1035">
        <w:t>Экономическая эффективность работ по оптимизации режима системы водоснабжения достигается за счет сокращения расхода электроэнергии на подъем, очистку и транспортировку воды за счет снижения удельного расхода и возможной оптимизации работы насосных агрегатов; сокращения капитальных затрат на развитие системы в случае присоединения новых потребителей, поскольку создается техническая возможность присоединения без дополнительных капиталовложений в магистральные сети и источник водоснабжения; сокращения расхода воды на собственные нужды при внедрении ресурсосберегающих технологий.</w:t>
      </w:r>
    </w:p>
    <w:p w14:paraId="0F4495E7" w14:textId="0469275F" w:rsidR="0078045E" w:rsidRPr="00B301C1" w:rsidRDefault="00C2097A" w:rsidP="00B301C1">
      <w:pPr>
        <w:ind w:firstLine="708"/>
        <w:jc w:val="both"/>
      </w:pPr>
      <w:r w:rsidRPr="004C1035">
        <w:t>Энергетическая эффективность мероприятий определяется увеличением пропускной способности трубопроводов сетей водоснабжения при увеличении нагрузки при новом строительстве, что приводит к оптимизации свободных напоров в сети и снижению аварийности на сетях водоснабжения</w:t>
      </w:r>
    </w:p>
    <w:p w14:paraId="5537662E" w14:textId="77777777" w:rsidR="00C2097A" w:rsidRPr="004C1035" w:rsidRDefault="00C2097A" w:rsidP="00C2097A">
      <w:pPr>
        <w:pStyle w:val="3"/>
        <w:spacing w:after="240" w:line="360" w:lineRule="auto"/>
        <w:jc w:val="center"/>
        <w:rPr>
          <w:rFonts w:ascii="Times New Roman" w:hAnsi="Times New Roman" w:cs="Times New Roman"/>
          <w:sz w:val="24"/>
          <w:szCs w:val="24"/>
        </w:rPr>
      </w:pPr>
      <w:bookmarkStart w:id="39" w:name="_Toc261440842"/>
      <w:r w:rsidRPr="004C1035">
        <w:rPr>
          <w:rFonts w:ascii="Times New Roman" w:hAnsi="Times New Roman" w:cs="Times New Roman"/>
          <w:sz w:val="24"/>
          <w:szCs w:val="24"/>
        </w:rPr>
        <w:t>Надежность (вероятность безотказной работы, коэффициент готовности)</w:t>
      </w:r>
      <w:bookmarkEnd w:id="39"/>
    </w:p>
    <w:p w14:paraId="4957D371" w14:textId="77777777" w:rsidR="00C2097A" w:rsidRDefault="00C2097A" w:rsidP="00C2097A">
      <w:pPr>
        <w:ind w:firstLine="708"/>
      </w:pPr>
      <w:r w:rsidRPr="004C1035">
        <w:t>Для целей комплексного развития систем водоснабжения главным интегральным критерием эффективности выступает над</w:t>
      </w:r>
      <w:r>
        <w:t>ежность функционирования сетей.</w:t>
      </w:r>
    </w:p>
    <w:p w14:paraId="495782FF" w14:textId="77777777" w:rsidR="00C2097A" w:rsidRPr="009C5BED" w:rsidRDefault="00C2097A" w:rsidP="00C2097A">
      <w:pPr>
        <w:pStyle w:val="3"/>
        <w:spacing w:after="240" w:line="360" w:lineRule="auto"/>
        <w:jc w:val="center"/>
        <w:rPr>
          <w:rFonts w:ascii="Times New Roman" w:hAnsi="Times New Roman" w:cs="Times New Roman"/>
          <w:sz w:val="24"/>
          <w:szCs w:val="24"/>
        </w:rPr>
      </w:pPr>
      <w:r w:rsidRPr="009C5BED">
        <w:rPr>
          <w:rFonts w:ascii="Times New Roman" w:hAnsi="Times New Roman" w:cs="Times New Roman"/>
          <w:sz w:val="24"/>
          <w:szCs w:val="24"/>
        </w:rPr>
        <w:t>Качество (параметры микроклимата)</w:t>
      </w:r>
    </w:p>
    <w:p w14:paraId="3D494E86" w14:textId="77777777" w:rsidR="00C2097A" w:rsidRPr="009C5BED" w:rsidRDefault="00C2097A" w:rsidP="00896E44">
      <w:pPr>
        <w:ind w:firstLine="720"/>
        <w:jc w:val="both"/>
      </w:pPr>
      <w:r w:rsidRPr="009C5BED">
        <w:t>Качество услуг водоснабжения должно определяться условиями договора и гарантировать бесперебойность их предоставления, соответствие стандартам и нормативам воды.</w:t>
      </w:r>
    </w:p>
    <w:p w14:paraId="40563502" w14:textId="77777777" w:rsidR="00C2097A" w:rsidRPr="009C5BED" w:rsidRDefault="00C2097A" w:rsidP="00896E44">
      <w:pPr>
        <w:ind w:firstLine="720"/>
        <w:jc w:val="both"/>
      </w:pPr>
      <w:r w:rsidRPr="009C5BED">
        <w:t>Показателями, характеризующими параметры качества предоставляемых услуг и поддающимися непосредственному наблюдению и оценке потребителями, являются:</w:t>
      </w:r>
    </w:p>
    <w:p w14:paraId="463C6EC2" w14:textId="77777777" w:rsidR="00C2097A" w:rsidRPr="009C5BED" w:rsidRDefault="00C2097A" w:rsidP="00183526">
      <w:pPr>
        <w:widowControl w:val="0"/>
        <w:numPr>
          <w:ilvl w:val="0"/>
          <w:numId w:val="13"/>
        </w:numPr>
        <w:autoSpaceDE w:val="0"/>
        <w:autoSpaceDN w:val="0"/>
        <w:adjustRightInd w:val="0"/>
        <w:ind w:hanging="357"/>
        <w:jc w:val="both"/>
      </w:pPr>
      <w:r w:rsidRPr="009C5BED">
        <w:t>перебои в водоснабжении (часы, дни);</w:t>
      </w:r>
    </w:p>
    <w:p w14:paraId="1771EAEF" w14:textId="77777777" w:rsidR="00C2097A" w:rsidRPr="009C5BED" w:rsidRDefault="00C2097A" w:rsidP="00183526">
      <w:pPr>
        <w:widowControl w:val="0"/>
        <w:numPr>
          <w:ilvl w:val="0"/>
          <w:numId w:val="13"/>
        </w:numPr>
        <w:autoSpaceDE w:val="0"/>
        <w:autoSpaceDN w:val="0"/>
        <w:adjustRightInd w:val="0"/>
        <w:ind w:hanging="357"/>
        <w:jc w:val="both"/>
      </w:pPr>
      <w:r w:rsidRPr="009C5BED">
        <w:t>частота отказов в услуге водоснабжения;</w:t>
      </w:r>
    </w:p>
    <w:p w14:paraId="084EA03B" w14:textId="77777777" w:rsidR="00C2097A" w:rsidRPr="009C5BED" w:rsidRDefault="00C2097A" w:rsidP="00183526">
      <w:pPr>
        <w:widowControl w:val="0"/>
        <w:numPr>
          <w:ilvl w:val="0"/>
          <w:numId w:val="13"/>
        </w:numPr>
        <w:autoSpaceDE w:val="0"/>
        <w:autoSpaceDN w:val="0"/>
        <w:adjustRightInd w:val="0"/>
        <w:ind w:hanging="357"/>
        <w:jc w:val="both"/>
      </w:pPr>
      <w:r w:rsidRPr="009C5BED">
        <w:t>давление в точке водоразбора (напор), поддающееся наблюдению и затрудняющее использование холодной воды для хозяйственно-бытовых нужд.</w:t>
      </w:r>
    </w:p>
    <w:p w14:paraId="4B659CE6" w14:textId="77777777" w:rsidR="00C2097A" w:rsidRPr="009C5BED" w:rsidRDefault="00C2097A" w:rsidP="00896E44">
      <w:pPr>
        <w:ind w:firstLine="720"/>
        <w:jc w:val="both"/>
      </w:pPr>
      <w:r w:rsidRPr="009C5BED">
        <w:t>Показателями, характеризующими параметры качества материального носителя услуги, нарушения которых выявляются в процессе проведения инспекционных и контрольных проверок органами государственной жилищной инспекции, санитарно-эпидемиологического контроля, муниципальным заказчиком и др., являются:</w:t>
      </w:r>
    </w:p>
    <w:p w14:paraId="1440F681" w14:textId="77777777" w:rsidR="00C2097A" w:rsidRPr="009C5BED" w:rsidRDefault="00C2097A" w:rsidP="00183526">
      <w:pPr>
        <w:widowControl w:val="0"/>
        <w:numPr>
          <w:ilvl w:val="0"/>
          <w:numId w:val="13"/>
        </w:numPr>
        <w:autoSpaceDE w:val="0"/>
        <w:autoSpaceDN w:val="0"/>
        <w:adjustRightInd w:val="0"/>
        <w:ind w:hanging="357"/>
        <w:jc w:val="both"/>
      </w:pPr>
      <w:r w:rsidRPr="009C5BED">
        <w:t xml:space="preserve">состав и свойства воды (соответствие действующим стандартам);  </w:t>
      </w:r>
    </w:p>
    <w:p w14:paraId="1B3D6944" w14:textId="77777777" w:rsidR="00C2097A" w:rsidRPr="009C5BED" w:rsidRDefault="00C2097A" w:rsidP="00183526">
      <w:pPr>
        <w:widowControl w:val="0"/>
        <w:numPr>
          <w:ilvl w:val="0"/>
          <w:numId w:val="13"/>
        </w:numPr>
        <w:autoSpaceDE w:val="0"/>
        <w:autoSpaceDN w:val="0"/>
        <w:adjustRightInd w:val="0"/>
        <w:ind w:hanging="357"/>
        <w:jc w:val="both"/>
      </w:pPr>
      <w:r w:rsidRPr="009C5BED">
        <w:t>давление в подающем трубопроводе холодного водоснабжения;</w:t>
      </w:r>
    </w:p>
    <w:p w14:paraId="1DFC043C" w14:textId="77777777" w:rsidR="00C2097A" w:rsidRPr="009C5BED" w:rsidRDefault="00C2097A" w:rsidP="00183526">
      <w:pPr>
        <w:widowControl w:val="0"/>
        <w:numPr>
          <w:ilvl w:val="0"/>
          <w:numId w:val="13"/>
        </w:numPr>
        <w:autoSpaceDE w:val="0"/>
        <w:autoSpaceDN w:val="0"/>
        <w:adjustRightInd w:val="0"/>
        <w:ind w:hanging="357"/>
        <w:jc w:val="both"/>
      </w:pPr>
      <w:r w:rsidRPr="009C5BED">
        <w:t>расход холодной воды (потери и утечки);</w:t>
      </w:r>
    </w:p>
    <w:p w14:paraId="683B43EB" w14:textId="0479284A" w:rsidR="00C2097A" w:rsidRDefault="00C2097A" w:rsidP="00183526">
      <w:pPr>
        <w:widowControl w:val="0"/>
        <w:numPr>
          <w:ilvl w:val="0"/>
          <w:numId w:val="13"/>
        </w:numPr>
        <w:autoSpaceDE w:val="0"/>
        <w:autoSpaceDN w:val="0"/>
        <w:adjustRightInd w:val="0"/>
        <w:ind w:hanging="357"/>
        <w:jc w:val="both"/>
      </w:pPr>
      <w:r w:rsidRPr="009C5BED">
        <w:t>соответствие качества очищенных вод нормам СанПиН – 100%.</w:t>
      </w:r>
    </w:p>
    <w:p w14:paraId="370B494B" w14:textId="77777777" w:rsidR="00C825C3" w:rsidRDefault="00C825C3" w:rsidP="00C825C3">
      <w:pPr>
        <w:widowControl w:val="0"/>
        <w:autoSpaceDE w:val="0"/>
        <w:autoSpaceDN w:val="0"/>
        <w:adjustRightInd w:val="0"/>
        <w:ind w:left="845"/>
        <w:jc w:val="both"/>
      </w:pPr>
    </w:p>
    <w:p w14:paraId="23191694" w14:textId="77777777" w:rsidR="00C2097A" w:rsidRPr="009C5BED" w:rsidRDefault="00C2097A" w:rsidP="00C2097A">
      <w:pPr>
        <w:widowControl w:val="0"/>
        <w:autoSpaceDE w:val="0"/>
        <w:autoSpaceDN w:val="0"/>
        <w:adjustRightInd w:val="0"/>
        <w:jc w:val="both"/>
      </w:pPr>
    </w:p>
    <w:p w14:paraId="1483F14D" w14:textId="77777777" w:rsidR="00C2097A" w:rsidRDefault="00C2097A" w:rsidP="00C2097A">
      <w:pPr>
        <w:pStyle w:val="a6"/>
        <w:tabs>
          <w:tab w:val="left" w:pos="708"/>
        </w:tabs>
        <w:ind w:left="845"/>
        <w:rPr>
          <w:b/>
        </w:rPr>
      </w:pPr>
      <w:r>
        <w:rPr>
          <w:b/>
        </w:rPr>
        <w:lastRenderedPageBreak/>
        <w:t xml:space="preserve">   </w:t>
      </w:r>
      <w:r w:rsidRPr="009C5BED">
        <w:rPr>
          <w:b/>
        </w:rPr>
        <w:t>Параметры оценки качества предоставляемых услуг водоснабжения</w:t>
      </w:r>
    </w:p>
    <w:p w14:paraId="24CCE008" w14:textId="44F9FB2C" w:rsidR="00C2097A" w:rsidRPr="00200A63" w:rsidRDefault="00200A63" w:rsidP="00C2097A">
      <w:pPr>
        <w:pStyle w:val="a6"/>
        <w:tabs>
          <w:tab w:val="left" w:pos="708"/>
        </w:tabs>
        <w:ind w:left="845"/>
        <w:rPr>
          <w:bCs/>
        </w:rPr>
      </w:pPr>
      <w:r>
        <w:rPr>
          <w:bCs/>
        </w:rPr>
        <w:t xml:space="preserve">                                                                                            </w:t>
      </w:r>
      <w:r w:rsidRPr="00200A63">
        <w:rPr>
          <w:bCs/>
        </w:rPr>
        <w:t>Таблица</w:t>
      </w:r>
      <w:r w:rsidR="001E20D7">
        <w:rPr>
          <w:bCs/>
        </w:rPr>
        <w:t xml:space="preserve"> </w:t>
      </w:r>
      <w:r w:rsidR="00BE7787">
        <w:rPr>
          <w:bCs/>
        </w:rPr>
        <w:t>26</w:t>
      </w:r>
    </w:p>
    <w:tbl>
      <w:tblPr>
        <w:tblW w:w="495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669"/>
        <w:gridCol w:w="1800"/>
        <w:gridCol w:w="2186"/>
        <w:gridCol w:w="1286"/>
        <w:gridCol w:w="1415"/>
      </w:tblGrid>
      <w:tr w:rsidR="00C2097A" w:rsidRPr="009C5BED" w14:paraId="13D51A88" w14:textId="77777777" w:rsidTr="00E46FBD">
        <w:trPr>
          <w:tblHeader/>
        </w:trPr>
        <w:tc>
          <w:tcPr>
            <w:tcW w:w="1426" w:type="pct"/>
            <w:vMerge w:val="restart"/>
            <w:tcBorders>
              <w:top w:val="single" w:sz="6" w:space="0" w:color="000000"/>
              <w:left w:val="single" w:sz="6" w:space="0" w:color="000000"/>
              <w:bottom w:val="single" w:sz="6" w:space="0" w:color="000000"/>
              <w:right w:val="single" w:sz="6" w:space="0" w:color="000000"/>
            </w:tcBorders>
            <w:vAlign w:val="center"/>
          </w:tcPr>
          <w:p w14:paraId="62BB4A34" w14:textId="77777777" w:rsidR="00C2097A" w:rsidRPr="002F0303" w:rsidRDefault="00C2097A" w:rsidP="00E46FBD">
            <w:pPr>
              <w:jc w:val="center"/>
              <w:rPr>
                <w:b/>
                <w:sz w:val="20"/>
                <w:szCs w:val="20"/>
              </w:rPr>
            </w:pPr>
            <w:r w:rsidRPr="002F0303">
              <w:rPr>
                <w:b/>
                <w:sz w:val="20"/>
                <w:szCs w:val="20"/>
              </w:rPr>
              <w:t>Нормативные параметры качества</w:t>
            </w:r>
          </w:p>
        </w:tc>
        <w:tc>
          <w:tcPr>
            <w:tcW w:w="962" w:type="pct"/>
            <w:vMerge w:val="restart"/>
            <w:tcBorders>
              <w:top w:val="single" w:sz="6" w:space="0" w:color="000000"/>
              <w:left w:val="single" w:sz="6" w:space="0" w:color="000000"/>
              <w:bottom w:val="single" w:sz="6" w:space="0" w:color="000000"/>
              <w:right w:val="single" w:sz="6" w:space="0" w:color="000000"/>
            </w:tcBorders>
            <w:vAlign w:val="center"/>
          </w:tcPr>
          <w:p w14:paraId="461A88AE" w14:textId="77777777" w:rsidR="00C2097A" w:rsidRPr="002F0303" w:rsidRDefault="00C2097A" w:rsidP="00E46FBD">
            <w:pPr>
              <w:jc w:val="center"/>
              <w:rPr>
                <w:b/>
                <w:sz w:val="20"/>
                <w:szCs w:val="20"/>
              </w:rPr>
            </w:pPr>
            <w:r w:rsidRPr="002F0303">
              <w:rPr>
                <w:b/>
                <w:sz w:val="20"/>
                <w:szCs w:val="20"/>
              </w:rPr>
              <w:t xml:space="preserve">Допустимый период и </w:t>
            </w:r>
            <w:proofErr w:type="gramStart"/>
            <w:r w:rsidRPr="002F0303">
              <w:rPr>
                <w:b/>
                <w:sz w:val="20"/>
                <w:szCs w:val="20"/>
              </w:rPr>
              <w:t>показа-</w:t>
            </w:r>
            <w:proofErr w:type="spellStart"/>
            <w:r w:rsidRPr="002F0303">
              <w:rPr>
                <w:b/>
                <w:sz w:val="20"/>
                <w:szCs w:val="20"/>
              </w:rPr>
              <w:t>тели</w:t>
            </w:r>
            <w:proofErr w:type="spellEnd"/>
            <w:proofErr w:type="gramEnd"/>
            <w:r w:rsidRPr="002F0303">
              <w:rPr>
                <w:b/>
                <w:sz w:val="20"/>
                <w:szCs w:val="20"/>
              </w:rPr>
              <w:t xml:space="preserve"> нарушения (снижения) пара-метров качества</w:t>
            </w:r>
          </w:p>
        </w:tc>
        <w:tc>
          <w:tcPr>
            <w:tcW w:w="1168" w:type="pct"/>
            <w:vMerge w:val="restart"/>
            <w:tcBorders>
              <w:top w:val="single" w:sz="6" w:space="0" w:color="000000"/>
              <w:left w:val="single" w:sz="6" w:space="0" w:color="000000"/>
              <w:bottom w:val="single" w:sz="6" w:space="0" w:color="000000"/>
              <w:right w:val="single" w:sz="6" w:space="0" w:color="000000"/>
            </w:tcBorders>
            <w:vAlign w:val="center"/>
          </w:tcPr>
          <w:p w14:paraId="02FA423F" w14:textId="77777777" w:rsidR="00C2097A" w:rsidRPr="002F0303" w:rsidRDefault="00C2097A" w:rsidP="00E46FBD">
            <w:pPr>
              <w:jc w:val="center"/>
              <w:rPr>
                <w:b/>
                <w:sz w:val="20"/>
                <w:szCs w:val="20"/>
              </w:rPr>
            </w:pPr>
            <w:r w:rsidRPr="002F0303">
              <w:rPr>
                <w:b/>
                <w:sz w:val="20"/>
                <w:szCs w:val="20"/>
              </w:rPr>
              <w:t>Учетный период (величина) снижения оплаты за нарушение параметров</w:t>
            </w:r>
          </w:p>
        </w:tc>
        <w:tc>
          <w:tcPr>
            <w:tcW w:w="1443" w:type="pct"/>
            <w:gridSpan w:val="2"/>
            <w:tcBorders>
              <w:top w:val="single" w:sz="6" w:space="0" w:color="000000"/>
              <w:left w:val="single" w:sz="6" w:space="0" w:color="000000"/>
              <w:bottom w:val="single" w:sz="6" w:space="0" w:color="000000"/>
              <w:right w:val="single" w:sz="6" w:space="0" w:color="000000"/>
            </w:tcBorders>
            <w:vAlign w:val="center"/>
          </w:tcPr>
          <w:p w14:paraId="55CC25DB" w14:textId="77777777" w:rsidR="00C2097A" w:rsidRPr="002F0303" w:rsidRDefault="00C2097A" w:rsidP="00E46FBD">
            <w:pPr>
              <w:jc w:val="center"/>
              <w:rPr>
                <w:b/>
                <w:sz w:val="20"/>
                <w:szCs w:val="20"/>
              </w:rPr>
            </w:pPr>
            <w:r w:rsidRPr="002F0303">
              <w:rPr>
                <w:b/>
                <w:sz w:val="20"/>
                <w:szCs w:val="20"/>
              </w:rPr>
              <w:t>Условия расчета</w:t>
            </w:r>
          </w:p>
        </w:tc>
      </w:tr>
      <w:tr w:rsidR="00C2097A" w:rsidRPr="009C5BED" w14:paraId="1C9B76D4" w14:textId="77777777" w:rsidTr="00E46FBD">
        <w:trPr>
          <w:trHeight w:val="1127"/>
          <w:tblHeader/>
        </w:trPr>
        <w:tc>
          <w:tcPr>
            <w:tcW w:w="1426" w:type="pct"/>
            <w:vMerge/>
            <w:tcBorders>
              <w:top w:val="single" w:sz="6" w:space="0" w:color="000000"/>
              <w:left w:val="single" w:sz="6" w:space="0" w:color="000000"/>
              <w:bottom w:val="single" w:sz="6" w:space="0" w:color="000000"/>
              <w:right w:val="single" w:sz="6" w:space="0" w:color="000000"/>
            </w:tcBorders>
            <w:vAlign w:val="center"/>
          </w:tcPr>
          <w:p w14:paraId="716780F6" w14:textId="77777777" w:rsidR="00C2097A" w:rsidRPr="002F0303" w:rsidRDefault="00C2097A" w:rsidP="00E46FBD">
            <w:pPr>
              <w:jc w:val="center"/>
              <w:rPr>
                <w:b/>
                <w:sz w:val="20"/>
                <w:szCs w:val="20"/>
              </w:rPr>
            </w:pPr>
          </w:p>
        </w:tc>
        <w:tc>
          <w:tcPr>
            <w:tcW w:w="962" w:type="pct"/>
            <w:vMerge/>
            <w:tcBorders>
              <w:top w:val="single" w:sz="6" w:space="0" w:color="000000"/>
              <w:left w:val="single" w:sz="6" w:space="0" w:color="000000"/>
              <w:bottom w:val="single" w:sz="6" w:space="0" w:color="000000"/>
              <w:right w:val="single" w:sz="6" w:space="0" w:color="000000"/>
            </w:tcBorders>
            <w:vAlign w:val="center"/>
          </w:tcPr>
          <w:p w14:paraId="2ACB47FE" w14:textId="77777777" w:rsidR="00C2097A" w:rsidRPr="002F0303" w:rsidRDefault="00C2097A" w:rsidP="00E46FBD">
            <w:pPr>
              <w:jc w:val="center"/>
              <w:rPr>
                <w:b/>
                <w:sz w:val="20"/>
                <w:szCs w:val="20"/>
              </w:rPr>
            </w:pPr>
          </w:p>
        </w:tc>
        <w:tc>
          <w:tcPr>
            <w:tcW w:w="1168" w:type="pct"/>
            <w:vMerge/>
            <w:tcBorders>
              <w:top w:val="single" w:sz="6" w:space="0" w:color="000000"/>
              <w:left w:val="single" w:sz="6" w:space="0" w:color="000000"/>
              <w:bottom w:val="single" w:sz="6" w:space="0" w:color="000000"/>
              <w:right w:val="single" w:sz="6" w:space="0" w:color="000000"/>
            </w:tcBorders>
            <w:vAlign w:val="center"/>
          </w:tcPr>
          <w:p w14:paraId="5395A108" w14:textId="77777777" w:rsidR="00C2097A" w:rsidRPr="002F0303" w:rsidRDefault="00C2097A" w:rsidP="00E46FBD">
            <w:pPr>
              <w:jc w:val="center"/>
              <w:rPr>
                <w:b/>
                <w:sz w:val="20"/>
                <w:szCs w:val="20"/>
              </w:rPr>
            </w:pPr>
          </w:p>
        </w:tc>
        <w:tc>
          <w:tcPr>
            <w:tcW w:w="687" w:type="pct"/>
            <w:tcBorders>
              <w:top w:val="single" w:sz="6" w:space="0" w:color="000000"/>
              <w:left w:val="single" w:sz="6" w:space="0" w:color="000000"/>
              <w:bottom w:val="single" w:sz="6" w:space="0" w:color="000000"/>
              <w:right w:val="single" w:sz="6" w:space="0" w:color="000000"/>
            </w:tcBorders>
            <w:vAlign w:val="center"/>
          </w:tcPr>
          <w:p w14:paraId="2E4F8DDE" w14:textId="77777777" w:rsidR="00C2097A" w:rsidRPr="002F0303" w:rsidRDefault="00C2097A" w:rsidP="00E46FBD">
            <w:pPr>
              <w:jc w:val="center"/>
              <w:rPr>
                <w:b/>
                <w:sz w:val="20"/>
                <w:szCs w:val="20"/>
              </w:rPr>
            </w:pPr>
            <w:r w:rsidRPr="002F0303">
              <w:rPr>
                <w:b/>
                <w:sz w:val="20"/>
                <w:szCs w:val="20"/>
              </w:rPr>
              <w:t>При наличии прибора учета</w:t>
            </w:r>
          </w:p>
        </w:tc>
        <w:tc>
          <w:tcPr>
            <w:tcW w:w="756" w:type="pct"/>
            <w:tcBorders>
              <w:top w:val="single" w:sz="6" w:space="0" w:color="000000"/>
              <w:left w:val="single" w:sz="6" w:space="0" w:color="000000"/>
              <w:bottom w:val="single" w:sz="6" w:space="0" w:color="000000"/>
              <w:right w:val="single" w:sz="6" w:space="0" w:color="000000"/>
            </w:tcBorders>
            <w:vAlign w:val="center"/>
          </w:tcPr>
          <w:p w14:paraId="3D024EF2" w14:textId="77777777" w:rsidR="00C2097A" w:rsidRPr="002F0303" w:rsidRDefault="00C2097A" w:rsidP="00E46FBD">
            <w:pPr>
              <w:jc w:val="center"/>
              <w:rPr>
                <w:b/>
                <w:sz w:val="20"/>
                <w:szCs w:val="20"/>
              </w:rPr>
            </w:pPr>
            <w:r w:rsidRPr="002F0303">
              <w:rPr>
                <w:b/>
                <w:sz w:val="20"/>
                <w:szCs w:val="20"/>
              </w:rPr>
              <w:t>При отсутствии приборов учета</w:t>
            </w:r>
          </w:p>
        </w:tc>
      </w:tr>
      <w:tr w:rsidR="00C2097A" w:rsidRPr="009C5BED" w14:paraId="7A6BED15" w14:textId="77777777" w:rsidTr="00E46FBD">
        <w:trPr>
          <w:trHeight w:val="812"/>
        </w:trPr>
        <w:tc>
          <w:tcPr>
            <w:tcW w:w="1426" w:type="pct"/>
            <w:tcBorders>
              <w:top w:val="single" w:sz="6" w:space="0" w:color="000000"/>
              <w:left w:val="single" w:sz="6" w:space="0" w:color="000000"/>
              <w:bottom w:val="single" w:sz="6" w:space="0" w:color="000000"/>
              <w:right w:val="single" w:sz="6" w:space="0" w:color="000000"/>
            </w:tcBorders>
          </w:tcPr>
          <w:p w14:paraId="132A5F7C" w14:textId="77777777" w:rsidR="00C2097A" w:rsidRPr="002F0303" w:rsidRDefault="00C2097A" w:rsidP="00E46FBD">
            <w:pPr>
              <w:rPr>
                <w:sz w:val="20"/>
                <w:szCs w:val="20"/>
              </w:rPr>
            </w:pPr>
            <w:r w:rsidRPr="002F0303">
              <w:rPr>
                <w:sz w:val="20"/>
                <w:szCs w:val="20"/>
              </w:rPr>
              <w:t xml:space="preserve">Количество аварий и повреждений на </w:t>
            </w:r>
            <w:smartTag w:uri="urn:schemas-microsoft-com:office:smarttags" w:element="metricconverter">
              <w:smartTagPr>
                <w:attr w:name="ProductID" w:val="1 км"/>
              </w:smartTagPr>
              <w:r w:rsidRPr="002F0303">
                <w:rPr>
                  <w:sz w:val="20"/>
                  <w:szCs w:val="20"/>
                </w:rPr>
                <w:t>1 км</w:t>
              </w:r>
            </w:smartTag>
            <w:r w:rsidRPr="002F0303">
              <w:rPr>
                <w:sz w:val="20"/>
                <w:szCs w:val="20"/>
              </w:rPr>
              <w:t xml:space="preserve"> сети в год</w:t>
            </w:r>
          </w:p>
        </w:tc>
        <w:tc>
          <w:tcPr>
            <w:tcW w:w="962" w:type="pct"/>
            <w:tcBorders>
              <w:top w:val="single" w:sz="6" w:space="0" w:color="000000"/>
              <w:left w:val="single" w:sz="6" w:space="0" w:color="000000"/>
              <w:bottom w:val="single" w:sz="6" w:space="0" w:color="000000"/>
              <w:right w:val="single" w:sz="6" w:space="0" w:color="000000"/>
            </w:tcBorders>
          </w:tcPr>
          <w:p w14:paraId="5B9DE1ED" w14:textId="77777777" w:rsidR="00C2097A" w:rsidRPr="002F0303" w:rsidRDefault="00C2097A" w:rsidP="00E46FBD">
            <w:pPr>
              <w:rPr>
                <w:sz w:val="20"/>
                <w:szCs w:val="20"/>
              </w:rPr>
            </w:pPr>
            <w:r w:rsidRPr="002F0303">
              <w:rPr>
                <w:sz w:val="20"/>
                <w:szCs w:val="20"/>
              </w:rPr>
              <w:t>а) не более 8 часов в течение одного месяца</w:t>
            </w:r>
          </w:p>
          <w:p w14:paraId="52F11EAF" w14:textId="77777777" w:rsidR="00C2097A" w:rsidRPr="002F0303" w:rsidRDefault="00C2097A" w:rsidP="00E46FBD">
            <w:pPr>
              <w:rPr>
                <w:sz w:val="20"/>
                <w:szCs w:val="20"/>
              </w:rPr>
            </w:pPr>
            <w:r w:rsidRPr="002F0303">
              <w:rPr>
                <w:sz w:val="20"/>
                <w:szCs w:val="20"/>
              </w:rPr>
              <w:t>б) при аварии - не более 4 часов</w:t>
            </w:r>
          </w:p>
        </w:tc>
        <w:tc>
          <w:tcPr>
            <w:tcW w:w="1168" w:type="pct"/>
            <w:tcBorders>
              <w:top w:val="single" w:sz="6" w:space="0" w:color="000000"/>
              <w:left w:val="single" w:sz="6" w:space="0" w:color="000000"/>
              <w:bottom w:val="single" w:sz="6" w:space="0" w:color="000000"/>
              <w:right w:val="single" w:sz="6" w:space="0" w:color="000000"/>
            </w:tcBorders>
          </w:tcPr>
          <w:p w14:paraId="0732F466" w14:textId="77777777" w:rsidR="00C2097A" w:rsidRPr="002F0303" w:rsidRDefault="00C2097A" w:rsidP="00E46FBD">
            <w:pPr>
              <w:rPr>
                <w:sz w:val="20"/>
                <w:szCs w:val="20"/>
              </w:rPr>
            </w:pPr>
            <w:r w:rsidRPr="002F0303">
              <w:rPr>
                <w:sz w:val="20"/>
                <w:szCs w:val="20"/>
              </w:rPr>
              <w:t>За каждый час, превышающий (суммарно) допустимый период нарушения (3) за расчетный период</w:t>
            </w:r>
          </w:p>
        </w:tc>
        <w:tc>
          <w:tcPr>
            <w:tcW w:w="687" w:type="pct"/>
            <w:tcBorders>
              <w:top w:val="single" w:sz="6" w:space="0" w:color="000000"/>
              <w:left w:val="single" w:sz="6" w:space="0" w:color="000000"/>
              <w:bottom w:val="single" w:sz="6" w:space="0" w:color="000000"/>
              <w:right w:val="single" w:sz="6" w:space="0" w:color="000000"/>
            </w:tcBorders>
          </w:tcPr>
          <w:p w14:paraId="48D691D8" w14:textId="77777777" w:rsidR="00C2097A" w:rsidRPr="002F0303" w:rsidRDefault="00C2097A" w:rsidP="00E46FBD">
            <w:pPr>
              <w:rPr>
                <w:sz w:val="20"/>
                <w:szCs w:val="20"/>
              </w:rPr>
            </w:pPr>
            <w:r w:rsidRPr="002F0303">
              <w:rPr>
                <w:sz w:val="20"/>
                <w:szCs w:val="20"/>
              </w:rPr>
              <w:t>По показаниям приборов учета</w:t>
            </w:r>
          </w:p>
        </w:tc>
        <w:tc>
          <w:tcPr>
            <w:tcW w:w="756" w:type="pct"/>
            <w:tcBorders>
              <w:top w:val="single" w:sz="6" w:space="0" w:color="000000"/>
              <w:left w:val="single" w:sz="6" w:space="0" w:color="000000"/>
              <w:bottom w:val="single" w:sz="6" w:space="0" w:color="000000"/>
              <w:right w:val="single" w:sz="6" w:space="0" w:color="000000"/>
            </w:tcBorders>
          </w:tcPr>
          <w:p w14:paraId="6AA5EC6C" w14:textId="3432E5EE" w:rsidR="00C2097A" w:rsidRPr="002F0303" w:rsidRDefault="00C2097A" w:rsidP="00E46FBD">
            <w:pPr>
              <w:rPr>
                <w:sz w:val="20"/>
                <w:szCs w:val="20"/>
              </w:rPr>
            </w:pPr>
            <w:r w:rsidRPr="002F0303">
              <w:rPr>
                <w:sz w:val="20"/>
                <w:szCs w:val="20"/>
              </w:rPr>
              <w:t>С 1 человека по установленному нормативу</w:t>
            </w:r>
          </w:p>
        </w:tc>
      </w:tr>
      <w:tr w:rsidR="00C2097A" w:rsidRPr="009C5BED" w14:paraId="512D5D5D" w14:textId="77777777" w:rsidTr="00E46FBD">
        <w:trPr>
          <w:trHeight w:val="103"/>
        </w:trPr>
        <w:tc>
          <w:tcPr>
            <w:tcW w:w="1426" w:type="pct"/>
            <w:tcBorders>
              <w:top w:val="single" w:sz="6" w:space="0" w:color="000000"/>
              <w:left w:val="single" w:sz="6" w:space="0" w:color="000000"/>
              <w:bottom w:val="single" w:sz="6" w:space="0" w:color="000000"/>
              <w:right w:val="single" w:sz="6" w:space="0" w:color="000000"/>
            </w:tcBorders>
          </w:tcPr>
          <w:p w14:paraId="19733684" w14:textId="77777777" w:rsidR="00C2097A" w:rsidRPr="002F0303" w:rsidRDefault="00C2097A" w:rsidP="00E46FBD">
            <w:pPr>
              <w:rPr>
                <w:sz w:val="20"/>
                <w:szCs w:val="20"/>
              </w:rPr>
            </w:pPr>
            <w:r w:rsidRPr="002F0303">
              <w:rPr>
                <w:sz w:val="20"/>
                <w:szCs w:val="20"/>
              </w:rPr>
              <w:t>Бесперебойное круглосуточное водоснабжение в течение года</w:t>
            </w:r>
          </w:p>
        </w:tc>
        <w:tc>
          <w:tcPr>
            <w:tcW w:w="962" w:type="pct"/>
            <w:tcBorders>
              <w:top w:val="single" w:sz="6" w:space="0" w:color="000000"/>
              <w:left w:val="single" w:sz="6" w:space="0" w:color="000000"/>
              <w:bottom w:val="single" w:sz="6" w:space="0" w:color="000000"/>
              <w:right w:val="single" w:sz="6" w:space="0" w:color="000000"/>
            </w:tcBorders>
          </w:tcPr>
          <w:p w14:paraId="73FF3167" w14:textId="39C300CC" w:rsidR="00C2097A" w:rsidRPr="002F0303" w:rsidRDefault="00DA251A" w:rsidP="00E46FBD">
            <w:pPr>
              <w:rPr>
                <w:sz w:val="20"/>
                <w:szCs w:val="20"/>
              </w:rPr>
            </w:pPr>
            <w:r w:rsidRPr="002F0303">
              <w:rPr>
                <w:sz w:val="20"/>
                <w:szCs w:val="20"/>
              </w:rPr>
              <w:t>б) при аварии - не более 4 часов</w:t>
            </w:r>
          </w:p>
        </w:tc>
        <w:tc>
          <w:tcPr>
            <w:tcW w:w="1168" w:type="pct"/>
            <w:tcBorders>
              <w:top w:val="single" w:sz="6" w:space="0" w:color="000000"/>
              <w:left w:val="single" w:sz="6" w:space="0" w:color="000000"/>
              <w:bottom w:val="single" w:sz="6" w:space="0" w:color="000000"/>
              <w:right w:val="single" w:sz="6" w:space="0" w:color="000000"/>
            </w:tcBorders>
          </w:tcPr>
          <w:p w14:paraId="20173940" w14:textId="77777777" w:rsidR="00C2097A" w:rsidRPr="002F0303" w:rsidRDefault="00C2097A" w:rsidP="00E46FBD">
            <w:pPr>
              <w:rPr>
                <w:sz w:val="20"/>
                <w:szCs w:val="20"/>
              </w:rPr>
            </w:pPr>
          </w:p>
        </w:tc>
        <w:tc>
          <w:tcPr>
            <w:tcW w:w="687" w:type="pct"/>
            <w:tcBorders>
              <w:top w:val="single" w:sz="6" w:space="0" w:color="000000"/>
              <w:left w:val="single" w:sz="6" w:space="0" w:color="000000"/>
              <w:bottom w:val="single" w:sz="6" w:space="0" w:color="000000"/>
              <w:right w:val="single" w:sz="6" w:space="0" w:color="000000"/>
            </w:tcBorders>
          </w:tcPr>
          <w:p w14:paraId="35FC1767" w14:textId="77777777" w:rsidR="00C2097A" w:rsidRPr="002F0303" w:rsidRDefault="00C2097A" w:rsidP="00E46FBD">
            <w:pPr>
              <w:rPr>
                <w:sz w:val="20"/>
                <w:szCs w:val="20"/>
              </w:rPr>
            </w:pPr>
          </w:p>
        </w:tc>
        <w:tc>
          <w:tcPr>
            <w:tcW w:w="756" w:type="pct"/>
            <w:tcBorders>
              <w:top w:val="single" w:sz="6" w:space="0" w:color="000000"/>
              <w:left w:val="single" w:sz="6" w:space="0" w:color="000000"/>
              <w:bottom w:val="single" w:sz="6" w:space="0" w:color="000000"/>
              <w:right w:val="single" w:sz="6" w:space="0" w:color="000000"/>
            </w:tcBorders>
          </w:tcPr>
          <w:p w14:paraId="231AAB61" w14:textId="77777777" w:rsidR="00C2097A" w:rsidRPr="002F0303" w:rsidRDefault="00C2097A" w:rsidP="00E46FBD">
            <w:pPr>
              <w:rPr>
                <w:sz w:val="20"/>
                <w:szCs w:val="20"/>
              </w:rPr>
            </w:pPr>
          </w:p>
        </w:tc>
      </w:tr>
      <w:tr w:rsidR="00C2097A" w:rsidRPr="009C5BED" w14:paraId="01A13085" w14:textId="77777777" w:rsidTr="00E46FBD">
        <w:trPr>
          <w:trHeight w:val="1512"/>
        </w:trPr>
        <w:tc>
          <w:tcPr>
            <w:tcW w:w="1426" w:type="pct"/>
            <w:tcBorders>
              <w:top w:val="single" w:sz="6" w:space="0" w:color="000000"/>
              <w:left w:val="single" w:sz="6" w:space="0" w:color="000000"/>
              <w:bottom w:val="single" w:sz="6" w:space="0" w:color="000000"/>
              <w:right w:val="single" w:sz="6" w:space="0" w:color="000000"/>
            </w:tcBorders>
          </w:tcPr>
          <w:p w14:paraId="54638A4E" w14:textId="77777777" w:rsidR="00C2097A" w:rsidRPr="002F0303" w:rsidRDefault="00C2097A" w:rsidP="00E46FBD">
            <w:pPr>
              <w:rPr>
                <w:sz w:val="20"/>
                <w:szCs w:val="20"/>
              </w:rPr>
            </w:pPr>
            <w:r w:rsidRPr="002F0303">
              <w:rPr>
                <w:sz w:val="20"/>
                <w:szCs w:val="20"/>
              </w:rPr>
              <w:t>Постоянное соответствие состава и свойств воды стандартам и нормативам, установленным органами Госсанэпиднадзора России и органами местного самоуправления</w:t>
            </w:r>
          </w:p>
        </w:tc>
        <w:tc>
          <w:tcPr>
            <w:tcW w:w="962" w:type="pct"/>
            <w:tcBorders>
              <w:top w:val="single" w:sz="6" w:space="0" w:color="000000"/>
              <w:left w:val="single" w:sz="6" w:space="0" w:color="000000"/>
              <w:bottom w:val="single" w:sz="6" w:space="0" w:color="000000"/>
              <w:right w:val="single" w:sz="6" w:space="0" w:color="000000"/>
            </w:tcBorders>
          </w:tcPr>
          <w:p w14:paraId="09BDC428" w14:textId="77777777" w:rsidR="00C2097A" w:rsidRPr="002F0303" w:rsidRDefault="00C2097A" w:rsidP="00E46FBD">
            <w:pPr>
              <w:rPr>
                <w:sz w:val="20"/>
                <w:szCs w:val="20"/>
              </w:rPr>
            </w:pPr>
            <w:r w:rsidRPr="002F0303">
              <w:rPr>
                <w:sz w:val="20"/>
                <w:szCs w:val="20"/>
              </w:rPr>
              <w:t>Не допускается</w:t>
            </w:r>
          </w:p>
        </w:tc>
        <w:tc>
          <w:tcPr>
            <w:tcW w:w="1168" w:type="pct"/>
            <w:tcBorders>
              <w:top w:val="single" w:sz="6" w:space="0" w:color="000000"/>
              <w:left w:val="single" w:sz="6" w:space="0" w:color="000000"/>
              <w:bottom w:val="single" w:sz="6" w:space="0" w:color="000000"/>
              <w:right w:val="single" w:sz="6" w:space="0" w:color="000000"/>
            </w:tcBorders>
          </w:tcPr>
          <w:p w14:paraId="501AE2A2" w14:textId="77777777" w:rsidR="00C2097A" w:rsidRPr="002F0303" w:rsidRDefault="00C2097A" w:rsidP="00E46FBD">
            <w:pPr>
              <w:rPr>
                <w:sz w:val="20"/>
                <w:szCs w:val="20"/>
              </w:rPr>
            </w:pPr>
            <w:r w:rsidRPr="002F0303">
              <w:rPr>
                <w:sz w:val="20"/>
                <w:szCs w:val="20"/>
              </w:rPr>
              <w:t>За каждый час (суммарно) периода снабжения водой, не соответствующей установленному нормативу за расчетный период</w:t>
            </w:r>
          </w:p>
        </w:tc>
        <w:tc>
          <w:tcPr>
            <w:tcW w:w="687" w:type="pct"/>
            <w:tcBorders>
              <w:top w:val="single" w:sz="6" w:space="0" w:color="000000"/>
              <w:left w:val="single" w:sz="6" w:space="0" w:color="000000"/>
              <w:bottom w:val="single" w:sz="6" w:space="0" w:color="000000"/>
              <w:right w:val="single" w:sz="6" w:space="0" w:color="000000"/>
            </w:tcBorders>
          </w:tcPr>
          <w:p w14:paraId="32755238" w14:textId="77777777" w:rsidR="00C2097A" w:rsidRPr="002F0303" w:rsidRDefault="00C2097A" w:rsidP="00E46FBD">
            <w:pPr>
              <w:jc w:val="center"/>
              <w:rPr>
                <w:sz w:val="20"/>
                <w:szCs w:val="20"/>
              </w:rPr>
            </w:pPr>
            <w:r w:rsidRPr="002F0303">
              <w:rPr>
                <w:sz w:val="20"/>
                <w:szCs w:val="20"/>
              </w:rPr>
              <w:t>_</w:t>
            </w:r>
          </w:p>
        </w:tc>
        <w:tc>
          <w:tcPr>
            <w:tcW w:w="756" w:type="pct"/>
            <w:tcBorders>
              <w:top w:val="single" w:sz="6" w:space="0" w:color="000000"/>
              <w:left w:val="single" w:sz="6" w:space="0" w:color="000000"/>
              <w:bottom w:val="single" w:sz="6" w:space="0" w:color="000000"/>
              <w:right w:val="single" w:sz="6" w:space="0" w:color="000000"/>
            </w:tcBorders>
          </w:tcPr>
          <w:p w14:paraId="59E0015D" w14:textId="387C4D5B" w:rsidR="00C2097A" w:rsidRPr="002F0303" w:rsidRDefault="00C2097A" w:rsidP="00E46FBD">
            <w:pPr>
              <w:rPr>
                <w:sz w:val="20"/>
                <w:szCs w:val="20"/>
              </w:rPr>
            </w:pPr>
            <w:r w:rsidRPr="002F0303">
              <w:rPr>
                <w:sz w:val="20"/>
                <w:szCs w:val="20"/>
              </w:rPr>
              <w:t>С 1 человека по установленному</w:t>
            </w:r>
            <w:r w:rsidR="00D546ED">
              <w:rPr>
                <w:sz w:val="20"/>
                <w:szCs w:val="20"/>
              </w:rPr>
              <w:t xml:space="preserve"> </w:t>
            </w:r>
            <w:r w:rsidRPr="002F0303">
              <w:rPr>
                <w:sz w:val="20"/>
                <w:szCs w:val="20"/>
              </w:rPr>
              <w:t>нормативу</w:t>
            </w:r>
          </w:p>
        </w:tc>
      </w:tr>
    </w:tbl>
    <w:p w14:paraId="1FCF08BA" w14:textId="77777777" w:rsidR="00C311AC" w:rsidRDefault="00C311AC" w:rsidP="00F23A05">
      <w:pPr>
        <w:pStyle w:val="ConsPlusNormal"/>
        <w:jc w:val="both"/>
        <w:rPr>
          <w:rFonts w:ascii="Times New Roman" w:hAnsi="Times New Roman" w:cs="Times New Roman"/>
          <w:b/>
          <w:sz w:val="24"/>
          <w:szCs w:val="24"/>
          <w:u w:val="single"/>
        </w:rPr>
      </w:pPr>
    </w:p>
    <w:p w14:paraId="07F7B9BE" w14:textId="77777777" w:rsidR="00DA251A" w:rsidRDefault="00DA251A" w:rsidP="00F23A05">
      <w:pPr>
        <w:pStyle w:val="ConsPlusNormal"/>
        <w:jc w:val="both"/>
        <w:rPr>
          <w:rFonts w:ascii="Times New Roman" w:hAnsi="Times New Roman" w:cs="Times New Roman"/>
          <w:b/>
          <w:sz w:val="24"/>
          <w:szCs w:val="24"/>
          <w:u w:val="single"/>
        </w:rPr>
      </w:pPr>
    </w:p>
    <w:p w14:paraId="4DB962FE" w14:textId="77777777" w:rsidR="003E7D8E" w:rsidRPr="00C311AC" w:rsidRDefault="00FE42A9" w:rsidP="00F23A05">
      <w:pPr>
        <w:pStyle w:val="ConsPlusNormal"/>
        <w:jc w:val="both"/>
        <w:rPr>
          <w:rFonts w:ascii="Times New Roman" w:hAnsi="Times New Roman" w:cs="Times New Roman"/>
          <w:b/>
          <w:sz w:val="24"/>
          <w:szCs w:val="24"/>
          <w:u w:val="single"/>
        </w:rPr>
      </w:pPr>
      <w:r w:rsidRPr="00E46FBD">
        <w:rPr>
          <w:rFonts w:ascii="Times New Roman" w:hAnsi="Times New Roman" w:cs="Times New Roman"/>
          <w:b/>
          <w:sz w:val="24"/>
          <w:szCs w:val="24"/>
          <w:u w:val="single"/>
        </w:rPr>
        <w:t>Водоотведение</w:t>
      </w:r>
      <w:r w:rsidR="001E20D7">
        <w:rPr>
          <w:rFonts w:ascii="Times New Roman" w:hAnsi="Times New Roman" w:cs="Times New Roman"/>
          <w:b/>
          <w:sz w:val="24"/>
          <w:szCs w:val="24"/>
          <w:u w:val="single"/>
        </w:rPr>
        <w:t>:</w:t>
      </w:r>
    </w:p>
    <w:p w14:paraId="5C178024" w14:textId="77777777" w:rsidR="003E7D8E" w:rsidRPr="004C1035" w:rsidRDefault="003E7D8E" w:rsidP="003E7D8E">
      <w:pPr>
        <w:pStyle w:val="3"/>
        <w:spacing w:after="240" w:line="360" w:lineRule="auto"/>
        <w:jc w:val="center"/>
        <w:rPr>
          <w:rFonts w:ascii="Times New Roman" w:hAnsi="Times New Roman" w:cs="Times New Roman"/>
          <w:sz w:val="24"/>
          <w:szCs w:val="24"/>
        </w:rPr>
      </w:pPr>
      <w:r w:rsidRPr="004C1035">
        <w:rPr>
          <w:rFonts w:ascii="Times New Roman" w:hAnsi="Times New Roman" w:cs="Times New Roman"/>
          <w:sz w:val="24"/>
          <w:szCs w:val="24"/>
        </w:rPr>
        <w:t>Энергоэффективность</w:t>
      </w:r>
    </w:p>
    <w:p w14:paraId="0C9BC511" w14:textId="77777777" w:rsidR="003E7D8E" w:rsidRPr="00EB208C" w:rsidRDefault="003E7D8E" w:rsidP="003E7D8E">
      <w:pPr>
        <w:ind w:firstLine="708"/>
        <w:jc w:val="both"/>
      </w:pPr>
      <w:r w:rsidRPr="00EB208C">
        <w:t>Экономическая эффективность работ по оптимизации режима системы водоотведения достигается за счет сокращения расхода электроэнергии:</w:t>
      </w:r>
    </w:p>
    <w:p w14:paraId="4EE3C470" w14:textId="77777777" w:rsidR="003E7D8E" w:rsidRPr="00EB208C" w:rsidRDefault="003E7D8E" w:rsidP="003E7D8E">
      <w:pPr>
        <w:ind w:firstLine="708"/>
        <w:jc w:val="both"/>
      </w:pPr>
      <w:r w:rsidRPr="00EB208C">
        <w:t xml:space="preserve"> </w:t>
      </w:r>
      <w:r w:rsidR="004554C2">
        <w:t xml:space="preserve">- </w:t>
      </w:r>
      <w:r w:rsidRPr="00EB208C">
        <w:t>потребляемой в технологическом процессе очистки сточных вод, на единицу объема очищаемых сточных вод (кВт*ч/куб. м);</w:t>
      </w:r>
    </w:p>
    <w:p w14:paraId="12F3DD6C" w14:textId="09025F5D" w:rsidR="003E7D8E" w:rsidRDefault="004554C2" w:rsidP="003E7D8E">
      <w:pPr>
        <w:ind w:firstLine="708"/>
        <w:jc w:val="both"/>
      </w:pPr>
      <w:r>
        <w:t xml:space="preserve">- </w:t>
      </w:r>
      <w:r w:rsidR="003E7D8E" w:rsidRPr="00EB208C">
        <w:t>потребляемой в технологическом процессе транспортировки сточных вод, на единицу объема транспортируемых сточных вод (кВт*ч/куб. м)</w:t>
      </w:r>
      <w:r w:rsidR="00EB208C" w:rsidRPr="00EB208C">
        <w:t>,</w:t>
      </w:r>
      <w:r w:rsidR="003E7D8E" w:rsidRPr="00EB208C">
        <w:t xml:space="preserve"> сокращения капитальных затрат на развитие системы в случае присоединения новых потребителей, поскольку создается техническая возможность присоединения без дополнительных капиталовложений в магистральные сети</w:t>
      </w:r>
      <w:r w:rsidR="00EB208C" w:rsidRPr="00EB208C">
        <w:t xml:space="preserve">, внедрение передовых </w:t>
      </w:r>
      <w:r w:rsidR="003E7D8E" w:rsidRPr="00EB208C">
        <w:t>ресурсосберегающих технологий</w:t>
      </w:r>
      <w:r w:rsidR="00EB208C" w:rsidRPr="00EB208C">
        <w:t xml:space="preserve"> очистки сточных вод на КОС</w:t>
      </w:r>
      <w:r w:rsidR="003E7D8E" w:rsidRPr="00EB208C">
        <w:t>.</w:t>
      </w:r>
    </w:p>
    <w:p w14:paraId="31ED5310" w14:textId="77777777" w:rsidR="00DA251A" w:rsidRDefault="00DA251A" w:rsidP="00F14998">
      <w:pPr>
        <w:jc w:val="both"/>
      </w:pPr>
    </w:p>
    <w:p w14:paraId="30823ED1" w14:textId="554EBD9E" w:rsidR="003E7D8E" w:rsidRPr="00200A63" w:rsidRDefault="00200A63" w:rsidP="00F23A05">
      <w:pPr>
        <w:pStyle w:val="ConsPlusNormal"/>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200A63">
        <w:rPr>
          <w:rFonts w:ascii="Times New Roman" w:hAnsi="Times New Roman" w:cs="Times New Roman"/>
          <w:bCs/>
          <w:sz w:val="24"/>
          <w:szCs w:val="24"/>
        </w:rPr>
        <w:t>Таблица</w:t>
      </w:r>
      <w:r w:rsidR="001E20D7">
        <w:rPr>
          <w:rFonts w:ascii="Times New Roman" w:hAnsi="Times New Roman" w:cs="Times New Roman"/>
          <w:bCs/>
          <w:sz w:val="24"/>
          <w:szCs w:val="24"/>
        </w:rPr>
        <w:t xml:space="preserve"> </w:t>
      </w:r>
      <w:r w:rsidR="00BE7787">
        <w:rPr>
          <w:rFonts w:ascii="Times New Roman" w:hAnsi="Times New Roman" w:cs="Times New Roman"/>
          <w:bCs/>
          <w:sz w:val="24"/>
          <w:szCs w:val="24"/>
        </w:rPr>
        <w:t>27</w:t>
      </w:r>
    </w:p>
    <w:tbl>
      <w:tblPr>
        <w:tblStyle w:val="a8"/>
        <w:tblW w:w="0" w:type="auto"/>
        <w:tblLook w:val="04A0" w:firstRow="1" w:lastRow="0" w:firstColumn="1" w:lastColumn="0" w:noHBand="0" w:noVBand="1"/>
      </w:tblPr>
      <w:tblGrid>
        <w:gridCol w:w="2925"/>
        <w:gridCol w:w="1789"/>
        <w:gridCol w:w="1468"/>
        <w:gridCol w:w="1087"/>
        <w:gridCol w:w="1094"/>
        <w:gridCol w:w="1094"/>
      </w:tblGrid>
      <w:tr w:rsidR="00EB208C" w14:paraId="6788B9A3" w14:textId="77777777" w:rsidTr="00DA251A">
        <w:tc>
          <w:tcPr>
            <w:tcW w:w="2925" w:type="dxa"/>
            <w:vMerge w:val="restart"/>
            <w:vAlign w:val="center"/>
          </w:tcPr>
          <w:p w14:paraId="0FB0B5D0" w14:textId="77777777" w:rsidR="00EB208C" w:rsidRDefault="00EB208C" w:rsidP="00E46FBD">
            <w:pPr>
              <w:jc w:val="center"/>
            </w:pPr>
            <w:r w:rsidRPr="00C63D80">
              <w:rPr>
                <w:sz w:val="22"/>
                <w:szCs w:val="22"/>
              </w:rPr>
              <w:t>Приоритетное направление, показатели</w:t>
            </w:r>
          </w:p>
        </w:tc>
        <w:tc>
          <w:tcPr>
            <w:tcW w:w="1789" w:type="dxa"/>
            <w:vMerge w:val="restart"/>
            <w:vAlign w:val="center"/>
          </w:tcPr>
          <w:p w14:paraId="093BB6E5" w14:textId="77777777" w:rsidR="00EB208C" w:rsidRDefault="00EB208C" w:rsidP="00E46FBD">
            <w:pPr>
              <w:jc w:val="center"/>
            </w:pPr>
            <w:r w:rsidRPr="00C63D80">
              <w:rPr>
                <w:sz w:val="22"/>
                <w:szCs w:val="22"/>
              </w:rPr>
              <w:t>Единица измерения</w:t>
            </w:r>
          </w:p>
        </w:tc>
        <w:tc>
          <w:tcPr>
            <w:tcW w:w="1468" w:type="dxa"/>
          </w:tcPr>
          <w:p w14:paraId="52E429DC" w14:textId="77777777" w:rsidR="00EB208C" w:rsidRDefault="00EB208C" w:rsidP="00E46FBD">
            <w:pPr>
              <w:jc w:val="center"/>
            </w:pPr>
            <w:r w:rsidRPr="00C63D80">
              <w:rPr>
                <w:sz w:val="22"/>
                <w:szCs w:val="22"/>
              </w:rPr>
              <w:t>Достигнутый уровень</w:t>
            </w:r>
          </w:p>
        </w:tc>
        <w:tc>
          <w:tcPr>
            <w:tcW w:w="3275" w:type="dxa"/>
            <w:gridSpan w:val="3"/>
            <w:vAlign w:val="center"/>
          </w:tcPr>
          <w:p w14:paraId="1626BF61" w14:textId="77777777" w:rsidR="00EB208C" w:rsidRDefault="00EB208C" w:rsidP="00E46FBD">
            <w:pPr>
              <w:jc w:val="center"/>
            </w:pPr>
            <w:r w:rsidRPr="00C63D80">
              <w:rPr>
                <w:sz w:val="22"/>
                <w:szCs w:val="22"/>
              </w:rPr>
              <w:t>Целевые ориентиры</w:t>
            </w:r>
          </w:p>
        </w:tc>
      </w:tr>
      <w:tr w:rsidR="00EB208C" w14:paraId="13A2A637" w14:textId="77777777" w:rsidTr="00DA251A">
        <w:tc>
          <w:tcPr>
            <w:tcW w:w="2925" w:type="dxa"/>
            <w:vMerge/>
          </w:tcPr>
          <w:p w14:paraId="03469469" w14:textId="77777777" w:rsidR="00EB208C" w:rsidRDefault="00EB208C" w:rsidP="00E46FBD">
            <w:pPr>
              <w:jc w:val="center"/>
            </w:pPr>
          </w:p>
        </w:tc>
        <w:tc>
          <w:tcPr>
            <w:tcW w:w="1789" w:type="dxa"/>
            <w:vMerge/>
          </w:tcPr>
          <w:p w14:paraId="45B82CBA" w14:textId="77777777" w:rsidR="00EB208C" w:rsidRDefault="00EB208C" w:rsidP="00E46FBD">
            <w:pPr>
              <w:jc w:val="center"/>
            </w:pPr>
          </w:p>
        </w:tc>
        <w:tc>
          <w:tcPr>
            <w:tcW w:w="1468" w:type="dxa"/>
          </w:tcPr>
          <w:p w14:paraId="4598B855" w14:textId="23CC0BE6" w:rsidR="00EB208C" w:rsidRDefault="00162FE5" w:rsidP="00E46FBD">
            <w:pPr>
              <w:jc w:val="center"/>
            </w:pPr>
            <w:r>
              <w:rPr>
                <w:sz w:val="22"/>
                <w:szCs w:val="22"/>
              </w:rPr>
              <w:t>01.01.</w:t>
            </w:r>
            <w:r w:rsidR="00EB208C" w:rsidRPr="00C63D80">
              <w:rPr>
                <w:sz w:val="22"/>
                <w:szCs w:val="22"/>
              </w:rPr>
              <w:t>20</w:t>
            </w:r>
            <w:r w:rsidR="008C52E0">
              <w:rPr>
                <w:sz w:val="22"/>
                <w:szCs w:val="22"/>
              </w:rPr>
              <w:t>23</w:t>
            </w:r>
            <w:r w:rsidR="00EB208C" w:rsidRPr="00C63D80">
              <w:rPr>
                <w:sz w:val="22"/>
                <w:szCs w:val="22"/>
              </w:rPr>
              <w:t xml:space="preserve"> г.</w:t>
            </w:r>
          </w:p>
        </w:tc>
        <w:tc>
          <w:tcPr>
            <w:tcW w:w="1087" w:type="dxa"/>
            <w:vAlign w:val="center"/>
          </w:tcPr>
          <w:p w14:paraId="0EE480C7" w14:textId="7494F0A5" w:rsidR="00EB208C" w:rsidRDefault="00EB208C" w:rsidP="00E46FBD">
            <w:pPr>
              <w:jc w:val="center"/>
            </w:pPr>
            <w:r w:rsidRPr="00C63D80">
              <w:rPr>
                <w:sz w:val="22"/>
                <w:szCs w:val="22"/>
              </w:rPr>
              <w:t>202</w:t>
            </w:r>
            <w:r w:rsidR="008C52E0">
              <w:rPr>
                <w:sz w:val="22"/>
                <w:szCs w:val="22"/>
              </w:rPr>
              <w:t>4</w:t>
            </w:r>
            <w:r w:rsidRPr="00C63D80">
              <w:rPr>
                <w:sz w:val="22"/>
                <w:szCs w:val="22"/>
              </w:rPr>
              <w:t xml:space="preserve"> г.</w:t>
            </w:r>
          </w:p>
        </w:tc>
        <w:tc>
          <w:tcPr>
            <w:tcW w:w="1094" w:type="dxa"/>
            <w:vAlign w:val="center"/>
          </w:tcPr>
          <w:p w14:paraId="6F2D1B58" w14:textId="209FF276" w:rsidR="00EB208C" w:rsidRDefault="00EB208C" w:rsidP="00E46FBD">
            <w:pPr>
              <w:jc w:val="center"/>
            </w:pPr>
            <w:r w:rsidRPr="00C63D80">
              <w:rPr>
                <w:sz w:val="22"/>
                <w:szCs w:val="22"/>
              </w:rPr>
              <w:t>202</w:t>
            </w:r>
            <w:r w:rsidR="008C52E0">
              <w:rPr>
                <w:sz w:val="22"/>
                <w:szCs w:val="22"/>
              </w:rPr>
              <w:t>8</w:t>
            </w:r>
            <w:r w:rsidRPr="00C63D80">
              <w:rPr>
                <w:sz w:val="22"/>
                <w:szCs w:val="22"/>
              </w:rPr>
              <w:t xml:space="preserve"> г.</w:t>
            </w:r>
          </w:p>
        </w:tc>
        <w:tc>
          <w:tcPr>
            <w:tcW w:w="1094" w:type="dxa"/>
            <w:vAlign w:val="center"/>
          </w:tcPr>
          <w:p w14:paraId="307F02FE" w14:textId="4C1443D7" w:rsidR="00EB208C" w:rsidRDefault="00EB208C" w:rsidP="00E46FBD">
            <w:pPr>
              <w:jc w:val="center"/>
            </w:pPr>
            <w:r w:rsidRPr="00C63D80">
              <w:rPr>
                <w:sz w:val="22"/>
                <w:szCs w:val="22"/>
              </w:rPr>
              <w:t>20</w:t>
            </w:r>
            <w:r w:rsidR="008C52E0">
              <w:rPr>
                <w:sz w:val="22"/>
                <w:szCs w:val="22"/>
              </w:rPr>
              <w:t>40</w:t>
            </w:r>
            <w:r w:rsidRPr="00C63D80">
              <w:rPr>
                <w:sz w:val="22"/>
                <w:szCs w:val="22"/>
              </w:rPr>
              <w:t xml:space="preserve"> г.</w:t>
            </w:r>
          </w:p>
        </w:tc>
      </w:tr>
      <w:tr w:rsidR="00DA251A" w14:paraId="3D0A9501" w14:textId="77777777" w:rsidTr="00DA251A">
        <w:trPr>
          <w:trHeight w:val="1771"/>
        </w:trPr>
        <w:tc>
          <w:tcPr>
            <w:tcW w:w="2925" w:type="dxa"/>
            <w:vAlign w:val="center"/>
          </w:tcPr>
          <w:p w14:paraId="61CF3A96" w14:textId="77777777" w:rsidR="00DA251A" w:rsidRPr="00E46FBD" w:rsidRDefault="00DA251A" w:rsidP="00DA251A">
            <w:pPr>
              <w:rPr>
                <w:sz w:val="22"/>
                <w:szCs w:val="22"/>
              </w:rPr>
            </w:pPr>
            <w:r w:rsidRPr="00E46FBD">
              <w:rPr>
                <w:sz w:val="22"/>
                <w:szCs w:val="22"/>
              </w:rPr>
              <w:t xml:space="preserve">Протяженность уличной </w:t>
            </w:r>
            <w:r w:rsidRPr="00E46FBD">
              <w:rPr>
                <w:b/>
                <w:sz w:val="22"/>
                <w:szCs w:val="22"/>
              </w:rPr>
              <w:t>канализационной</w:t>
            </w:r>
            <w:r w:rsidRPr="00E46FBD">
              <w:rPr>
                <w:sz w:val="22"/>
                <w:szCs w:val="22"/>
              </w:rPr>
              <w:t xml:space="preserve"> сети, нуждающейся в замене</w:t>
            </w:r>
          </w:p>
          <w:p w14:paraId="66076594" w14:textId="51182746" w:rsidR="00DA251A" w:rsidRPr="00E46FBD" w:rsidRDefault="00DA251A" w:rsidP="00DA251A">
            <w:pPr>
              <w:rPr>
                <w:sz w:val="22"/>
                <w:szCs w:val="22"/>
              </w:rPr>
            </w:pPr>
          </w:p>
        </w:tc>
        <w:tc>
          <w:tcPr>
            <w:tcW w:w="1789" w:type="dxa"/>
            <w:vAlign w:val="center"/>
          </w:tcPr>
          <w:p w14:paraId="44D0DDD8" w14:textId="77777777" w:rsidR="00DA251A" w:rsidRDefault="00DA251A" w:rsidP="00DA251A">
            <w:r w:rsidRPr="00E46FBD">
              <w:t>(%)</w:t>
            </w:r>
            <w:r w:rsidRPr="00C63D80">
              <w:rPr>
                <w:sz w:val="22"/>
                <w:szCs w:val="22"/>
              </w:rPr>
              <w:t xml:space="preserve"> от общей протяженности сетей</w:t>
            </w:r>
          </w:p>
        </w:tc>
        <w:tc>
          <w:tcPr>
            <w:tcW w:w="1468" w:type="dxa"/>
            <w:vAlign w:val="center"/>
          </w:tcPr>
          <w:p w14:paraId="1BDB83B5" w14:textId="7825CBCB" w:rsidR="00DA251A" w:rsidRDefault="00DA251A" w:rsidP="00DA251A">
            <w:pPr>
              <w:jc w:val="center"/>
            </w:pPr>
            <w:r>
              <w:t>1,3</w:t>
            </w:r>
          </w:p>
        </w:tc>
        <w:tc>
          <w:tcPr>
            <w:tcW w:w="1087" w:type="dxa"/>
            <w:vAlign w:val="center"/>
          </w:tcPr>
          <w:p w14:paraId="4F58813B" w14:textId="10B72764" w:rsidR="00DA251A" w:rsidRDefault="00DA251A" w:rsidP="00DA251A">
            <w:pPr>
              <w:jc w:val="center"/>
            </w:pPr>
            <w:r>
              <w:t>н/д</w:t>
            </w:r>
          </w:p>
        </w:tc>
        <w:tc>
          <w:tcPr>
            <w:tcW w:w="1094" w:type="dxa"/>
            <w:vAlign w:val="center"/>
          </w:tcPr>
          <w:p w14:paraId="1162A368" w14:textId="44D26442" w:rsidR="00DA251A" w:rsidRDefault="00DA251A" w:rsidP="00DA251A">
            <w:pPr>
              <w:jc w:val="center"/>
            </w:pPr>
            <w:r w:rsidRPr="0000282A">
              <w:t>н/д</w:t>
            </w:r>
          </w:p>
        </w:tc>
        <w:tc>
          <w:tcPr>
            <w:tcW w:w="1094" w:type="dxa"/>
            <w:vAlign w:val="center"/>
          </w:tcPr>
          <w:p w14:paraId="102380A3" w14:textId="565D1A6E" w:rsidR="00DA251A" w:rsidRDefault="00DA251A" w:rsidP="00DA251A">
            <w:pPr>
              <w:jc w:val="center"/>
            </w:pPr>
            <w:r w:rsidRPr="0000282A">
              <w:t>н/д</w:t>
            </w:r>
          </w:p>
        </w:tc>
      </w:tr>
      <w:tr w:rsidR="00DA251A" w14:paraId="17589AED" w14:textId="77777777" w:rsidTr="00DA251A">
        <w:trPr>
          <w:trHeight w:val="1771"/>
        </w:trPr>
        <w:tc>
          <w:tcPr>
            <w:tcW w:w="2925" w:type="dxa"/>
            <w:vAlign w:val="center"/>
          </w:tcPr>
          <w:p w14:paraId="5A030C25" w14:textId="77777777" w:rsidR="00DA251A" w:rsidRPr="00E46FBD" w:rsidRDefault="00DA251A" w:rsidP="00DA251A">
            <w:pPr>
              <w:rPr>
                <w:sz w:val="22"/>
                <w:szCs w:val="22"/>
              </w:rPr>
            </w:pPr>
            <w:r w:rsidRPr="00E46FBD">
              <w:rPr>
                <w:sz w:val="22"/>
                <w:szCs w:val="22"/>
              </w:rPr>
              <w:lastRenderedPageBreak/>
              <w:t>объем сточных вод, пропущенных через очистные сооружения, в общем объеме сточных вод (%)</w:t>
            </w:r>
          </w:p>
        </w:tc>
        <w:tc>
          <w:tcPr>
            <w:tcW w:w="1789" w:type="dxa"/>
            <w:vAlign w:val="center"/>
          </w:tcPr>
          <w:p w14:paraId="41F5DDE7" w14:textId="77777777" w:rsidR="00DA251A" w:rsidRPr="00E46FBD" w:rsidRDefault="00DA251A" w:rsidP="00DA251A">
            <w:r w:rsidRPr="00E46FBD">
              <w:t>(%) от общей протяженности сетей</w:t>
            </w:r>
          </w:p>
        </w:tc>
        <w:tc>
          <w:tcPr>
            <w:tcW w:w="1468" w:type="dxa"/>
            <w:vAlign w:val="center"/>
          </w:tcPr>
          <w:p w14:paraId="104EC76E" w14:textId="47A7CB85" w:rsidR="00DA251A" w:rsidRPr="00E46FBD" w:rsidRDefault="00DA251A" w:rsidP="00DA251A">
            <w:pPr>
              <w:jc w:val="center"/>
            </w:pPr>
            <w:r>
              <w:t>0</w:t>
            </w:r>
          </w:p>
        </w:tc>
        <w:tc>
          <w:tcPr>
            <w:tcW w:w="1087" w:type="dxa"/>
            <w:vAlign w:val="center"/>
          </w:tcPr>
          <w:p w14:paraId="394578A4" w14:textId="79AF5A77" w:rsidR="00DA251A" w:rsidRPr="00E46FBD" w:rsidRDefault="00DA251A" w:rsidP="00DA251A">
            <w:pPr>
              <w:jc w:val="center"/>
            </w:pPr>
            <w:r w:rsidRPr="0074495B">
              <w:t>н/д</w:t>
            </w:r>
          </w:p>
        </w:tc>
        <w:tc>
          <w:tcPr>
            <w:tcW w:w="1094" w:type="dxa"/>
            <w:vAlign w:val="center"/>
          </w:tcPr>
          <w:p w14:paraId="3931EF77" w14:textId="572E6F9B" w:rsidR="00DA251A" w:rsidRPr="00E46FBD" w:rsidRDefault="00DA251A" w:rsidP="00DA251A">
            <w:pPr>
              <w:jc w:val="center"/>
            </w:pPr>
            <w:r w:rsidRPr="0074495B">
              <w:t>н/д</w:t>
            </w:r>
          </w:p>
        </w:tc>
        <w:tc>
          <w:tcPr>
            <w:tcW w:w="1094" w:type="dxa"/>
            <w:vAlign w:val="center"/>
          </w:tcPr>
          <w:p w14:paraId="4BBC716F" w14:textId="2B7C6833" w:rsidR="00DA251A" w:rsidRPr="00E46FBD" w:rsidRDefault="00DA251A" w:rsidP="00DA251A">
            <w:pPr>
              <w:jc w:val="center"/>
            </w:pPr>
            <w:r w:rsidRPr="0074495B">
              <w:t>н/д</w:t>
            </w:r>
          </w:p>
        </w:tc>
      </w:tr>
      <w:tr w:rsidR="00DA251A" w14:paraId="630A7AA0" w14:textId="77777777" w:rsidTr="00DA251A">
        <w:trPr>
          <w:trHeight w:val="1771"/>
        </w:trPr>
        <w:tc>
          <w:tcPr>
            <w:tcW w:w="2925" w:type="dxa"/>
            <w:vAlign w:val="center"/>
          </w:tcPr>
          <w:p w14:paraId="3D3C2348" w14:textId="77777777" w:rsidR="00DA251A" w:rsidRPr="00E46FBD" w:rsidRDefault="00DA251A" w:rsidP="00DA251A">
            <w:pPr>
              <w:rPr>
                <w:sz w:val="22"/>
                <w:szCs w:val="22"/>
              </w:rPr>
            </w:pPr>
            <w:r w:rsidRPr="00E46FBD">
              <w:rPr>
                <w:sz w:val="22"/>
                <w:szCs w:val="22"/>
              </w:rPr>
              <w:t xml:space="preserve">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w:t>
            </w:r>
          </w:p>
        </w:tc>
        <w:tc>
          <w:tcPr>
            <w:tcW w:w="1789" w:type="dxa"/>
            <w:vAlign w:val="center"/>
          </w:tcPr>
          <w:p w14:paraId="472248F0" w14:textId="77777777" w:rsidR="00DA251A" w:rsidRPr="00E46FBD" w:rsidRDefault="00DA251A" w:rsidP="00DA251A">
            <w:r w:rsidRPr="00E46FBD">
              <w:t>(кВт/ч/м</w:t>
            </w:r>
            <w:r w:rsidRPr="00E46FBD">
              <w:rPr>
                <w:vertAlign w:val="superscript"/>
              </w:rPr>
              <w:t>3</w:t>
            </w:r>
            <w:r w:rsidRPr="00E46FBD">
              <w:t>)</w:t>
            </w:r>
          </w:p>
        </w:tc>
        <w:tc>
          <w:tcPr>
            <w:tcW w:w="1468" w:type="dxa"/>
            <w:vAlign w:val="center"/>
          </w:tcPr>
          <w:p w14:paraId="0954F97B" w14:textId="6D0E94CD" w:rsidR="00DA251A" w:rsidRPr="00E46FBD" w:rsidRDefault="00DA251A" w:rsidP="00DA251A">
            <w:pPr>
              <w:jc w:val="center"/>
            </w:pPr>
            <w:r w:rsidRPr="00AE12F0">
              <w:t>н/д</w:t>
            </w:r>
          </w:p>
        </w:tc>
        <w:tc>
          <w:tcPr>
            <w:tcW w:w="1087" w:type="dxa"/>
            <w:vAlign w:val="center"/>
          </w:tcPr>
          <w:p w14:paraId="1BF39271" w14:textId="636F654C" w:rsidR="00DA251A" w:rsidRPr="00E46FBD" w:rsidRDefault="00DA251A" w:rsidP="00DA251A">
            <w:pPr>
              <w:jc w:val="center"/>
            </w:pPr>
            <w:r w:rsidRPr="00AE12F0">
              <w:t>н/д</w:t>
            </w:r>
          </w:p>
        </w:tc>
        <w:tc>
          <w:tcPr>
            <w:tcW w:w="1094" w:type="dxa"/>
            <w:vAlign w:val="center"/>
          </w:tcPr>
          <w:p w14:paraId="6A45B9B6" w14:textId="438DF2F2" w:rsidR="00DA251A" w:rsidRPr="00E46FBD" w:rsidRDefault="00DA251A" w:rsidP="00DA251A">
            <w:pPr>
              <w:jc w:val="center"/>
            </w:pPr>
            <w:r w:rsidRPr="00AE12F0">
              <w:t>н/д</w:t>
            </w:r>
          </w:p>
        </w:tc>
        <w:tc>
          <w:tcPr>
            <w:tcW w:w="1094" w:type="dxa"/>
            <w:vAlign w:val="center"/>
          </w:tcPr>
          <w:p w14:paraId="0FF271F5" w14:textId="37ADFBB1" w:rsidR="00DA251A" w:rsidRPr="00E46FBD" w:rsidRDefault="00DA251A" w:rsidP="00DA251A">
            <w:pPr>
              <w:jc w:val="center"/>
            </w:pPr>
            <w:r w:rsidRPr="00AE12F0">
              <w:t>н/д</w:t>
            </w:r>
          </w:p>
        </w:tc>
      </w:tr>
      <w:tr w:rsidR="00DA251A" w14:paraId="7C5BAE69" w14:textId="77777777" w:rsidTr="00DA251A">
        <w:trPr>
          <w:trHeight w:val="1771"/>
        </w:trPr>
        <w:tc>
          <w:tcPr>
            <w:tcW w:w="2925" w:type="dxa"/>
            <w:vAlign w:val="center"/>
          </w:tcPr>
          <w:p w14:paraId="240F35ED" w14:textId="77777777" w:rsidR="00DA251A" w:rsidRPr="00E46FBD" w:rsidRDefault="00DA251A" w:rsidP="00DA251A">
            <w:pPr>
              <w:rPr>
                <w:sz w:val="22"/>
                <w:szCs w:val="22"/>
              </w:rPr>
            </w:pPr>
            <w:r w:rsidRPr="00E46FBD">
              <w:rPr>
                <w:sz w:val="22"/>
                <w:szCs w:val="22"/>
              </w:rPr>
              <w:t xml:space="preserve">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w:t>
            </w:r>
          </w:p>
        </w:tc>
        <w:tc>
          <w:tcPr>
            <w:tcW w:w="1789" w:type="dxa"/>
            <w:vAlign w:val="center"/>
          </w:tcPr>
          <w:p w14:paraId="76948ADA" w14:textId="77777777" w:rsidR="00DA251A" w:rsidRPr="00E46FBD" w:rsidRDefault="00DA251A" w:rsidP="00DA251A">
            <w:r w:rsidRPr="00E46FBD">
              <w:t>(%)</w:t>
            </w:r>
          </w:p>
        </w:tc>
        <w:tc>
          <w:tcPr>
            <w:tcW w:w="1468" w:type="dxa"/>
            <w:vAlign w:val="center"/>
          </w:tcPr>
          <w:p w14:paraId="3B9FD185" w14:textId="7534F46F" w:rsidR="00DA251A" w:rsidRDefault="00DA251A" w:rsidP="00DA251A">
            <w:pPr>
              <w:jc w:val="center"/>
            </w:pPr>
            <w:r>
              <w:t>100</w:t>
            </w:r>
          </w:p>
        </w:tc>
        <w:tc>
          <w:tcPr>
            <w:tcW w:w="1087" w:type="dxa"/>
            <w:vAlign w:val="center"/>
          </w:tcPr>
          <w:p w14:paraId="7D35ACC3" w14:textId="0DAB743E" w:rsidR="00DA251A" w:rsidRDefault="00DA251A" w:rsidP="00DA251A">
            <w:pPr>
              <w:jc w:val="center"/>
            </w:pPr>
            <w:r w:rsidRPr="00B65FFF">
              <w:t>н/д</w:t>
            </w:r>
          </w:p>
        </w:tc>
        <w:tc>
          <w:tcPr>
            <w:tcW w:w="1094" w:type="dxa"/>
            <w:vAlign w:val="center"/>
          </w:tcPr>
          <w:p w14:paraId="0F319FB1" w14:textId="05972154" w:rsidR="00DA251A" w:rsidRDefault="00DA251A" w:rsidP="00DA251A">
            <w:pPr>
              <w:jc w:val="center"/>
            </w:pPr>
            <w:r w:rsidRPr="00B65FFF">
              <w:t>н/д</w:t>
            </w:r>
          </w:p>
        </w:tc>
        <w:tc>
          <w:tcPr>
            <w:tcW w:w="1094" w:type="dxa"/>
            <w:vAlign w:val="center"/>
          </w:tcPr>
          <w:p w14:paraId="7DC7FDAC" w14:textId="11E64CD7" w:rsidR="00DA251A" w:rsidRDefault="00DA251A" w:rsidP="00DA251A">
            <w:pPr>
              <w:jc w:val="center"/>
            </w:pPr>
            <w:r w:rsidRPr="00B65FFF">
              <w:t>н/д</w:t>
            </w:r>
          </w:p>
        </w:tc>
      </w:tr>
    </w:tbl>
    <w:p w14:paraId="643EE6F5" w14:textId="77777777" w:rsidR="003E7D8E" w:rsidRDefault="003E7D8E" w:rsidP="00F23A05">
      <w:pPr>
        <w:pStyle w:val="ConsPlusNormal"/>
        <w:jc w:val="both"/>
        <w:rPr>
          <w:b/>
          <w:sz w:val="24"/>
          <w:szCs w:val="24"/>
        </w:rPr>
      </w:pPr>
    </w:p>
    <w:p w14:paraId="5C2F25BC" w14:textId="77777777" w:rsidR="00E46FBD" w:rsidRDefault="00E46FBD" w:rsidP="00F76BA5">
      <w:pPr>
        <w:pStyle w:val="ConsPlusNormal"/>
        <w:ind w:firstLine="540"/>
        <w:jc w:val="both"/>
        <w:rPr>
          <w:b/>
          <w:sz w:val="24"/>
          <w:szCs w:val="24"/>
        </w:rPr>
      </w:pPr>
    </w:p>
    <w:p w14:paraId="17C78A3F" w14:textId="77777777" w:rsidR="00935C63" w:rsidRDefault="00935C63" w:rsidP="00F76BA5">
      <w:pPr>
        <w:pStyle w:val="ConsPlusNormal"/>
        <w:ind w:firstLine="540"/>
        <w:jc w:val="both"/>
        <w:rPr>
          <w:b/>
          <w:sz w:val="24"/>
          <w:szCs w:val="24"/>
        </w:rPr>
      </w:pPr>
    </w:p>
    <w:p w14:paraId="5D0F4A68" w14:textId="77777777" w:rsidR="00E46FBD" w:rsidRPr="00E46FBD" w:rsidRDefault="001609A3" w:rsidP="001609A3">
      <w:pPr>
        <w:pStyle w:val="ConsPlusNormal"/>
        <w:rPr>
          <w:rFonts w:ascii="Times New Roman" w:hAnsi="Times New Roman" w:cs="Times New Roman"/>
          <w:b/>
          <w:sz w:val="24"/>
          <w:szCs w:val="24"/>
          <w:u w:val="single"/>
        </w:rPr>
      </w:pPr>
      <w:r>
        <w:rPr>
          <w:rFonts w:ascii="Times New Roman" w:hAnsi="Times New Roman" w:cs="Times New Roman"/>
          <w:b/>
          <w:sz w:val="24"/>
          <w:szCs w:val="24"/>
          <w:u w:val="single"/>
        </w:rPr>
        <w:t>Обращение с отходами</w:t>
      </w:r>
      <w:r w:rsidR="001E20D7">
        <w:rPr>
          <w:rFonts w:ascii="Times New Roman" w:hAnsi="Times New Roman" w:cs="Times New Roman"/>
          <w:b/>
          <w:sz w:val="24"/>
          <w:szCs w:val="24"/>
          <w:u w:val="single"/>
        </w:rPr>
        <w:t>:</w:t>
      </w:r>
    </w:p>
    <w:p w14:paraId="2EA6687A" w14:textId="77777777" w:rsidR="00E46FBD" w:rsidRDefault="00E46FBD" w:rsidP="00F76BA5">
      <w:pPr>
        <w:pStyle w:val="ConsPlusNormal"/>
        <w:ind w:firstLine="540"/>
        <w:jc w:val="both"/>
        <w:rPr>
          <w:b/>
          <w:sz w:val="24"/>
          <w:szCs w:val="24"/>
        </w:rPr>
      </w:pPr>
    </w:p>
    <w:p w14:paraId="4102CAFD" w14:textId="28832E14" w:rsidR="000E2473" w:rsidRPr="00931CAA" w:rsidRDefault="00931CAA" w:rsidP="00931CAA">
      <w:pPr>
        <w:pStyle w:val="ConsPlusNormal"/>
        <w:ind w:firstLine="709"/>
        <w:jc w:val="both"/>
        <w:rPr>
          <w:rFonts w:ascii="Times New Roman" w:hAnsi="Times New Roman" w:cs="Times New Roman"/>
          <w:b/>
          <w:sz w:val="24"/>
          <w:szCs w:val="24"/>
        </w:rPr>
      </w:pPr>
      <w:r w:rsidRPr="00931CAA">
        <w:rPr>
          <w:rFonts w:ascii="Times New Roman" w:hAnsi="Times New Roman" w:cs="Times New Roman"/>
          <w:iCs/>
          <w:sz w:val="24"/>
          <w:szCs w:val="24"/>
        </w:rPr>
        <w:t xml:space="preserve">Вывоз, </w:t>
      </w:r>
      <w:r w:rsidRPr="00931CAA">
        <w:rPr>
          <w:rFonts w:ascii="Times New Roman" w:hAnsi="Times New Roman" w:cs="Times New Roman"/>
          <w:sz w:val="24"/>
          <w:szCs w:val="24"/>
        </w:rPr>
        <w:t>утилизация и переработка отходов Нефтекумского городского округа проводится на Полигон ТКО г. Буденновск, ООО «Комбинат Благоустройства» (Номер ГРОРО 26-00019-3-01028-181215), помимо полигона, вводится в эксплуатацию Площадка для складирования (с. Покойное Буденновского района).</w:t>
      </w:r>
    </w:p>
    <w:p w14:paraId="23322E5E" w14:textId="202C5A6F" w:rsidR="000E2473" w:rsidRPr="00144522" w:rsidRDefault="000E2473" w:rsidP="00144522">
      <w:pPr>
        <w:pStyle w:val="a9"/>
        <w:ind w:firstLine="709"/>
        <w:jc w:val="both"/>
        <w:rPr>
          <w:b/>
        </w:rPr>
      </w:pPr>
      <w:r w:rsidRPr="00144522">
        <w:rPr>
          <w:shd w:val="clear" w:color="auto" w:fill="FFFFFF"/>
        </w:rPr>
        <w:t xml:space="preserve">В </w:t>
      </w:r>
      <w:r w:rsidR="00931CAA">
        <w:rPr>
          <w:shd w:val="clear" w:color="auto" w:fill="FFFFFF"/>
        </w:rPr>
        <w:t>последнее время в Российской Федерации преобладает определенная тенденция</w:t>
      </w:r>
      <w:r w:rsidRPr="00144522">
        <w:rPr>
          <w:shd w:val="clear" w:color="auto" w:fill="FFFFFF"/>
        </w:rPr>
        <w:t xml:space="preserve"> в сфере обращения с отходами, одна из главных задач которой реализовать переход от повсеместного захоронения отходов к их переработке и вторичному использованию. Именно поэтому в </w:t>
      </w:r>
      <w:r w:rsidR="00931CAA">
        <w:rPr>
          <w:shd w:val="clear" w:color="auto" w:fill="FFFFFF"/>
        </w:rPr>
        <w:t>России повсеместно,</w:t>
      </w:r>
      <w:r w:rsidRPr="00144522">
        <w:rPr>
          <w:shd w:val="clear" w:color="auto" w:fill="FFFFFF"/>
        </w:rPr>
        <w:t xml:space="preserve"> постепенно модернизируют полигоны и внедряют современные системы обработки отходов, позволяющих направить большее количество полезных фракций на переработку и вторичное использование. </w:t>
      </w:r>
    </w:p>
    <w:p w14:paraId="5729998C" w14:textId="2A7739E9" w:rsidR="00E46FBD" w:rsidRPr="00144522" w:rsidRDefault="00A65F8D" w:rsidP="00144522">
      <w:pPr>
        <w:pStyle w:val="a9"/>
        <w:ind w:firstLine="709"/>
        <w:jc w:val="both"/>
        <w:rPr>
          <w:b/>
        </w:rPr>
      </w:pPr>
      <w:r w:rsidRPr="00144522">
        <w:rPr>
          <w:color w:val="333333"/>
          <w:shd w:val="clear" w:color="auto" w:fill="FFFFFF"/>
        </w:rPr>
        <w:t>Раздельный сбор мусора «</w:t>
      </w:r>
      <w:proofErr w:type="spellStart"/>
      <w:r w:rsidRPr="00144522">
        <w:rPr>
          <w:color w:val="333333"/>
          <w:shd w:val="clear" w:color="auto" w:fill="FFFFFF"/>
        </w:rPr>
        <w:t>по-</w:t>
      </w:r>
      <w:r w:rsidR="00931CAA">
        <w:rPr>
          <w:color w:val="333333"/>
          <w:shd w:val="clear" w:color="auto" w:fill="FFFFFF"/>
        </w:rPr>
        <w:t>минимальной</w:t>
      </w:r>
      <w:proofErr w:type="spellEnd"/>
      <w:r w:rsidR="00931CAA">
        <w:rPr>
          <w:color w:val="333333"/>
          <w:shd w:val="clear" w:color="auto" w:fill="FFFFFF"/>
        </w:rPr>
        <w:t xml:space="preserve"> системе</w:t>
      </w:r>
      <w:r w:rsidRPr="00144522">
        <w:rPr>
          <w:color w:val="333333"/>
          <w:shd w:val="clear" w:color="auto" w:fill="FFFFFF"/>
        </w:rPr>
        <w:t xml:space="preserve">» представляет собой дуальную систему – отделение сухих отходов от «мокрых». </w:t>
      </w:r>
    </w:p>
    <w:p w14:paraId="71F4820C" w14:textId="77777777" w:rsidR="00A65F8D" w:rsidRPr="00144522" w:rsidRDefault="00A65F8D" w:rsidP="00144522">
      <w:pPr>
        <w:pStyle w:val="a9"/>
        <w:ind w:firstLine="709"/>
        <w:jc w:val="both"/>
        <w:rPr>
          <w:color w:val="333333"/>
          <w:shd w:val="clear" w:color="auto" w:fill="FFFFFF"/>
        </w:rPr>
      </w:pPr>
      <w:r w:rsidRPr="00144522">
        <w:rPr>
          <w:color w:val="333333"/>
          <w:shd w:val="clear" w:color="auto" w:fill="FFFFFF"/>
        </w:rPr>
        <w:t>Сухие отходы будут отправлять на станцию сортировки (затем – в переработку) и при отсутствии в них «мокрых» отходов их процент полезной выработки возрастет до 40 %. Их можно использовать для получения RDF-топлива, которое, в свою очередь, предназначено для получения энергии.</w:t>
      </w:r>
    </w:p>
    <w:p w14:paraId="4C2DFFAB" w14:textId="7F0AF350" w:rsidR="000E2473" w:rsidRPr="00144522" w:rsidRDefault="000E2473" w:rsidP="00144522">
      <w:pPr>
        <w:pStyle w:val="a9"/>
        <w:ind w:firstLine="709"/>
        <w:jc w:val="both"/>
        <w:rPr>
          <w:shd w:val="clear" w:color="auto" w:fill="FFFFFF"/>
        </w:rPr>
      </w:pPr>
      <w:r w:rsidRPr="00144522">
        <w:rPr>
          <w:shd w:val="clear" w:color="auto" w:fill="FFFFFF"/>
        </w:rPr>
        <w:t xml:space="preserve">Региональный оператор по обращению с отходами в </w:t>
      </w:r>
      <w:r w:rsidR="001579F2">
        <w:rPr>
          <w:shd w:val="clear" w:color="auto" w:fill="FFFFFF"/>
        </w:rPr>
        <w:t xml:space="preserve">Ставропольском крае </w:t>
      </w:r>
      <w:r w:rsidRPr="00144522">
        <w:rPr>
          <w:shd w:val="clear" w:color="auto" w:fill="FFFFFF"/>
        </w:rPr>
        <w:t>заинтересован в открытом диалоге и эффективном взаимодействии с организациями, которые уже наладили сбор отходов и формируют экологически ответственное отношение к окружающей среде у населения. Это касается как бизнеса, так и общественных организаций (НКО), которые реализуют свою деятельность в регионе</w:t>
      </w:r>
      <w:r w:rsidR="001579F2">
        <w:rPr>
          <w:shd w:val="clear" w:color="auto" w:fill="FFFFFF"/>
        </w:rPr>
        <w:t xml:space="preserve">, так, как это позволяет получить дополнительный источник дохода за счет сбора и переработки «полезных» фракций </w:t>
      </w:r>
      <w:proofErr w:type="gramStart"/>
      <w:r w:rsidR="001579F2">
        <w:rPr>
          <w:shd w:val="clear" w:color="auto" w:fill="FFFFFF"/>
        </w:rPr>
        <w:t xml:space="preserve">ТКО </w:t>
      </w:r>
      <w:r w:rsidRPr="00144522">
        <w:rPr>
          <w:shd w:val="clear" w:color="auto" w:fill="FFFFFF"/>
        </w:rPr>
        <w:t>.</w:t>
      </w:r>
      <w:proofErr w:type="gramEnd"/>
    </w:p>
    <w:p w14:paraId="1BB61FF6" w14:textId="77777777" w:rsidR="00D646ED" w:rsidRPr="00144522" w:rsidRDefault="00D646ED" w:rsidP="00144522">
      <w:pPr>
        <w:pStyle w:val="a9"/>
        <w:ind w:firstLine="709"/>
        <w:jc w:val="both"/>
      </w:pPr>
      <w:r w:rsidRPr="00144522">
        <w:rPr>
          <w:color w:val="000000"/>
        </w:rPr>
        <w:t>Из-за стремительного развития промышленных производств человечество встает перед необходимостью использования новых технологий по утилизации отходов. Сегодня в России около</w:t>
      </w:r>
      <w:r w:rsidR="008C383C">
        <w:rPr>
          <w:color w:val="000000"/>
        </w:rPr>
        <w:t xml:space="preserve"> </w:t>
      </w:r>
      <w:r w:rsidRPr="00144522">
        <w:rPr>
          <w:color w:val="000000"/>
        </w:rPr>
        <w:t xml:space="preserve">94% мусора просто оставляется на специальных полигонах. В Европе этот </w:t>
      </w:r>
      <w:r w:rsidRPr="00144522">
        <w:rPr>
          <w:color w:val="000000"/>
        </w:rPr>
        <w:lastRenderedPageBreak/>
        <w:t>показатель тоже оставляет желать лучшего, пусть и является значительно меньшим (40%). Как же можно изменить сложившуюся</w:t>
      </w:r>
      <w:r w:rsidR="00144522">
        <w:rPr>
          <w:color w:val="000000"/>
        </w:rPr>
        <w:t xml:space="preserve"> </w:t>
      </w:r>
      <w:r w:rsidRPr="00144522">
        <w:rPr>
          <w:color w:val="000000"/>
        </w:rPr>
        <w:t>ситуацию?</w:t>
      </w:r>
    </w:p>
    <w:p w14:paraId="34F4D5DE" w14:textId="77777777" w:rsidR="00D646ED" w:rsidRPr="00144522" w:rsidRDefault="00D646ED" w:rsidP="00144522">
      <w:pPr>
        <w:pStyle w:val="a9"/>
        <w:ind w:firstLine="709"/>
        <w:jc w:val="both"/>
        <w:rPr>
          <w:b/>
          <w:bCs/>
        </w:rPr>
      </w:pPr>
      <w:bookmarkStart w:id="40" w:name="bookmark0"/>
      <w:r w:rsidRPr="00144522">
        <w:rPr>
          <w:b/>
          <w:bCs/>
          <w:color w:val="000000"/>
        </w:rPr>
        <w:t>Сжигание</w:t>
      </w:r>
      <w:bookmarkEnd w:id="40"/>
    </w:p>
    <w:p w14:paraId="2FBD73A6" w14:textId="77777777" w:rsidR="00D646ED" w:rsidRPr="00144522" w:rsidRDefault="00D646ED" w:rsidP="00144522">
      <w:pPr>
        <w:pStyle w:val="a9"/>
        <w:ind w:firstLine="709"/>
        <w:jc w:val="both"/>
        <w:rPr>
          <w:color w:val="000000"/>
        </w:rPr>
      </w:pPr>
      <w:r w:rsidRPr="00144522">
        <w:rPr>
          <w:color w:val="000000"/>
        </w:rPr>
        <w:t xml:space="preserve">Данная сравнительно новая технология в переработке отходов может рассматриваться как достаточно эффективная лишь при соблюдении ряда обязательных условий. Так, для ее реализации понадобится наличие мусоросжигательных заводов, оснащенных по последнему слову техники. </w:t>
      </w:r>
    </w:p>
    <w:p w14:paraId="120A8485" w14:textId="77777777" w:rsidR="00D646ED" w:rsidRPr="00144522" w:rsidRDefault="00D646ED" w:rsidP="00144522">
      <w:pPr>
        <w:pStyle w:val="a9"/>
        <w:ind w:firstLine="709"/>
        <w:jc w:val="both"/>
        <w:rPr>
          <w:b/>
          <w:bCs/>
        </w:rPr>
      </w:pPr>
      <w:r w:rsidRPr="00144522">
        <w:rPr>
          <w:b/>
          <w:bCs/>
          <w:color w:val="000000"/>
        </w:rPr>
        <w:t>Плазменная переработка</w:t>
      </w:r>
    </w:p>
    <w:p w14:paraId="388A944B" w14:textId="77777777" w:rsidR="00D646ED" w:rsidRDefault="00D646ED" w:rsidP="00144522">
      <w:pPr>
        <w:pStyle w:val="a9"/>
        <w:ind w:firstLine="709"/>
        <w:jc w:val="both"/>
        <w:rPr>
          <w:color w:val="000000"/>
        </w:rPr>
      </w:pPr>
      <w:r w:rsidRPr="00144522">
        <w:rPr>
          <w:color w:val="000000"/>
        </w:rPr>
        <w:t>Следующая новая технология по переработке отходов является одним из самых безопасных и</w:t>
      </w:r>
      <w:r w:rsidR="00144522" w:rsidRPr="00144522">
        <w:rPr>
          <w:color w:val="000000"/>
        </w:rPr>
        <w:t xml:space="preserve"> </w:t>
      </w:r>
      <w:r w:rsidRPr="00144522">
        <w:rPr>
          <w:color w:val="000000"/>
        </w:rPr>
        <w:t>инновационных решений, которое можно было найти в данном вопросе. Здесь также используется</w:t>
      </w:r>
      <w:r w:rsidR="00144522" w:rsidRPr="00144522">
        <w:rPr>
          <w:color w:val="000000"/>
        </w:rPr>
        <w:t xml:space="preserve"> </w:t>
      </w:r>
      <w:r w:rsidRPr="00144522">
        <w:rPr>
          <w:color w:val="000000"/>
        </w:rPr>
        <w:t>принцип обработки массы высокими температурами, однако сор доводится не до разложения, а до</w:t>
      </w:r>
      <w:r w:rsidR="00144522" w:rsidRPr="00144522">
        <w:rPr>
          <w:color w:val="000000"/>
        </w:rPr>
        <w:t xml:space="preserve"> </w:t>
      </w:r>
      <w:r w:rsidRPr="00144522">
        <w:rPr>
          <w:color w:val="000000"/>
        </w:rPr>
        <w:t>превращения в газ.</w:t>
      </w:r>
    </w:p>
    <w:p w14:paraId="272FC273" w14:textId="77777777" w:rsidR="00E46FBD" w:rsidRDefault="00E46FBD" w:rsidP="00C311AC">
      <w:pPr>
        <w:pStyle w:val="ConsPlusNormal"/>
        <w:jc w:val="both"/>
        <w:rPr>
          <w:b/>
          <w:sz w:val="24"/>
          <w:szCs w:val="24"/>
        </w:rPr>
      </w:pPr>
    </w:p>
    <w:p w14:paraId="6E437C82" w14:textId="77777777" w:rsidR="00E46FBD" w:rsidRPr="00935C63" w:rsidRDefault="00E46FBD" w:rsidP="00F76BA5">
      <w:pPr>
        <w:pStyle w:val="ConsPlusNormal"/>
        <w:ind w:firstLine="540"/>
        <w:jc w:val="both"/>
        <w:rPr>
          <w:b/>
          <w:sz w:val="24"/>
          <w:szCs w:val="24"/>
        </w:rPr>
      </w:pPr>
    </w:p>
    <w:p w14:paraId="2E0C730D" w14:textId="77777777" w:rsidR="00F76BA5" w:rsidRPr="00C311AC" w:rsidRDefault="00F76BA5" w:rsidP="00F76BA5">
      <w:pPr>
        <w:pStyle w:val="ConsPlusNormal"/>
        <w:ind w:firstLine="540"/>
        <w:jc w:val="both"/>
        <w:rPr>
          <w:rFonts w:ascii="Times New Roman" w:hAnsi="Times New Roman" w:cs="Times New Roman"/>
          <w:b/>
          <w:sz w:val="24"/>
          <w:szCs w:val="24"/>
        </w:rPr>
      </w:pPr>
      <w:r w:rsidRPr="00C311AC">
        <w:rPr>
          <w:rFonts w:ascii="Times New Roman" w:hAnsi="Times New Roman" w:cs="Times New Roman"/>
          <w:b/>
          <w:sz w:val="24"/>
          <w:szCs w:val="24"/>
        </w:rPr>
        <w:t>5) Целевые показатели развития коммунальной инфраструктуры</w:t>
      </w:r>
    </w:p>
    <w:p w14:paraId="2EA67BE3" w14:textId="77777777" w:rsidR="001F7461" w:rsidRDefault="001F7461" w:rsidP="00F76BA5">
      <w:pPr>
        <w:pStyle w:val="ConsPlusNormal"/>
        <w:ind w:firstLine="540"/>
        <w:jc w:val="both"/>
        <w:rPr>
          <w:b/>
          <w:sz w:val="24"/>
          <w:szCs w:val="24"/>
        </w:rPr>
      </w:pPr>
    </w:p>
    <w:p w14:paraId="43EB75DA" w14:textId="77777777" w:rsidR="001F7461" w:rsidRDefault="001F7461" w:rsidP="004645D0">
      <w:pPr>
        <w:pStyle w:val="ConsPlusNormal"/>
        <w:jc w:val="both"/>
        <w:rPr>
          <w:b/>
          <w:sz w:val="24"/>
          <w:szCs w:val="24"/>
        </w:rPr>
      </w:pPr>
    </w:p>
    <w:p w14:paraId="3B15037D" w14:textId="77777777" w:rsidR="00A07089" w:rsidRDefault="00A07089" w:rsidP="00A07089">
      <w:pPr>
        <w:jc w:val="center"/>
        <w:rPr>
          <w:b/>
        </w:rPr>
      </w:pPr>
      <w:r>
        <w:rPr>
          <w:b/>
        </w:rPr>
        <w:t>Оценка доступности коммунальных услуг</w:t>
      </w:r>
    </w:p>
    <w:p w14:paraId="30339D57" w14:textId="77777777" w:rsidR="000E69E0" w:rsidRDefault="000E69E0" w:rsidP="00A07089">
      <w:pPr>
        <w:jc w:val="center"/>
        <w:rPr>
          <w:b/>
        </w:rPr>
      </w:pPr>
    </w:p>
    <w:p w14:paraId="4727DEA8" w14:textId="77777777" w:rsidR="000E69E0" w:rsidRDefault="000E69E0" w:rsidP="000E69E0">
      <w:pPr>
        <w:pStyle w:val="21"/>
        <w:spacing w:after="0" w:line="240" w:lineRule="auto"/>
        <w:ind w:left="0" w:firstLine="720"/>
        <w:jc w:val="both"/>
      </w:pPr>
      <w:r w:rsidRPr="000E69E0">
        <w:t>Оценка критерия доступности для потребителей основана на сопоставлении тарифа на коммунальную услугу на предстоящий период регулирования и максимально допустимого тарифа на коммунальную услугу для стандартного потребителя на предстоящий период регулирования.</w:t>
      </w:r>
    </w:p>
    <w:p w14:paraId="5F95BAE1" w14:textId="77777777" w:rsidR="003516D4" w:rsidRDefault="003516D4" w:rsidP="000E69E0">
      <w:pPr>
        <w:pStyle w:val="21"/>
        <w:spacing w:after="0" w:line="240" w:lineRule="auto"/>
        <w:ind w:left="0" w:firstLine="720"/>
        <w:jc w:val="both"/>
      </w:pPr>
    </w:p>
    <w:p w14:paraId="0E2F4081" w14:textId="77777777" w:rsidR="004645D0" w:rsidRPr="004645D0" w:rsidRDefault="004645D0" w:rsidP="00F277CA">
      <w:pPr>
        <w:pStyle w:val="21"/>
        <w:spacing w:after="0" w:line="240" w:lineRule="auto"/>
        <w:ind w:left="0"/>
        <w:jc w:val="both"/>
        <w:rPr>
          <w:b/>
          <w:bCs/>
          <w:u w:val="single"/>
        </w:rPr>
      </w:pPr>
      <w:r w:rsidRPr="004645D0">
        <w:rPr>
          <w:b/>
          <w:bCs/>
          <w:u w:val="single"/>
        </w:rPr>
        <w:t>Электроснабжение</w:t>
      </w:r>
      <w:r>
        <w:rPr>
          <w:b/>
          <w:bCs/>
          <w:u w:val="single"/>
        </w:rPr>
        <w:t>:</w:t>
      </w:r>
    </w:p>
    <w:p w14:paraId="45CA4485" w14:textId="2A6E5363" w:rsidR="004645D0" w:rsidRPr="000E69E0" w:rsidRDefault="004645D0" w:rsidP="004645D0">
      <w:pPr>
        <w:pStyle w:val="21"/>
        <w:spacing w:after="0" w:line="240" w:lineRule="auto"/>
        <w:ind w:left="0" w:firstLine="720"/>
        <w:jc w:val="both"/>
      </w:pPr>
      <w:r w:rsidRPr="000E69E0">
        <w:t xml:space="preserve">Расчет максимально допустимого тарифа на услуги </w:t>
      </w:r>
      <w:r>
        <w:t>электроснабжения</w:t>
      </w:r>
      <w:r w:rsidRPr="000E69E0">
        <w:t xml:space="preserve"> для </w:t>
      </w:r>
      <w:r w:rsidR="006170CB">
        <w:t>Нефтекумского городского округа</w:t>
      </w:r>
      <w:r w:rsidRPr="000E69E0">
        <w:t xml:space="preserve"> на 20</w:t>
      </w:r>
      <w:r w:rsidR="006170CB">
        <w:t>23</w:t>
      </w:r>
      <w:r w:rsidRPr="000E69E0">
        <w:t xml:space="preserve"> г. базируется на следующих показателях:</w:t>
      </w:r>
    </w:p>
    <w:p w14:paraId="7BB369DF" w14:textId="2175A048" w:rsidR="004645D0" w:rsidRPr="000E69E0" w:rsidRDefault="00F277CA" w:rsidP="00F277CA">
      <w:pPr>
        <w:ind w:left="720"/>
        <w:jc w:val="both"/>
      </w:pPr>
      <w:r>
        <w:t xml:space="preserve">- </w:t>
      </w:r>
      <w:r w:rsidR="004645D0" w:rsidRPr="000E69E0">
        <w:t>среднедушевой доход населения на 20</w:t>
      </w:r>
      <w:r w:rsidR="006170CB">
        <w:t>23</w:t>
      </w:r>
      <w:r w:rsidR="004645D0" w:rsidRPr="000E69E0">
        <w:t xml:space="preserve"> г. – </w:t>
      </w:r>
      <w:r w:rsidR="003B6920">
        <w:rPr>
          <w:b/>
          <w:bCs/>
        </w:rPr>
        <w:t>22275</w:t>
      </w:r>
      <w:r w:rsidR="004645D0" w:rsidRPr="000E69E0">
        <w:t xml:space="preserve"> руб.;</w:t>
      </w:r>
    </w:p>
    <w:p w14:paraId="2CF17BC3" w14:textId="19ECDA98" w:rsidR="004645D0" w:rsidRPr="00935386" w:rsidRDefault="004645D0" w:rsidP="004645D0">
      <w:pPr>
        <w:rPr>
          <w:rFonts w:ascii="Courier New" w:hAnsi="Courier New" w:cs="Courier New"/>
        </w:rPr>
      </w:pPr>
      <w:r w:rsidRPr="000E69E0">
        <w:t xml:space="preserve">установленный тариф на </w:t>
      </w:r>
      <w:r>
        <w:t>электрическую</w:t>
      </w:r>
      <w:r w:rsidRPr="000E69E0">
        <w:t xml:space="preserve"> энергию для потребителей на 20</w:t>
      </w:r>
      <w:r w:rsidR="003B6920">
        <w:t>23</w:t>
      </w:r>
      <w:r w:rsidRPr="000E69E0">
        <w:t xml:space="preserve"> г.– </w:t>
      </w:r>
      <w:r w:rsidR="003B6920">
        <w:rPr>
          <w:b/>
        </w:rPr>
        <w:t>5,71</w:t>
      </w:r>
      <w:r>
        <w:rPr>
          <w:b/>
        </w:rPr>
        <w:t xml:space="preserve"> </w:t>
      </w:r>
      <w:r w:rsidRPr="000E69E0">
        <w:t>руб./</w:t>
      </w:r>
      <w:proofErr w:type="spellStart"/>
      <w:r>
        <w:t>кВт.ч</w:t>
      </w:r>
      <w:proofErr w:type="spellEnd"/>
      <w:r w:rsidRPr="000E69E0">
        <w:t xml:space="preserve"> </w:t>
      </w:r>
      <w:r w:rsidRPr="00935386">
        <w:rPr>
          <w:color w:val="000000"/>
        </w:rPr>
        <w:t>с 01.</w:t>
      </w:r>
      <w:r w:rsidR="003B6920">
        <w:rPr>
          <w:color w:val="000000"/>
        </w:rPr>
        <w:t>12</w:t>
      </w:r>
      <w:r w:rsidRPr="00935386">
        <w:rPr>
          <w:color w:val="000000"/>
        </w:rPr>
        <w:t>.20</w:t>
      </w:r>
      <w:r w:rsidR="003B6920">
        <w:rPr>
          <w:color w:val="000000"/>
        </w:rPr>
        <w:t>22</w:t>
      </w:r>
      <w:r w:rsidRPr="00935386">
        <w:rPr>
          <w:color w:val="000000"/>
        </w:rPr>
        <w:t xml:space="preserve"> г. по 31.12.20</w:t>
      </w:r>
      <w:r w:rsidR="003B6920">
        <w:rPr>
          <w:color w:val="000000"/>
        </w:rPr>
        <w:t>23</w:t>
      </w:r>
      <w:r w:rsidRPr="00935386">
        <w:rPr>
          <w:color w:val="000000"/>
        </w:rPr>
        <w:t xml:space="preserve"> г.</w:t>
      </w:r>
      <w:r>
        <w:rPr>
          <w:color w:val="000000"/>
        </w:rPr>
        <w:t xml:space="preserve"> </w:t>
      </w:r>
      <w:r>
        <w:rPr>
          <w:shd w:val="clear" w:color="auto" w:fill="FFFFFF"/>
        </w:rPr>
        <w:t>(</w:t>
      </w:r>
      <w:r w:rsidR="003B6920" w:rsidRPr="003B6920">
        <w:rPr>
          <w:shd w:val="clear" w:color="auto" w:fill="FFFFFF"/>
        </w:rPr>
        <w:t>Постановление РТК Ставропольского края от 25.11.2022г. №83/1</w:t>
      </w:r>
      <w:r w:rsidRPr="003B6920">
        <w:t>)</w:t>
      </w:r>
    </w:p>
    <w:p w14:paraId="4725A31C" w14:textId="7A0A60F4" w:rsidR="004645D0" w:rsidRPr="000E69E0" w:rsidRDefault="00F277CA" w:rsidP="00F277CA">
      <w:pPr>
        <w:ind w:left="720"/>
        <w:jc w:val="both"/>
      </w:pPr>
      <w:r>
        <w:t xml:space="preserve">- </w:t>
      </w:r>
      <w:r w:rsidR="004645D0" w:rsidRPr="000E69E0">
        <w:t xml:space="preserve">норматив потребления </w:t>
      </w:r>
      <w:r w:rsidR="004645D0">
        <w:t>электрической</w:t>
      </w:r>
      <w:r w:rsidR="004645D0" w:rsidRPr="000E69E0">
        <w:t xml:space="preserve"> энергии на </w:t>
      </w:r>
      <w:r w:rsidR="004645D0">
        <w:t>содержание</w:t>
      </w:r>
      <w:r w:rsidR="004645D0" w:rsidRPr="000E69E0">
        <w:t xml:space="preserve"> жилых помещений в жилищном фонде – </w:t>
      </w:r>
      <w:r w:rsidR="007A3D79">
        <w:rPr>
          <w:b/>
          <w:bCs/>
        </w:rPr>
        <w:t>61</w:t>
      </w:r>
      <w:r w:rsidR="004645D0">
        <w:t>кВт ч/чел*месяц</w:t>
      </w:r>
      <w:r w:rsidR="007A3D79">
        <w:rPr>
          <w:rStyle w:val="af1"/>
        </w:rPr>
        <w:footnoteReference w:id="15"/>
      </w:r>
    </w:p>
    <w:p w14:paraId="09EF36A7" w14:textId="25EB7D83" w:rsidR="004645D0" w:rsidRPr="000E69E0" w:rsidRDefault="00F277CA" w:rsidP="00F277CA">
      <w:pPr>
        <w:ind w:left="720"/>
        <w:jc w:val="both"/>
      </w:pPr>
      <w:r>
        <w:t xml:space="preserve">- </w:t>
      </w:r>
      <w:r w:rsidR="004645D0" w:rsidRPr="000E69E0">
        <w:t xml:space="preserve">максимально допустимая доля расходов граждан на оплату жилого помещения и коммунальных услуг в совокупном доходе семьи для </w:t>
      </w:r>
      <w:r w:rsidR="006C2E6E">
        <w:t xml:space="preserve">Ставропольского края и </w:t>
      </w:r>
      <w:r w:rsidR="00906EB3">
        <w:t>Нефтекумского городского округа</w:t>
      </w:r>
      <w:r w:rsidR="004645D0" w:rsidRPr="000E69E0">
        <w:t xml:space="preserve"> – </w:t>
      </w:r>
      <w:r w:rsidR="004645D0" w:rsidRPr="00057A1E">
        <w:rPr>
          <w:b/>
          <w:bCs/>
        </w:rPr>
        <w:t>22</w:t>
      </w:r>
      <w:r w:rsidR="004645D0" w:rsidRPr="000E69E0">
        <w:t>%</w:t>
      </w:r>
    </w:p>
    <w:p w14:paraId="3910511A" w14:textId="58BD39CE" w:rsidR="004645D0" w:rsidRPr="000E69E0" w:rsidRDefault="00F277CA" w:rsidP="00F277CA">
      <w:pPr>
        <w:ind w:left="720"/>
        <w:jc w:val="both"/>
      </w:pPr>
      <w:r>
        <w:t xml:space="preserve">- </w:t>
      </w:r>
      <w:r w:rsidR="006C2E6E">
        <w:t>краевой</w:t>
      </w:r>
      <w:r w:rsidR="004645D0" w:rsidRPr="000E69E0">
        <w:t xml:space="preserve"> стандарт стоимости предоставляемых ЖКУ для </w:t>
      </w:r>
      <w:r w:rsidR="006C2E6E">
        <w:t>Нефтекумского городского округа</w:t>
      </w:r>
      <w:r w:rsidR="006C2E6E" w:rsidRPr="000E69E0">
        <w:t xml:space="preserve"> </w:t>
      </w:r>
      <w:r w:rsidR="004645D0" w:rsidRPr="000E69E0">
        <w:t xml:space="preserve">составляет </w:t>
      </w:r>
      <w:r w:rsidR="006C2E6E">
        <w:rPr>
          <w:b/>
          <w:bCs/>
        </w:rPr>
        <w:t>2968,8</w:t>
      </w:r>
      <w:r w:rsidR="004645D0" w:rsidRPr="00620CBD">
        <w:t xml:space="preserve"> </w:t>
      </w:r>
      <w:r w:rsidR="004645D0" w:rsidRPr="000E69E0">
        <w:t xml:space="preserve">руб. в месяц на одного члена семьи из трех и более человек при социальной норме площади – </w:t>
      </w:r>
      <w:r w:rsidR="006C2E6E">
        <w:rPr>
          <w:b/>
          <w:bCs/>
        </w:rPr>
        <w:t>20</w:t>
      </w:r>
      <w:r w:rsidR="004645D0" w:rsidRPr="000E69E0">
        <w:t xml:space="preserve"> м</w:t>
      </w:r>
      <w:r w:rsidR="004645D0" w:rsidRPr="000E69E0">
        <w:rPr>
          <w:vertAlign w:val="superscript"/>
        </w:rPr>
        <w:t>2</w:t>
      </w:r>
      <w:r w:rsidR="004645D0">
        <w:t>(</w:t>
      </w:r>
      <w:r w:rsidR="004645D0" w:rsidRPr="00620CBD">
        <w:t xml:space="preserve">на </w:t>
      </w:r>
      <w:smartTag w:uri="urn:schemas-microsoft-com:office:smarttags" w:element="metricconverter">
        <w:smartTagPr>
          <w:attr w:name="ProductID" w:val="1 м2"/>
        </w:smartTagPr>
        <w:r w:rsidR="004645D0" w:rsidRPr="00620CBD">
          <w:t>1 м</w:t>
        </w:r>
        <w:r w:rsidR="004645D0" w:rsidRPr="00620CBD">
          <w:rPr>
            <w:vertAlign w:val="superscript"/>
          </w:rPr>
          <w:t>2</w:t>
        </w:r>
      </w:smartTag>
      <w:r w:rsidR="004645D0" w:rsidRPr="00620CBD">
        <w:t xml:space="preserve"> общей площади жилья в месяц по </w:t>
      </w:r>
      <w:r w:rsidR="00EA745C">
        <w:t>Ставропольскому краю</w:t>
      </w:r>
      <w:r w:rsidR="004645D0" w:rsidRPr="00DC358A">
        <w:t xml:space="preserve"> установлен в размере- </w:t>
      </w:r>
      <w:r w:rsidR="00EA745C">
        <w:rPr>
          <w:b/>
        </w:rPr>
        <w:t>148,44</w:t>
      </w:r>
      <w:r w:rsidR="004645D0" w:rsidRPr="00DC358A">
        <w:rPr>
          <w:b/>
        </w:rPr>
        <w:t xml:space="preserve"> руб.</w:t>
      </w:r>
      <w:r w:rsidR="004645D0">
        <w:rPr>
          <w:b/>
        </w:rPr>
        <w:t>).</w:t>
      </w:r>
    </w:p>
    <w:p w14:paraId="42042145" w14:textId="77777777" w:rsidR="004645D0" w:rsidRPr="000E69E0" w:rsidRDefault="004645D0" w:rsidP="004645D0">
      <w:pPr>
        <w:pStyle w:val="21"/>
        <w:tabs>
          <w:tab w:val="left" w:pos="-5580"/>
        </w:tabs>
        <w:spacing w:after="0" w:line="240" w:lineRule="auto"/>
        <w:ind w:left="0" w:firstLine="720"/>
        <w:jc w:val="both"/>
      </w:pPr>
      <w:r w:rsidRPr="00835F4E">
        <w:rPr>
          <w:b/>
        </w:rPr>
        <w:t>Доля платы</w:t>
      </w:r>
      <w:r w:rsidRPr="00F1256A">
        <w:rPr>
          <w:b/>
        </w:rPr>
        <w:t xml:space="preserve"> за коммунальную услугу в Стандарте стоимости ЖКУ в текущем периоде </w:t>
      </w:r>
      <w:r w:rsidRPr="00F1256A">
        <w:t>регулирования определяется по следующей формуле:</w:t>
      </w:r>
    </w:p>
    <w:p w14:paraId="337D3134" w14:textId="77777777" w:rsidR="004645D0" w:rsidRPr="000E69E0" w:rsidRDefault="004645D0" w:rsidP="004645D0">
      <w:pPr>
        <w:pStyle w:val="21"/>
        <w:tabs>
          <w:tab w:val="left" w:pos="-5580"/>
        </w:tabs>
        <w:spacing w:after="0" w:line="240" w:lineRule="auto"/>
        <w:ind w:left="0" w:firstLine="720"/>
        <w:jc w:val="both"/>
        <w:rPr>
          <w:highlight w:val="yellow"/>
        </w:rPr>
      </w:pPr>
    </w:p>
    <w:p w14:paraId="64D56943" w14:textId="77777777" w:rsidR="004645D0" w:rsidRPr="000E69E0" w:rsidRDefault="004645D0" w:rsidP="004645D0">
      <w:pPr>
        <w:pStyle w:val="21"/>
        <w:tabs>
          <w:tab w:val="left" w:pos="-5760"/>
        </w:tabs>
        <w:spacing w:after="0" w:line="240" w:lineRule="auto"/>
        <w:ind w:left="0"/>
        <w:rPr>
          <w:b/>
        </w:rPr>
      </w:pPr>
      <w:r w:rsidRPr="000E69E0">
        <w:rPr>
          <w:b/>
        </w:rPr>
        <w:t xml:space="preserve">                                         РСРП </w:t>
      </w:r>
      <w:r w:rsidRPr="000E69E0">
        <w:rPr>
          <w:b/>
          <w:vertAlign w:val="subscript"/>
        </w:rPr>
        <w:t>т/с</w:t>
      </w:r>
      <w:r w:rsidRPr="000E69E0">
        <w:rPr>
          <w:b/>
        </w:rPr>
        <w:t xml:space="preserve">  </w:t>
      </w:r>
    </w:p>
    <w:p w14:paraId="6A341338" w14:textId="77777777" w:rsidR="004645D0" w:rsidRPr="000E69E0" w:rsidRDefault="004645D0" w:rsidP="004645D0">
      <w:pPr>
        <w:pStyle w:val="21"/>
        <w:tabs>
          <w:tab w:val="left" w:pos="-5760"/>
        </w:tabs>
        <w:spacing w:after="0" w:line="240" w:lineRule="auto"/>
        <w:ind w:left="0"/>
        <w:rPr>
          <w:b/>
        </w:rPr>
      </w:pPr>
      <w:r w:rsidRPr="000E69E0">
        <w:rPr>
          <w:b/>
        </w:rPr>
        <w:t xml:space="preserve">                            Д </w:t>
      </w:r>
      <w:r w:rsidRPr="000E69E0">
        <w:rPr>
          <w:b/>
          <w:vertAlign w:val="subscript"/>
        </w:rPr>
        <w:t>т/с</w:t>
      </w:r>
      <w:r w:rsidRPr="000E69E0">
        <w:rPr>
          <w:b/>
        </w:rPr>
        <w:t xml:space="preserve"> = </w:t>
      </w:r>
      <w:proofErr w:type="gramStart"/>
      <w:r w:rsidRPr="000E69E0">
        <w:rPr>
          <w:b/>
        </w:rPr>
        <w:t>---------------- ,</w:t>
      </w:r>
      <w:proofErr w:type="gramEnd"/>
      <w:r w:rsidRPr="000E69E0">
        <w:rPr>
          <w:b/>
        </w:rPr>
        <w:t xml:space="preserve">  </w:t>
      </w:r>
    </w:p>
    <w:p w14:paraId="6AD22A0D" w14:textId="77777777" w:rsidR="004645D0" w:rsidRPr="000E69E0" w:rsidRDefault="004645D0" w:rsidP="004645D0">
      <w:pPr>
        <w:pStyle w:val="21"/>
        <w:tabs>
          <w:tab w:val="left" w:pos="-5760"/>
        </w:tabs>
        <w:spacing w:after="0" w:line="240" w:lineRule="auto"/>
        <w:ind w:left="0"/>
        <w:rPr>
          <w:b/>
          <w:vertAlign w:val="subscript"/>
        </w:rPr>
      </w:pPr>
      <w:r w:rsidRPr="000E69E0">
        <w:rPr>
          <w:b/>
        </w:rPr>
        <w:t xml:space="preserve">                                         РСС </w:t>
      </w:r>
      <w:proofErr w:type="spellStart"/>
      <w:r w:rsidRPr="000E69E0">
        <w:rPr>
          <w:b/>
          <w:vertAlign w:val="subscript"/>
        </w:rPr>
        <w:t>жку</w:t>
      </w:r>
      <w:proofErr w:type="spellEnd"/>
      <w:r w:rsidRPr="000E69E0">
        <w:rPr>
          <w:b/>
          <w:vertAlign w:val="subscript"/>
        </w:rPr>
        <w:t xml:space="preserve"> </w:t>
      </w:r>
      <w:r w:rsidRPr="000E69E0">
        <w:t xml:space="preserve">   </w:t>
      </w:r>
    </w:p>
    <w:p w14:paraId="1BA42558" w14:textId="77777777" w:rsidR="004645D0" w:rsidRPr="000E69E0" w:rsidRDefault="004645D0" w:rsidP="004645D0">
      <w:pPr>
        <w:pStyle w:val="21"/>
        <w:tabs>
          <w:tab w:val="left" w:pos="0"/>
        </w:tabs>
        <w:spacing w:after="0" w:line="240" w:lineRule="auto"/>
        <w:ind w:left="0"/>
        <w:jc w:val="both"/>
      </w:pPr>
      <w:r w:rsidRPr="000E69E0">
        <w:t>где:</w:t>
      </w:r>
    </w:p>
    <w:p w14:paraId="033954C0" w14:textId="77777777" w:rsidR="004645D0" w:rsidRPr="000E69E0" w:rsidRDefault="004645D0" w:rsidP="004645D0">
      <w:pPr>
        <w:pStyle w:val="21"/>
        <w:tabs>
          <w:tab w:val="left" w:pos="0"/>
        </w:tabs>
        <w:spacing w:after="0" w:line="240" w:lineRule="auto"/>
        <w:ind w:left="0"/>
        <w:jc w:val="both"/>
      </w:pPr>
      <w:proofErr w:type="spellStart"/>
      <w:r w:rsidRPr="000E69E0">
        <w:rPr>
          <w:b/>
        </w:rPr>
        <w:t>РСРП</w:t>
      </w:r>
      <w:r w:rsidRPr="000E69E0">
        <w:rPr>
          <w:b/>
          <w:vertAlign w:val="subscript"/>
        </w:rPr>
        <w:t>т</w:t>
      </w:r>
      <w:proofErr w:type="spellEnd"/>
      <w:r w:rsidRPr="000E69E0">
        <w:rPr>
          <w:b/>
          <w:vertAlign w:val="subscript"/>
        </w:rPr>
        <w:t>/</w:t>
      </w:r>
      <w:proofErr w:type="gramStart"/>
      <w:r w:rsidRPr="000E69E0">
        <w:rPr>
          <w:b/>
          <w:vertAlign w:val="subscript"/>
        </w:rPr>
        <w:t>с</w:t>
      </w:r>
      <w:r w:rsidRPr="000E69E0">
        <w:rPr>
          <w:b/>
        </w:rPr>
        <w:t xml:space="preserve">  </w:t>
      </w:r>
      <w:r w:rsidRPr="000E69E0">
        <w:t>–</w:t>
      </w:r>
      <w:proofErr w:type="gramEnd"/>
      <w:r w:rsidRPr="000E69E0">
        <w:t xml:space="preserve"> размер платы за услуги </w:t>
      </w:r>
      <w:r>
        <w:t>электроснабжения</w:t>
      </w:r>
      <w:r w:rsidRPr="000E69E0">
        <w:t>, учтенный в Стандарте стоимости ЖКУ, в текущем периоде регулирования, руб.</w:t>
      </w:r>
    </w:p>
    <w:p w14:paraId="4974EA91" w14:textId="77777777" w:rsidR="004645D0" w:rsidRPr="000E69E0" w:rsidRDefault="004645D0" w:rsidP="004645D0">
      <w:pPr>
        <w:pStyle w:val="ConsPlusNormal"/>
        <w:jc w:val="both"/>
        <w:rPr>
          <w:rFonts w:ascii="Times New Roman" w:hAnsi="Times New Roman" w:cs="Times New Roman"/>
          <w:sz w:val="24"/>
          <w:szCs w:val="24"/>
        </w:rPr>
      </w:pPr>
      <w:proofErr w:type="spellStart"/>
      <w:r w:rsidRPr="000E69E0">
        <w:rPr>
          <w:rFonts w:ascii="Times New Roman" w:hAnsi="Times New Roman" w:cs="Times New Roman"/>
          <w:b/>
          <w:sz w:val="24"/>
          <w:szCs w:val="24"/>
        </w:rPr>
        <w:lastRenderedPageBreak/>
        <w:t>РСС</w:t>
      </w:r>
      <w:r w:rsidRPr="000E69E0">
        <w:rPr>
          <w:rFonts w:ascii="Times New Roman" w:hAnsi="Times New Roman" w:cs="Times New Roman"/>
          <w:b/>
          <w:sz w:val="24"/>
          <w:szCs w:val="24"/>
          <w:vertAlign w:val="subscript"/>
        </w:rPr>
        <w:t>жку</w:t>
      </w:r>
      <w:proofErr w:type="spellEnd"/>
      <w:r w:rsidRPr="000E69E0">
        <w:rPr>
          <w:rFonts w:ascii="Times New Roman" w:hAnsi="Times New Roman" w:cs="Times New Roman"/>
          <w:sz w:val="24"/>
          <w:szCs w:val="24"/>
        </w:rPr>
        <w:t xml:space="preserve"> – размер установленного Стандарта стоимости ЖКУ на текущий период регулирования, руб./чел.</w:t>
      </w:r>
    </w:p>
    <w:p w14:paraId="2557ABF3" w14:textId="405DC7D6" w:rsidR="004645D0" w:rsidRPr="000E69E0" w:rsidRDefault="004645D0" w:rsidP="004645D0">
      <w:pPr>
        <w:pStyle w:val="21"/>
        <w:tabs>
          <w:tab w:val="left" w:pos="-5580"/>
        </w:tabs>
        <w:spacing w:after="0" w:line="240" w:lineRule="auto"/>
        <w:ind w:left="0" w:firstLine="720"/>
        <w:jc w:val="both"/>
      </w:pPr>
      <w:r w:rsidRPr="000E69E0">
        <w:t xml:space="preserve">При установленном на территории </w:t>
      </w:r>
      <w:r w:rsidR="00CE10A5">
        <w:t>Нефтекумского городского округа</w:t>
      </w:r>
      <w:r>
        <w:t xml:space="preserve"> </w:t>
      </w:r>
      <w:r w:rsidRPr="000E69E0">
        <w:t xml:space="preserve">тарифе на </w:t>
      </w:r>
      <w:r>
        <w:t>электрическую</w:t>
      </w:r>
      <w:r w:rsidRPr="000E69E0">
        <w:t xml:space="preserve"> энергию в 20</w:t>
      </w:r>
      <w:r w:rsidR="00CE10A5">
        <w:t>23</w:t>
      </w:r>
      <w:r w:rsidRPr="000E69E0">
        <w:t xml:space="preserve"> г., нормативе потребления </w:t>
      </w:r>
      <w:r>
        <w:t>электрической</w:t>
      </w:r>
      <w:r w:rsidRPr="000E69E0">
        <w:t xml:space="preserve"> энергии на </w:t>
      </w:r>
      <w:r w:rsidR="0080793F">
        <w:t>содержание</w:t>
      </w:r>
      <w:r w:rsidRPr="000E69E0">
        <w:t xml:space="preserve"> жилых помещений, социальной норме площади жилого помещения на 1 человека, а также </w:t>
      </w:r>
      <w:r w:rsidR="00CE10A5">
        <w:t>краевом</w:t>
      </w:r>
      <w:r w:rsidRPr="000E69E0">
        <w:t xml:space="preserve"> стандарте стоимости ЖКУ </w:t>
      </w:r>
      <w:r w:rsidR="00CE10A5">
        <w:t>Ставропольского края</w:t>
      </w:r>
      <w:r w:rsidRPr="000E69E0">
        <w:t xml:space="preserve"> на 20</w:t>
      </w:r>
      <w:r w:rsidR="00CE10A5">
        <w:t>23</w:t>
      </w:r>
      <w:r w:rsidRPr="000E69E0">
        <w:t xml:space="preserve"> г. в месяц на  1 человека </w:t>
      </w:r>
      <w:r w:rsidRPr="000E69E0">
        <w:rPr>
          <w:b/>
        </w:rPr>
        <w:t>доля платы за коммунальную услугу в Стандарте стоимости ЖКУ</w:t>
      </w:r>
      <w:r w:rsidRPr="000E69E0">
        <w:t xml:space="preserve"> составила </w:t>
      </w:r>
      <w:r w:rsidR="00CE10A5">
        <w:rPr>
          <w:b/>
        </w:rPr>
        <w:t>11,73</w:t>
      </w:r>
      <w:r w:rsidRPr="000E69E0">
        <w:rPr>
          <w:b/>
        </w:rPr>
        <w:t>%.</w:t>
      </w:r>
      <w:r w:rsidRPr="000E69E0">
        <w:t xml:space="preserve"> </w:t>
      </w:r>
    </w:p>
    <w:p w14:paraId="2F6C49A4" w14:textId="77777777" w:rsidR="004645D0" w:rsidRPr="00D679B9" w:rsidRDefault="004645D0" w:rsidP="004645D0">
      <w:pPr>
        <w:pStyle w:val="21"/>
        <w:tabs>
          <w:tab w:val="left" w:pos="-5580"/>
        </w:tabs>
        <w:spacing w:after="0" w:line="240" w:lineRule="auto"/>
        <w:ind w:left="0" w:firstLine="720"/>
        <w:jc w:val="both"/>
      </w:pPr>
      <w:r w:rsidRPr="00D679B9">
        <w:rPr>
          <w:b/>
        </w:rPr>
        <w:t xml:space="preserve">Максимально допустимые расходы на оплату жилого помещения и коммунальных услуг для стандартного потребителя </w:t>
      </w:r>
      <w:r w:rsidRPr="00D679B9">
        <w:t xml:space="preserve">определяются по следующей формуле: </w:t>
      </w:r>
    </w:p>
    <w:p w14:paraId="6851F38A" w14:textId="77777777" w:rsidR="004645D0" w:rsidRPr="00D679B9" w:rsidRDefault="004645D0" w:rsidP="004645D0">
      <w:pPr>
        <w:pStyle w:val="21"/>
        <w:tabs>
          <w:tab w:val="left" w:pos="-5580"/>
        </w:tabs>
        <w:spacing w:after="0" w:line="240" w:lineRule="auto"/>
        <w:ind w:left="0" w:firstLine="720"/>
        <w:jc w:val="both"/>
      </w:pPr>
    </w:p>
    <w:p w14:paraId="2AF8E29B" w14:textId="2EBF5BD8" w:rsidR="004645D0" w:rsidRPr="00D679B9" w:rsidRDefault="004645D0" w:rsidP="004645D0">
      <w:pPr>
        <w:pStyle w:val="21"/>
        <w:tabs>
          <w:tab w:val="left" w:pos="-5580"/>
        </w:tabs>
        <w:spacing w:after="0" w:line="240" w:lineRule="auto"/>
        <w:ind w:left="0"/>
        <w:jc w:val="center"/>
      </w:pPr>
      <w:proofErr w:type="spellStart"/>
      <w:r w:rsidRPr="00D679B9">
        <w:rPr>
          <w:b/>
        </w:rPr>
        <w:t>МДРС</w:t>
      </w:r>
      <w:r w:rsidRPr="00D679B9">
        <w:rPr>
          <w:b/>
          <w:vertAlign w:val="subscript"/>
        </w:rPr>
        <w:t>жку</w:t>
      </w:r>
      <w:proofErr w:type="spellEnd"/>
      <w:r w:rsidRPr="00D679B9">
        <w:rPr>
          <w:b/>
          <w:vertAlign w:val="subscript"/>
        </w:rPr>
        <w:t xml:space="preserve"> </w:t>
      </w:r>
      <w:r w:rsidRPr="00D679B9">
        <w:rPr>
          <w:b/>
        </w:rPr>
        <w:t>= СД</w:t>
      </w:r>
      <w:r w:rsidRPr="00D679B9">
        <w:rPr>
          <w:b/>
          <w:vertAlign w:val="subscript"/>
        </w:rPr>
        <w:t>20</w:t>
      </w:r>
      <w:r w:rsidR="00CE10A5">
        <w:rPr>
          <w:b/>
          <w:vertAlign w:val="subscript"/>
        </w:rPr>
        <w:t>23</w:t>
      </w:r>
      <w:r w:rsidRPr="00D679B9">
        <w:rPr>
          <w:b/>
          <w:vertAlign w:val="subscript"/>
        </w:rPr>
        <w:t xml:space="preserve"> </w:t>
      </w:r>
      <w:r w:rsidRPr="00D679B9">
        <w:rPr>
          <w:b/>
        </w:rPr>
        <w:t xml:space="preserve">* </w:t>
      </w:r>
      <w:proofErr w:type="spellStart"/>
      <w:r w:rsidRPr="00D679B9">
        <w:rPr>
          <w:b/>
        </w:rPr>
        <w:t>МДД</w:t>
      </w:r>
      <w:r w:rsidRPr="00D679B9">
        <w:rPr>
          <w:b/>
          <w:vertAlign w:val="subscript"/>
        </w:rPr>
        <w:t>р</w:t>
      </w:r>
      <w:proofErr w:type="spellEnd"/>
      <w:r w:rsidRPr="00D679B9">
        <w:rPr>
          <w:b/>
          <w:vertAlign w:val="subscript"/>
        </w:rPr>
        <w:t xml:space="preserve"> </w:t>
      </w:r>
      <w:r w:rsidRPr="00D679B9">
        <w:rPr>
          <w:b/>
        </w:rPr>
        <w:t xml:space="preserve">= </w:t>
      </w:r>
      <w:r w:rsidR="00785094">
        <w:rPr>
          <w:b/>
        </w:rPr>
        <w:t>22275</w:t>
      </w:r>
      <w:r w:rsidRPr="00D679B9">
        <w:rPr>
          <w:b/>
        </w:rPr>
        <w:t xml:space="preserve"> * </w:t>
      </w:r>
      <w:r>
        <w:rPr>
          <w:b/>
        </w:rPr>
        <w:t>22</w:t>
      </w:r>
      <w:r w:rsidRPr="00D679B9">
        <w:rPr>
          <w:b/>
        </w:rPr>
        <w:t xml:space="preserve">% = </w:t>
      </w:r>
      <w:r w:rsidR="00785094">
        <w:rPr>
          <w:b/>
        </w:rPr>
        <w:t>4900,5</w:t>
      </w:r>
      <w:r w:rsidRPr="00D679B9">
        <w:rPr>
          <w:b/>
        </w:rPr>
        <w:t xml:space="preserve"> руб.,</w:t>
      </w:r>
    </w:p>
    <w:p w14:paraId="291A163F" w14:textId="77777777" w:rsidR="004645D0" w:rsidRPr="00D679B9" w:rsidRDefault="004645D0" w:rsidP="004645D0">
      <w:pPr>
        <w:pStyle w:val="21"/>
        <w:tabs>
          <w:tab w:val="left" w:pos="-5580"/>
        </w:tabs>
        <w:spacing w:after="0" w:line="240" w:lineRule="auto"/>
        <w:ind w:left="0"/>
        <w:jc w:val="both"/>
        <w:rPr>
          <w:b/>
        </w:rPr>
      </w:pPr>
    </w:p>
    <w:p w14:paraId="68D442BB" w14:textId="77777777" w:rsidR="004645D0" w:rsidRPr="00D679B9" w:rsidRDefault="004645D0" w:rsidP="004645D0">
      <w:pPr>
        <w:pStyle w:val="21"/>
        <w:tabs>
          <w:tab w:val="left" w:pos="0"/>
        </w:tabs>
        <w:spacing w:after="0" w:line="240" w:lineRule="auto"/>
        <w:ind w:left="0"/>
        <w:jc w:val="both"/>
      </w:pPr>
      <w:r w:rsidRPr="00D679B9">
        <w:t>где:</w:t>
      </w:r>
    </w:p>
    <w:p w14:paraId="3210E397" w14:textId="0CADEEA8" w:rsidR="004645D0" w:rsidRPr="00D679B9" w:rsidRDefault="004645D0" w:rsidP="004645D0">
      <w:pPr>
        <w:pStyle w:val="21"/>
        <w:tabs>
          <w:tab w:val="left" w:pos="0"/>
        </w:tabs>
        <w:spacing w:after="0" w:line="240" w:lineRule="auto"/>
        <w:ind w:left="0"/>
        <w:jc w:val="both"/>
      </w:pPr>
      <w:r w:rsidRPr="00D679B9">
        <w:rPr>
          <w:b/>
        </w:rPr>
        <w:t>СД</w:t>
      </w:r>
      <w:r w:rsidRPr="00D679B9">
        <w:rPr>
          <w:b/>
          <w:vertAlign w:val="subscript"/>
        </w:rPr>
        <w:t>20</w:t>
      </w:r>
      <w:r w:rsidR="00CE10A5">
        <w:rPr>
          <w:b/>
          <w:vertAlign w:val="subscript"/>
        </w:rPr>
        <w:t>23</w:t>
      </w:r>
      <w:r w:rsidRPr="00D679B9">
        <w:rPr>
          <w:b/>
        </w:rPr>
        <w:t xml:space="preserve"> </w:t>
      </w:r>
      <w:r w:rsidRPr="00D679B9">
        <w:t>– среднедушевой доход населения в 20</w:t>
      </w:r>
      <w:r w:rsidR="00CE10A5">
        <w:t>23</w:t>
      </w:r>
      <w:r w:rsidRPr="00D679B9">
        <w:t xml:space="preserve"> г., руб./чел.;</w:t>
      </w:r>
    </w:p>
    <w:p w14:paraId="4CF7E1A9" w14:textId="58EA07C4" w:rsidR="004645D0" w:rsidRPr="00D679B9" w:rsidRDefault="004645D0" w:rsidP="004645D0">
      <w:pPr>
        <w:pStyle w:val="ConsPlusNormal"/>
        <w:jc w:val="both"/>
        <w:rPr>
          <w:rFonts w:ascii="Times New Roman" w:hAnsi="Times New Roman" w:cs="Times New Roman"/>
          <w:sz w:val="24"/>
          <w:szCs w:val="24"/>
        </w:rPr>
      </w:pPr>
      <w:proofErr w:type="spellStart"/>
      <w:r w:rsidRPr="00D679B9">
        <w:rPr>
          <w:rFonts w:ascii="Times New Roman" w:hAnsi="Times New Roman" w:cs="Times New Roman"/>
          <w:b/>
          <w:sz w:val="24"/>
          <w:szCs w:val="24"/>
        </w:rPr>
        <w:t>МДД</w:t>
      </w:r>
      <w:r w:rsidRPr="00D679B9">
        <w:rPr>
          <w:rFonts w:ascii="Times New Roman" w:hAnsi="Times New Roman" w:cs="Times New Roman"/>
          <w:b/>
          <w:sz w:val="24"/>
          <w:szCs w:val="24"/>
          <w:vertAlign w:val="subscript"/>
        </w:rPr>
        <w:t>р</w:t>
      </w:r>
      <w:proofErr w:type="spellEnd"/>
      <w:r w:rsidRPr="00D679B9">
        <w:rPr>
          <w:rFonts w:ascii="Times New Roman" w:hAnsi="Times New Roman" w:cs="Times New Roman"/>
          <w:sz w:val="24"/>
          <w:szCs w:val="24"/>
        </w:rPr>
        <w:t xml:space="preserve"> – </w:t>
      </w:r>
      <w:r w:rsidR="00CE10A5">
        <w:rPr>
          <w:rFonts w:ascii="Times New Roman" w:hAnsi="Times New Roman" w:cs="Times New Roman"/>
          <w:sz w:val="24"/>
          <w:szCs w:val="24"/>
        </w:rPr>
        <w:t>краевой</w:t>
      </w:r>
      <w:r w:rsidRPr="00D679B9">
        <w:rPr>
          <w:rFonts w:ascii="Times New Roman" w:hAnsi="Times New Roman" w:cs="Times New Roman"/>
          <w:sz w:val="24"/>
          <w:szCs w:val="24"/>
        </w:rPr>
        <w:t xml:space="preserve"> стандарт максимально допустимой доли расходов граждан на оплату жилого помещения и коммунальных услуг в совокупном доходе семьи, %.</w:t>
      </w:r>
    </w:p>
    <w:p w14:paraId="5C98E703" w14:textId="77777777" w:rsidR="004645D0" w:rsidRPr="00D679B9" w:rsidRDefault="004645D0" w:rsidP="004645D0">
      <w:pPr>
        <w:pStyle w:val="21"/>
        <w:tabs>
          <w:tab w:val="left" w:pos="-5580"/>
        </w:tabs>
        <w:spacing w:after="0" w:line="240" w:lineRule="auto"/>
        <w:ind w:left="0" w:firstLine="720"/>
        <w:jc w:val="both"/>
      </w:pPr>
      <w:r w:rsidRPr="00D679B9">
        <w:rPr>
          <w:b/>
        </w:rPr>
        <w:t xml:space="preserve">Максимально допустимый размер платы за услуги </w:t>
      </w:r>
      <w:r w:rsidR="0080793F">
        <w:rPr>
          <w:b/>
        </w:rPr>
        <w:t>электроснабжения</w:t>
      </w:r>
      <w:r w:rsidRPr="00D679B9">
        <w:rPr>
          <w:b/>
        </w:rPr>
        <w:t xml:space="preserve"> для стандартного потребителя </w:t>
      </w:r>
      <w:r w:rsidRPr="00D679B9">
        <w:t>определяется по следующей формуле:</w:t>
      </w:r>
    </w:p>
    <w:p w14:paraId="70E33707" w14:textId="77777777" w:rsidR="004645D0" w:rsidRPr="00D679B9" w:rsidRDefault="004645D0" w:rsidP="004645D0">
      <w:pPr>
        <w:pStyle w:val="21"/>
        <w:tabs>
          <w:tab w:val="left" w:pos="-5580"/>
        </w:tabs>
        <w:spacing w:after="0" w:line="240" w:lineRule="auto"/>
        <w:ind w:left="0" w:firstLine="720"/>
        <w:jc w:val="both"/>
        <w:rPr>
          <w:highlight w:val="yellow"/>
        </w:rPr>
      </w:pPr>
    </w:p>
    <w:p w14:paraId="57C2F8AF" w14:textId="7282FADC" w:rsidR="004645D0" w:rsidRPr="00D679B9" w:rsidRDefault="004645D0" w:rsidP="004645D0">
      <w:pPr>
        <w:autoSpaceDE w:val="0"/>
        <w:autoSpaceDN w:val="0"/>
        <w:adjustRightInd w:val="0"/>
        <w:jc w:val="center"/>
      </w:pPr>
      <w:proofErr w:type="spellStart"/>
      <w:r w:rsidRPr="00D679B9">
        <w:rPr>
          <w:b/>
        </w:rPr>
        <w:t>МДРС</w:t>
      </w:r>
      <w:r w:rsidRPr="00D679B9">
        <w:rPr>
          <w:b/>
          <w:vertAlign w:val="subscript"/>
        </w:rPr>
        <w:t>т</w:t>
      </w:r>
      <w:proofErr w:type="spellEnd"/>
      <w:r w:rsidRPr="00D679B9">
        <w:rPr>
          <w:b/>
          <w:vertAlign w:val="subscript"/>
        </w:rPr>
        <w:t xml:space="preserve">/с </w:t>
      </w:r>
      <w:r w:rsidRPr="00D679B9">
        <w:rPr>
          <w:b/>
        </w:rPr>
        <w:t xml:space="preserve">= </w:t>
      </w:r>
      <w:proofErr w:type="spellStart"/>
      <w:r w:rsidRPr="00D679B9">
        <w:rPr>
          <w:b/>
        </w:rPr>
        <w:t>МДРС</w:t>
      </w:r>
      <w:r w:rsidRPr="00D679B9">
        <w:rPr>
          <w:b/>
          <w:vertAlign w:val="subscript"/>
        </w:rPr>
        <w:t>жку</w:t>
      </w:r>
      <w:proofErr w:type="spellEnd"/>
      <w:r w:rsidRPr="00D679B9">
        <w:rPr>
          <w:b/>
        </w:rPr>
        <w:t xml:space="preserve"> * </w:t>
      </w:r>
      <w:proofErr w:type="spellStart"/>
      <w:r w:rsidRPr="00D679B9">
        <w:rPr>
          <w:b/>
        </w:rPr>
        <w:t>Д</w:t>
      </w:r>
      <w:r w:rsidRPr="00D679B9">
        <w:rPr>
          <w:b/>
          <w:vertAlign w:val="subscript"/>
        </w:rPr>
        <w:t>т</w:t>
      </w:r>
      <w:proofErr w:type="spellEnd"/>
      <w:r w:rsidRPr="00D679B9">
        <w:rPr>
          <w:b/>
          <w:vertAlign w:val="subscript"/>
        </w:rPr>
        <w:t>/с</w:t>
      </w:r>
      <w:r w:rsidRPr="00D679B9">
        <w:rPr>
          <w:b/>
        </w:rPr>
        <w:t xml:space="preserve"> = </w:t>
      </w:r>
      <w:r w:rsidR="00785094">
        <w:rPr>
          <w:b/>
        </w:rPr>
        <w:t>4900,5</w:t>
      </w:r>
      <w:r w:rsidRPr="00D679B9">
        <w:rPr>
          <w:b/>
        </w:rPr>
        <w:t xml:space="preserve"> * </w:t>
      </w:r>
      <w:r w:rsidR="00CE10A5">
        <w:rPr>
          <w:b/>
        </w:rPr>
        <w:t>11,73</w:t>
      </w:r>
      <w:r w:rsidRPr="00D679B9">
        <w:rPr>
          <w:b/>
        </w:rPr>
        <w:t xml:space="preserve">% = </w:t>
      </w:r>
      <w:r w:rsidR="00785094">
        <w:rPr>
          <w:b/>
        </w:rPr>
        <w:t>574,83</w:t>
      </w:r>
      <w:r>
        <w:rPr>
          <w:b/>
        </w:rPr>
        <w:t xml:space="preserve"> </w:t>
      </w:r>
      <w:r w:rsidRPr="00D679B9">
        <w:rPr>
          <w:b/>
        </w:rPr>
        <w:t>руб./чел.,</w:t>
      </w:r>
    </w:p>
    <w:p w14:paraId="6DCB3633" w14:textId="77777777" w:rsidR="004645D0" w:rsidRPr="00D679B9" w:rsidRDefault="004645D0" w:rsidP="004645D0">
      <w:pPr>
        <w:autoSpaceDE w:val="0"/>
        <w:autoSpaceDN w:val="0"/>
        <w:adjustRightInd w:val="0"/>
        <w:ind w:firstLine="540"/>
        <w:rPr>
          <w:b/>
          <w:highlight w:val="yellow"/>
        </w:rPr>
      </w:pPr>
    </w:p>
    <w:p w14:paraId="27EB408F" w14:textId="77777777" w:rsidR="004645D0" w:rsidRPr="00D679B9" w:rsidRDefault="004645D0" w:rsidP="004645D0">
      <w:pPr>
        <w:autoSpaceDE w:val="0"/>
        <w:autoSpaceDN w:val="0"/>
        <w:adjustRightInd w:val="0"/>
      </w:pPr>
      <w:r w:rsidRPr="00D679B9">
        <w:t>где:</w:t>
      </w:r>
    </w:p>
    <w:p w14:paraId="07187582" w14:textId="77777777" w:rsidR="004645D0" w:rsidRPr="00D679B9" w:rsidRDefault="004645D0" w:rsidP="004645D0">
      <w:pPr>
        <w:autoSpaceDE w:val="0"/>
        <w:autoSpaceDN w:val="0"/>
        <w:adjustRightInd w:val="0"/>
      </w:pPr>
      <w:proofErr w:type="spellStart"/>
      <w:r w:rsidRPr="00D679B9">
        <w:rPr>
          <w:b/>
        </w:rPr>
        <w:t>МДРС</w:t>
      </w:r>
      <w:r w:rsidRPr="00D679B9">
        <w:rPr>
          <w:b/>
          <w:vertAlign w:val="subscript"/>
        </w:rPr>
        <w:t>жку</w:t>
      </w:r>
      <w:proofErr w:type="spellEnd"/>
      <w:r w:rsidRPr="00D679B9">
        <w:rPr>
          <w:b/>
        </w:rPr>
        <w:t xml:space="preserve"> </w:t>
      </w:r>
      <w:r w:rsidRPr="00D679B9">
        <w:t>– максимально допустимые расходы на оплату жилого помещения и коммунальных услуг для стандартного потребителя на предстоящий период регулирования, руб.</w:t>
      </w:r>
    </w:p>
    <w:p w14:paraId="5060C19C" w14:textId="77777777" w:rsidR="004645D0" w:rsidRPr="00D679B9" w:rsidRDefault="004645D0" w:rsidP="004645D0">
      <w:pPr>
        <w:autoSpaceDE w:val="0"/>
        <w:autoSpaceDN w:val="0"/>
        <w:adjustRightInd w:val="0"/>
      </w:pPr>
      <w:proofErr w:type="spellStart"/>
      <w:r w:rsidRPr="00D679B9">
        <w:rPr>
          <w:b/>
        </w:rPr>
        <w:t>Д</w:t>
      </w:r>
      <w:r w:rsidRPr="00D679B9">
        <w:rPr>
          <w:b/>
          <w:vertAlign w:val="subscript"/>
        </w:rPr>
        <w:t>т</w:t>
      </w:r>
      <w:proofErr w:type="spellEnd"/>
      <w:r w:rsidRPr="00D679B9">
        <w:rPr>
          <w:b/>
          <w:vertAlign w:val="subscript"/>
        </w:rPr>
        <w:t>/с</w:t>
      </w:r>
      <w:r w:rsidRPr="00D679B9">
        <w:rPr>
          <w:b/>
        </w:rPr>
        <w:t xml:space="preserve"> </w:t>
      </w:r>
      <w:r w:rsidRPr="00D679B9">
        <w:t xml:space="preserve">– доля платы за услуги </w:t>
      </w:r>
      <w:r w:rsidR="0080793F">
        <w:t>электроснабжения</w:t>
      </w:r>
      <w:r w:rsidRPr="00D679B9">
        <w:t xml:space="preserve"> в Стандарте стоимости ЖКУ в текущем периоде регулирования, %.</w:t>
      </w:r>
    </w:p>
    <w:p w14:paraId="2AF05F28" w14:textId="77777777" w:rsidR="004645D0" w:rsidRPr="00D679B9" w:rsidRDefault="004645D0" w:rsidP="004645D0">
      <w:pPr>
        <w:pStyle w:val="21"/>
        <w:tabs>
          <w:tab w:val="left" w:pos="-5580"/>
        </w:tabs>
        <w:spacing w:after="0" w:line="240" w:lineRule="auto"/>
        <w:ind w:left="0" w:firstLine="720"/>
        <w:jc w:val="both"/>
      </w:pPr>
      <w:r w:rsidRPr="00D679B9">
        <w:rPr>
          <w:b/>
        </w:rPr>
        <w:t>Максимально допустимый размер тарифа на каждую коммунальную услугу для стандартного потребителя</w:t>
      </w:r>
      <w:r w:rsidRPr="00D679B9">
        <w:rPr>
          <w:rFonts w:ascii="Arial" w:eastAsia="Calibri" w:hAnsi="Arial" w:cs="Arial"/>
          <w:lang w:eastAsia="en-US"/>
        </w:rPr>
        <w:t xml:space="preserve"> </w:t>
      </w:r>
      <w:r w:rsidRPr="00D679B9">
        <w:t>на предстоящий период тарифного регулирования определяется по следующей формуле:</w:t>
      </w:r>
    </w:p>
    <w:p w14:paraId="627F4112" w14:textId="77777777" w:rsidR="004645D0" w:rsidRPr="00D679B9" w:rsidRDefault="004645D0" w:rsidP="004645D0">
      <w:pPr>
        <w:autoSpaceDE w:val="0"/>
        <w:autoSpaceDN w:val="0"/>
        <w:adjustRightInd w:val="0"/>
        <w:rPr>
          <w:b/>
        </w:rPr>
      </w:pPr>
    </w:p>
    <w:p w14:paraId="46F02A94" w14:textId="5C8AC9DE" w:rsidR="004645D0" w:rsidRPr="00D679B9" w:rsidRDefault="004645D0" w:rsidP="004645D0">
      <w:pPr>
        <w:autoSpaceDE w:val="0"/>
        <w:autoSpaceDN w:val="0"/>
        <w:adjustRightInd w:val="0"/>
        <w:rPr>
          <w:b/>
        </w:rPr>
      </w:pPr>
      <w:r w:rsidRPr="00D679B9">
        <w:rPr>
          <w:b/>
        </w:rPr>
        <w:t xml:space="preserve">                 </w:t>
      </w:r>
      <w:r>
        <w:rPr>
          <w:b/>
        </w:rPr>
        <w:t xml:space="preserve">                                </w:t>
      </w:r>
      <w:proofErr w:type="spellStart"/>
      <w:r w:rsidRPr="00D679B9">
        <w:rPr>
          <w:b/>
        </w:rPr>
        <w:t>МДРС</w:t>
      </w:r>
      <w:r w:rsidRPr="00D679B9">
        <w:rPr>
          <w:b/>
          <w:vertAlign w:val="subscript"/>
        </w:rPr>
        <w:t>т</w:t>
      </w:r>
      <w:proofErr w:type="spellEnd"/>
      <w:r w:rsidRPr="00D679B9">
        <w:rPr>
          <w:b/>
          <w:vertAlign w:val="subscript"/>
        </w:rPr>
        <w:t xml:space="preserve">/с       </w:t>
      </w:r>
      <w:r>
        <w:rPr>
          <w:b/>
          <w:vertAlign w:val="subscript"/>
        </w:rPr>
        <w:t xml:space="preserve">      </w:t>
      </w:r>
      <w:r w:rsidR="00785094">
        <w:rPr>
          <w:b/>
        </w:rPr>
        <w:t>574,83</w:t>
      </w:r>
      <w:r>
        <w:rPr>
          <w:b/>
        </w:rPr>
        <w:t xml:space="preserve">                                               </w:t>
      </w:r>
    </w:p>
    <w:p w14:paraId="069E3DD8" w14:textId="62282281" w:rsidR="004645D0" w:rsidRPr="00D679B9" w:rsidRDefault="004645D0" w:rsidP="004645D0">
      <w:pPr>
        <w:autoSpaceDE w:val="0"/>
        <w:autoSpaceDN w:val="0"/>
        <w:adjustRightInd w:val="0"/>
        <w:jc w:val="center"/>
        <w:rPr>
          <w:b/>
        </w:rPr>
      </w:pPr>
      <w:proofErr w:type="spellStart"/>
      <w:r w:rsidRPr="00D679B9">
        <w:rPr>
          <w:b/>
        </w:rPr>
        <w:t>МРТ</w:t>
      </w:r>
      <w:r w:rsidRPr="00D679B9">
        <w:rPr>
          <w:b/>
          <w:vertAlign w:val="subscript"/>
        </w:rPr>
        <w:t>т</w:t>
      </w:r>
      <w:proofErr w:type="spellEnd"/>
      <w:r w:rsidRPr="00D679B9">
        <w:rPr>
          <w:b/>
          <w:vertAlign w:val="subscript"/>
        </w:rPr>
        <w:t>/с</w:t>
      </w:r>
      <w:r>
        <w:rPr>
          <w:b/>
          <w:vertAlign w:val="subscript"/>
        </w:rPr>
        <w:t xml:space="preserve">   </w:t>
      </w:r>
      <w:r w:rsidRPr="00D679B9">
        <w:rPr>
          <w:b/>
          <w:vertAlign w:val="subscript"/>
        </w:rPr>
        <w:t xml:space="preserve"> </w:t>
      </w:r>
      <w:r w:rsidRPr="00D679B9">
        <w:rPr>
          <w:b/>
        </w:rPr>
        <w:t xml:space="preserve">= ----------   = ----------- </w:t>
      </w:r>
      <w:r>
        <w:rPr>
          <w:b/>
        </w:rPr>
        <w:t xml:space="preserve">   </w:t>
      </w:r>
      <w:r w:rsidRPr="00D679B9">
        <w:rPr>
          <w:b/>
        </w:rPr>
        <w:t xml:space="preserve"> = </w:t>
      </w:r>
      <w:r w:rsidR="00785094">
        <w:rPr>
          <w:b/>
        </w:rPr>
        <w:t>9,42</w:t>
      </w:r>
      <w:r w:rsidRPr="00D679B9">
        <w:rPr>
          <w:b/>
        </w:rPr>
        <w:t xml:space="preserve"> руб./</w:t>
      </w:r>
      <w:r>
        <w:rPr>
          <w:b/>
        </w:rPr>
        <w:t xml:space="preserve"> </w:t>
      </w:r>
      <w:r w:rsidR="0080793F">
        <w:t>кВт ч</w:t>
      </w:r>
      <w:r>
        <w:rPr>
          <w:b/>
        </w:rPr>
        <w:t xml:space="preserve"> </w:t>
      </w:r>
    </w:p>
    <w:p w14:paraId="7FB74548" w14:textId="4C053C40" w:rsidR="004645D0" w:rsidRPr="00D679B9" w:rsidRDefault="004645D0" w:rsidP="004645D0">
      <w:pPr>
        <w:autoSpaceDE w:val="0"/>
        <w:autoSpaceDN w:val="0"/>
        <w:adjustRightInd w:val="0"/>
        <w:rPr>
          <w:b/>
        </w:rPr>
      </w:pPr>
      <w:r w:rsidRPr="00D679B9">
        <w:rPr>
          <w:b/>
        </w:rPr>
        <w:t xml:space="preserve">                    </w:t>
      </w:r>
      <w:r>
        <w:rPr>
          <w:b/>
        </w:rPr>
        <w:t xml:space="preserve">                               </w:t>
      </w:r>
      <w:proofErr w:type="spellStart"/>
      <w:r w:rsidRPr="00D679B9">
        <w:rPr>
          <w:b/>
        </w:rPr>
        <w:t>Н</w:t>
      </w:r>
      <w:r w:rsidRPr="00D679B9">
        <w:rPr>
          <w:b/>
          <w:vertAlign w:val="subscript"/>
        </w:rPr>
        <w:t>т</w:t>
      </w:r>
      <w:proofErr w:type="spellEnd"/>
      <w:r w:rsidRPr="00D679B9">
        <w:rPr>
          <w:b/>
          <w:vertAlign w:val="subscript"/>
        </w:rPr>
        <w:t>/</w:t>
      </w:r>
      <w:proofErr w:type="spellStart"/>
      <w:r w:rsidRPr="00D679B9">
        <w:rPr>
          <w:b/>
          <w:vertAlign w:val="subscript"/>
        </w:rPr>
        <w:t>с</w:t>
      </w:r>
      <w:r>
        <w:rPr>
          <w:b/>
          <w:vertAlign w:val="subscript"/>
        </w:rPr>
        <w:t>х</w:t>
      </w:r>
      <w:proofErr w:type="spellEnd"/>
      <w:r w:rsidRPr="00D679B9">
        <w:rPr>
          <w:b/>
        </w:rPr>
        <w:t xml:space="preserve">    </w:t>
      </w:r>
      <w:r>
        <w:rPr>
          <w:b/>
        </w:rPr>
        <w:t xml:space="preserve">        </w:t>
      </w:r>
      <w:r w:rsidR="0080793F">
        <w:rPr>
          <w:b/>
        </w:rPr>
        <w:t xml:space="preserve">  </w:t>
      </w:r>
      <w:r w:rsidR="00785094">
        <w:rPr>
          <w:b/>
        </w:rPr>
        <w:t>61</w:t>
      </w:r>
      <w:r>
        <w:rPr>
          <w:b/>
        </w:rPr>
        <w:t xml:space="preserve">                                        </w:t>
      </w:r>
    </w:p>
    <w:p w14:paraId="34E9D5BD" w14:textId="77777777" w:rsidR="004645D0" w:rsidRPr="00D679B9" w:rsidRDefault="004645D0" w:rsidP="004645D0">
      <w:pPr>
        <w:autoSpaceDE w:val="0"/>
        <w:autoSpaceDN w:val="0"/>
        <w:adjustRightInd w:val="0"/>
        <w:ind w:firstLine="539"/>
      </w:pPr>
    </w:p>
    <w:p w14:paraId="09B993CC" w14:textId="77777777" w:rsidR="004645D0" w:rsidRPr="00D679B9" w:rsidRDefault="004645D0" w:rsidP="004645D0">
      <w:pPr>
        <w:autoSpaceDE w:val="0"/>
        <w:autoSpaceDN w:val="0"/>
        <w:adjustRightInd w:val="0"/>
      </w:pPr>
      <w:r w:rsidRPr="00D679B9">
        <w:t>где:</w:t>
      </w:r>
    </w:p>
    <w:p w14:paraId="2F67AE4F" w14:textId="77777777" w:rsidR="004645D0" w:rsidRPr="00D679B9" w:rsidRDefault="004645D0" w:rsidP="004645D0">
      <w:pPr>
        <w:autoSpaceDE w:val="0"/>
        <w:autoSpaceDN w:val="0"/>
        <w:adjustRightInd w:val="0"/>
      </w:pPr>
      <w:proofErr w:type="spellStart"/>
      <w:r w:rsidRPr="00D679B9">
        <w:rPr>
          <w:b/>
        </w:rPr>
        <w:t>МДРС</w:t>
      </w:r>
      <w:r w:rsidRPr="00D679B9">
        <w:rPr>
          <w:b/>
          <w:vertAlign w:val="subscript"/>
        </w:rPr>
        <w:t>т</w:t>
      </w:r>
      <w:proofErr w:type="spellEnd"/>
      <w:r w:rsidRPr="00D679B9">
        <w:rPr>
          <w:b/>
          <w:vertAlign w:val="subscript"/>
        </w:rPr>
        <w:t>/с</w:t>
      </w:r>
      <w:r w:rsidRPr="00D679B9">
        <w:t xml:space="preserve"> – максимально допустимый размер платы за услуги </w:t>
      </w:r>
      <w:r w:rsidR="0080793F">
        <w:t>электроснабжения</w:t>
      </w:r>
      <w:r w:rsidRPr="00D679B9">
        <w:t xml:space="preserve"> для стандартного потребителя на предстоящий период регулирования, руб.</w:t>
      </w:r>
    </w:p>
    <w:p w14:paraId="3796E531" w14:textId="77777777" w:rsidR="004645D0" w:rsidRPr="00D679B9" w:rsidRDefault="004645D0" w:rsidP="004645D0">
      <w:pPr>
        <w:autoSpaceDE w:val="0"/>
        <w:autoSpaceDN w:val="0"/>
        <w:adjustRightInd w:val="0"/>
      </w:pPr>
      <w:proofErr w:type="spellStart"/>
      <w:r w:rsidRPr="00D679B9">
        <w:rPr>
          <w:b/>
        </w:rPr>
        <w:t>Н</w:t>
      </w:r>
      <w:r w:rsidRPr="00D679B9">
        <w:rPr>
          <w:b/>
          <w:vertAlign w:val="subscript"/>
        </w:rPr>
        <w:t>т</w:t>
      </w:r>
      <w:proofErr w:type="spellEnd"/>
      <w:r w:rsidRPr="00D679B9">
        <w:rPr>
          <w:b/>
          <w:vertAlign w:val="subscript"/>
        </w:rPr>
        <w:t>/с</w:t>
      </w:r>
      <w:r w:rsidRPr="00D679B9">
        <w:rPr>
          <w:b/>
        </w:rPr>
        <w:t xml:space="preserve"> </w:t>
      </w:r>
      <w:r w:rsidRPr="00D679B9">
        <w:t xml:space="preserve">– норматив потребления услуг </w:t>
      </w:r>
      <w:r w:rsidR="0080793F">
        <w:t>электроснабжения</w:t>
      </w:r>
      <w:r w:rsidRPr="00D679B9">
        <w:t xml:space="preserve"> в текущем периоде регулирования, </w:t>
      </w:r>
      <w:r w:rsidR="0080793F">
        <w:t>кВт ч/чел*</w:t>
      </w:r>
      <w:proofErr w:type="gramStart"/>
      <w:r w:rsidR="0080793F">
        <w:t>месяц</w:t>
      </w:r>
      <w:proofErr w:type="gramEnd"/>
      <w:r w:rsidR="0080793F">
        <w:t xml:space="preserve"> </w:t>
      </w:r>
      <w:r>
        <w:t xml:space="preserve">При </w:t>
      </w:r>
      <w:r w:rsidRPr="000E69E0">
        <w:t>социальной норме площади жилого помещения на 1 человека</w:t>
      </w:r>
    </w:p>
    <w:p w14:paraId="32E35022" w14:textId="53732D44" w:rsidR="004645D0" w:rsidRDefault="004645D0" w:rsidP="004645D0">
      <w:pPr>
        <w:pStyle w:val="21"/>
        <w:tabs>
          <w:tab w:val="left" w:pos="-5580"/>
        </w:tabs>
        <w:spacing w:after="0" w:line="240" w:lineRule="auto"/>
        <w:ind w:left="0" w:firstLine="720"/>
        <w:jc w:val="both"/>
      </w:pPr>
      <w:r w:rsidRPr="00D679B9">
        <w:t xml:space="preserve">Услуги по </w:t>
      </w:r>
      <w:r w:rsidR="0080793F">
        <w:t>электроснабжению</w:t>
      </w:r>
      <w:r w:rsidRPr="00D679B9">
        <w:t xml:space="preserve"> организации коммунального комплекса доступны для потребителей </w:t>
      </w:r>
      <w:r w:rsidR="00785094">
        <w:t>Нефтекумского городского округа</w:t>
      </w:r>
      <w:r w:rsidRPr="00D679B9">
        <w:t xml:space="preserve">, т.к. тариф на услуги </w:t>
      </w:r>
      <w:r w:rsidR="0080793F">
        <w:t>электроснабжения</w:t>
      </w:r>
      <w:r w:rsidRPr="00D679B9">
        <w:t xml:space="preserve"> на 20</w:t>
      </w:r>
      <w:r w:rsidR="00785094">
        <w:t>23</w:t>
      </w:r>
      <w:r w:rsidRPr="00D679B9">
        <w:t xml:space="preserve"> г.</w:t>
      </w:r>
      <w:r>
        <w:t xml:space="preserve"> (</w:t>
      </w:r>
      <w:r w:rsidR="00785094">
        <w:rPr>
          <w:b/>
        </w:rPr>
        <w:t>5,71</w:t>
      </w:r>
      <w:r w:rsidR="0080793F" w:rsidRPr="0080793F">
        <w:t xml:space="preserve"> </w:t>
      </w:r>
      <w:r w:rsidR="0080793F" w:rsidRPr="000E69E0">
        <w:t>руб./</w:t>
      </w:r>
      <w:proofErr w:type="spellStart"/>
      <w:r w:rsidR="0080793F">
        <w:t>кВт.ч</w:t>
      </w:r>
      <w:proofErr w:type="spellEnd"/>
      <w:r>
        <w:t>),</w:t>
      </w:r>
      <w:r w:rsidRPr="00D679B9">
        <w:t xml:space="preserve"> ниже максимально допустимого размера тарифа на услуги теплоснабжения на </w:t>
      </w:r>
      <w:r>
        <w:t>6</w:t>
      </w:r>
      <w:r w:rsidR="00785094">
        <w:t>0</w:t>
      </w:r>
      <w:r>
        <w:t>,</w:t>
      </w:r>
      <w:r w:rsidR="0080793F">
        <w:t>6</w:t>
      </w:r>
      <w:r w:rsidRPr="00D679B9">
        <w:t>%.</w:t>
      </w:r>
    </w:p>
    <w:p w14:paraId="49F80672" w14:textId="77777777" w:rsidR="003516D4" w:rsidRPr="0040279A" w:rsidRDefault="003516D4" w:rsidP="004645D0">
      <w:pPr>
        <w:pStyle w:val="21"/>
        <w:tabs>
          <w:tab w:val="left" w:pos="-5580"/>
        </w:tabs>
        <w:spacing w:after="0" w:line="240" w:lineRule="auto"/>
        <w:ind w:left="0" w:firstLine="720"/>
        <w:jc w:val="both"/>
      </w:pPr>
    </w:p>
    <w:p w14:paraId="4B1C28F1" w14:textId="77777777" w:rsidR="004645D0" w:rsidRPr="004645D0" w:rsidRDefault="004645D0" w:rsidP="00F277CA">
      <w:pPr>
        <w:pStyle w:val="21"/>
        <w:spacing w:after="0" w:line="240" w:lineRule="auto"/>
        <w:ind w:left="0"/>
        <w:jc w:val="both"/>
        <w:rPr>
          <w:b/>
          <w:bCs/>
          <w:u w:val="single"/>
        </w:rPr>
      </w:pPr>
      <w:r w:rsidRPr="004645D0">
        <w:rPr>
          <w:b/>
          <w:bCs/>
          <w:u w:val="single"/>
        </w:rPr>
        <w:t>Теплоснабжение</w:t>
      </w:r>
      <w:r>
        <w:rPr>
          <w:b/>
          <w:bCs/>
          <w:u w:val="single"/>
        </w:rPr>
        <w:t>:</w:t>
      </w:r>
    </w:p>
    <w:p w14:paraId="125B841D" w14:textId="1AE8DE3C" w:rsidR="000E69E0" w:rsidRPr="000E69E0" w:rsidRDefault="000E69E0" w:rsidP="000E69E0">
      <w:pPr>
        <w:pStyle w:val="21"/>
        <w:spacing w:after="0" w:line="240" w:lineRule="auto"/>
        <w:ind w:left="0" w:firstLine="720"/>
        <w:jc w:val="both"/>
      </w:pPr>
      <w:r w:rsidRPr="000E69E0">
        <w:t xml:space="preserve">Расчет максимально допустимого тарифа на услуги теплоснабжения для </w:t>
      </w:r>
      <w:r w:rsidR="00690854">
        <w:t>Нефтекумского городского округа</w:t>
      </w:r>
      <w:r w:rsidRPr="000E69E0">
        <w:t xml:space="preserve"> на 20</w:t>
      </w:r>
      <w:r w:rsidR="00966EE2">
        <w:t>23</w:t>
      </w:r>
      <w:r w:rsidRPr="000E69E0">
        <w:t xml:space="preserve"> г. базируется на следующих показателях:</w:t>
      </w:r>
    </w:p>
    <w:p w14:paraId="5BE808DA" w14:textId="4886C993" w:rsidR="000E69E0" w:rsidRPr="000E69E0" w:rsidRDefault="00F277CA" w:rsidP="00F277CA">
      <w:pPr>
        <w:ind w:left="720"/>
        <w:jc w:val="both"/>
      </w:pPr>
      <w:r>
        <w:t xml:space="preserve">- </w:t>
      </w:r>
      <w:r w:rsidR="000E69E0" w:rsidRPr="000E69E0">
        <w:t>среднедушевой доход населения на 20</w:t>
      </w:r>
      <w:r w:rsidR="00966EE2">
        <w:t>23</w:t>
      </w:r>
      <w:r w:rsidR="000E69E0" w:rsidRPr="000E69E0">
        <w:t xml:space="preserve"> г. – </w:t>
      </w:r>
      <w:r w:rsidR="00966EE2">
        <w:rPr>
          <w:b/>
          <w:bCs/>
        </w:rPr>
        <w:t>22275</w:t>
      </w:r>
      <w:r w:rsidR="000E69E0" w:rsidRPr="000E69E0">
        <w:t xml:space="preserve"> руб.;</w:t>
      </w:r>
    </w:p>
    <w:p w14:paraId="6FA87580" w14:textId="503749AF" w:rsidR="000E69E0" w:rsidRPr="00935386" w:rsidRDefault="000E69E0" w:rsidP="00935386">
      <w:pPr>
        <w:rPr>
          <w:rFonts w:ascii="Courier New" w:hAnsi="Courier New" w:cs="Courier New"/>
        </w:rPr>
      </w:pPr>
      <w:r w:rsidRPr="000E69E0">
        <w:lastRenderedPageBreak/>
        <w:t>установленный тариф на тепловую энергию для потребителей на 20</w:t>
      </w:r>
      <w:r w:rsidR="00966EE2">
        <w:t>23</w:t>
      </w:r>
      <w:r w:rsidRPr="000E69E0">
        <w:t xml:space="preserve"> г.– </w:t>
      </w:r>
      <w:r w:rsidR="00966EE2">
        <w:rPr>
          <w:b/>
        </w:rPr>
        <w:t>2186,66</w:t>
      </w:r>
      <w:r w:rsidR="003B5158">
        <w:rPr>
          <w:b/>
        </w:rPr>
        <w:t xml:space="preserve"> </w:t>
      </w:r>
      <w:r w:rsidRPr="000E69E0">
        <w:t xml:space="preserve">руб./Гкал </w:t>
      </w:r>
      <w:r w:rsidR="00935386" w:rsidRPr="00935386">
        <w:rPr>
          <w:color w:val="000000"/>
        </w:rPr>
        <w:t>с 01.0</w:t>
      </w:r>
      <w:r w:rsidR="00966EE2">
        <w:rPr>
          <w:color w:val="000000"/>
        </w:rPr>
        <w:t>1</w:t>
      </w:r>
      <w:r w:rsidR="00935386" w:rsidRPr="00935386">
        <w:rPr>
          <w:color w:val="000000"/>
        </w:rPr>
        <w:t>.20</w:t>
      </w:r>
      <w:r w:rsidR="00966EE2">
        <w:rPr>
          <w:color w:val="000000"/>
        </w:rPr>
        <w:t>22</w:t>
      </w:r>
      <w:r w:rsidR="00935386" w:rsidRPr="00935386">
        <w:rPr>
          <w:color w:val="000000"/>
        </w:rPr>
        <w:t xml:space="preserve"> г. по 31.12.20</w:t>
      </w:r>
      <w:r w:rsidR="00966EE2">
        <w:rPr>
          <w:color w:val="000000"/>
        </w:rPr>
        <w:t>23</w:t>
      </w:r>
      <w:r w:rsidR="00935386" w:rsidRPr="00935386">
        <w:rPr>
          <w:color w:val="000000"/>
        </w:rPr>
        <w:t xml:space="preserve"> г.</w:t>
      </w:r>
      <w:r w:rsidR="00935386">
        <w:rPr>
          <w:color w:val="000000"/>
        </w:rPr>
        <w:t xml:space="preserve"> </w:t>
      </w:r>
      <w:r w:rsidR="00935386">
        <w:rPr>
          <w:shd w:val="clear" w:color="auto" w:fill="FFFFFF"/>
        </w:rPr>
        <w:t>(</w:t>
      </w:r>
      <w:r w:rsidR="006C3872" w:rsidRPr="006C3872">
        <w:rPr>
          <w:color w:val="1D1D1B"/>
        </w:rPr>
        <w:t>Постановлением региональной тарифной комиссии СК от 28 ноября 2022 года 86/2установлены следующие тарифы на тепловую энергию для потребителей ГУП СК «</w:t>
      </w:r>
      <w:proofErr w:type="spellStart"/>
      <w:r w:rsidR="006C3872" w:rsidRPr="006C3872">
        <w:rPr>
          <w:color w:val="1D1D1B"/>
        </w:rPr>
        <w:t>Крайтеплоэнерго</w:t>
      </w:r>
      <w:proofErr w:type="spellEnd"/>
      <w:r w:rsidR="006C3872" w:rsidRPr="006C3872">
        <w:rPr>
          <w:color w:val="1D1D1B"/>
        </w:rPr>
        <w:t>»)</w:t>
      </w:r>
    </w:p>
    <w:p w14:paraId="2CB09554" w14:textId="1EEDD710" w:rsidR="000E69E0" w:rsidRPr="000E69E0" w:rsidRDefault="00F277CA" w:rsidP="00F277CA">
      <w:pPr>
        <w:ind w:left="720"/>
        <w:jc w:val="both"/>
      </w:pPr>
      <w:r>
        <w:t xml:space="preserve">- </w:t>
      </w:r>
      <w:r w:rsidR="000E69E0" w:rsidRPr="000E69E0">
        <w:t xml:space="preserve">норматив потребления тепловой энергии на отопление жилых помещений в жилищном фонде – </w:t>
      </w:r>
      <w:r w:rsidR="003B5158" w:rsidRPr="00835F4E">
        <w:rPr>
          <w:b/>
          <w:bCs/>
        </w:rPr>
        <w:t>0,</w:t>
      </w:r>
      <w:r w:rsidR="006C5F40" w:rsidRPr="00835F4E">
        <w:rPr>
          <w:b/>
          <w:bCs/>
        </w:rPr>
        <w:t>0</w:t>
      </w:r>
      <w:r w:rsidR="00A26136" w:rsidRPr="00835F4E">
        <w:rPr>
          <w:b/>
          <w:bCs/>
        </w:rPr>
        <w:t>11</w:t>
      </w:r>
      <w:r w:rsidR="000E69E0" w:rsidRPr="000E69E0">
        <w:t xml:space="preserve"> Гкал на 1 м</w:t>
      </w:r>
      <w:r w:rsidR="000E69E0" w:rsidRPr="000E69E0">
        <w:rPr>
          <w:vertAlign w:val="superscript"/>
        </w:rPr>
        <w:t>2</w:t>
      </w:r>
      <w:r w:rsidR="000E69E0" w:rsidRPr="000E69E0">
        <w:t xml:space="preserve"> общей площади жилого помещения;</w:t>
      </w:r>
    </w:p>
    <w:p w14:paraId="0D5D8BAA" w14:textId="4F3ABE6C" w:rsidR="000E69E0" w:rsidRPr="000E69E0" w:rsidRDefault="00F277CA" w:rsidP="00F277CA">
      <w:pPr>
        <w:ind w:left="720"/>
        <w:jc w:val="both"/>
      </w:pPr>
      <w:r>
        <w:t xml:space="preserve">- </w:t>
      </w:r>
      <w:r w:rsidR="000E69E0" w:rsidRPr="000E69E0">
        <w:t xml:space="preserve">максимально допустимая доля расходов граждан на оплату жилого помещения и коммунальных услуг в совокупном доходе семьи для </w:t>
      </w:r>
      <w:r w:rsidR="00621A06">
        <w:t>Ставропольского края</w:t>
      </w:r>
      <w:r w:rsidR="000E69E0" w:rsidRPr="000E69E0">
        <w:t xml:space="preserve"> – </w:t>
      </w:r>
      <w:r w:rsidR="00427ACE" w:rsidRPr="00057A1E">
        <w:rPr>
          <w:b/>
          <w:bCs/>
        </w:rPr>
        <w:t>22</w:t>
      </w:r>
      <w:r w:rsidR="000E69E0" w:rsidRPr="000E69E0">
        <w:t>%</w:t>
      </w:r>
      <w:r w:rsidR="00621A06">
        <w:t>.</w:t>
      </w:r>
    </w:p>
    <w:p w14:paraId="3F7C1EB4" w14:textId="77777777" w:rsidR="00621A06" w:rsidRPr="000E69E0" w:rsidRDefault="00621A06" w:rsidP="00621A06">
      <w:pPr>
        <w:ind w:left="720"/>
        <w:jc w:val="both"/>
      </w:pPr>
      <w:r>
        <w:t>- краевой</w:t>
      </w:r>
      <w:r w:rsidRPr="000E69E0">
        <w:t xml:space="preserve"> стандарт стоимости предоставляемых ЖКУ для </w:t>
      </w:r>
      <w:r>
        <w:t>Нефтекумского городского округа</w:t>
      </w:r>
      <w:r w:rsidRPr="000E69E0">
        <w:t xml:space="preserve"> составляет </w:t>
      </w:r>
      <w:r>
        <w:rPr>
          <w:b/>
          <w:bCs/>
        </w:rPr>
        <w:t>2968,8</w:t>
      </w:r>
      <w:r w:rsidRPr="00620CBD">
        <w:t xml:space="preserve"> </w:t>
      </w:r>
      <w:r w:rsidRPr="000E69E0">
        <w:t xml:space="preserve">руб. в месяц на одного члена семьи из трех и более человек при социальной норме площади – </w:t>
      </w:r>
      <w:r>
        <w:rPr>
          <w:b/>
          <w:bCs/>
        </w:rPr>
        <w:t>20</w:t>
      </w:r>
      <w:r w:rsidRPr="000E69E0">
        <w:t xml:space="preserve"> м</w:t>
      </w:r>
      <w:r w:rsidRPr="000E69E0">
        <w:rPr>
          <w:vertAlign w:val="superscript"/>
        </w:rPr>
        <w:t>2</w:t>
      </w:r>
      <w:r>
        <w:t>(</w:t>
      </w:r>
      <w:r w:rsidRPr="00620CBD">
        <w:t xml:space="preserve">на </w:t>
      </w:r>
      <w:smartTag w:uri="urn:schemas-microsoft-com:office:smarttags" w:element="metricconverter">
        <w:smartTagPr>
          <w:attr w:name="ProductID" w:val="1 м2"/>
        </w:smartTagPr>
        <w:r w:rsidRPr="00620CBD">
          <w:t>1 м</w:t>
        </w:r>
        <w:r w:rsidRPr="00620CBD">
          <w:rPr>
            <w:vertAlign w:val="superscript"/>
          </w:rPr>
          <w:t>2</w:t>
        </w:r>
      </w:smartTag>
      <w:r w:rsidRPr="00620CBD">
        <w:t xml:space="preserve"> общей площади жилья в месяц по </w:t>
      </w:r>
      <w:r>
        <w:t>Ставропольскому краю</w:t>
      </w:r>
      <w:r w:rsidRPr="00DC358A">
        <w:t xml:space="preserve"> установлен в размере- </w:t>
      </w:r>
      <w:r>
        <w:rPr>
          <w:b/>
        </w:rPr>
        <w:t>148,44</w:t>
      </w:r>
      <w:r w:rsidRPr="00DC358A">
        <w:rPr>
          <w:b/>
        </w:rPr>
        <w:t xml:space="preserve"> руб.</w:t>
      </w:r>
      <w:r>
        <w:rPr>
          <w:b/>
        </w:rPr>
        <w:t>).</w:t>
      </w:r>
    </w:p>
    <w:p w14:paraId="65996CA1" w14:textId="77777777" w:rsidR="000E69E0" w:rsidRPr="000E69E0" w:rsidRDefault="000E69E0" w:rsidP="000E69E0">
      <w:pPr>
        <w:pStyle w:val="21"/>
        <w:tabs>
          <w:tab w:val="left" w:pos="-5580"/>
        </w:tabs>
        <w:spacing w:after="0" w:line="240" w:lineRule="auto"/>
        <w:ind w:left="0" w:firstLine="720"/>
        <w:jc w:val="both"/>
      </w:pPr>
      <w:r w:rsidRPr="00F1256A">
        <w:rPr>
          <w:b/>
        </w:rPr>
        <w:t xml:space="preserve">Доля платы за коммунальную услугу в Стандарте стоимости ЖКУ в текущем периоде </w:t>
      </w:r>
      <w:r w:rsidRPr="00F1256A">
        <w:t>регулирования определяется по следующей формуле:</w:t>
      </w:r>
    </w:p>
    <w:p w14:paraId="49E95AF8" w14:textId="77777777" w:rsidR="000E69E0" w:rsidRPr="000E69E0" w:rsidRDefault="000E69E0" w:rsidP="000E69E0">
      <w:pPr>
        <w:pStyle w:val="21"/>
        <w:tabs>
          <w:tab w:val="left" w:pos="-5580"/>
        </w:tabs>
        <w:spacing w:after="0" w:line="240" w:lineRule="auto"/>
        <w:ind w:left="0" w:firstLine="720"/>
        <w:jc w:val="both"/>
        <w:rPr>
          <w:highlight w:val="yellow"/>
        </w:rPr>
      </w:pPr>
    </w:p>
    <w:p w14:paraId="1853A6F3" w14:textId="77777777" w:rsidR="000E69E0" w:rsidRPr="000E69E0" w:rsidRDefault="000E69E0" w:rsidP="000E69E0">
      <w:pPr>
        <w:pStyle w:val="21"/>
        <w:tabs>
          <w:tab w:val="left" w:pos="-5760"/>
        </w:tabs>
        <w:spacing w:after="0" w:line="240" w:lineRule="auto"/>
        <w:ind w:left="0"/>
        <w:rPr>
          <w:b/>
        </w:rPr>
      </w:pPr>
      <w:r w:rsidRPr="000E69E0">
        <w:rPr>
          <w:b/>
        </w:rPr>
        <w:t xml:space="preserve">                                         РСРП </w:t>
      </w:r>
      <w:r w:rsidRPr="000E69E0">
        <w:rPr>
          <w:b/>
          <w:vertAlign w:val="subscript"/>
        </w:rPr>
        <w:t>т/с</w:t>
      </w:r>
      <w:r w:rsidRPr="000E69E0">
        <w:rPr>
          <w:b/>
        </w:rPr>
        <w:t xml:space="preserve">  </w:t>
      </w:r>
    </w:p>
    <w:p w14:paraId="5C387D5C" w14:textId="77777777" w:rsidR="000E69E0" w:rsidRPr="000E69E0" w:rsidRDefault="000E69E0" w:rsidP="000E69E0">
      <w:pPr>
        <w:pStyle w:val="21"/>
        <w:tabs>
          <w:tab w:val="left" w:pos="-5760"/>
        </w:tabs>
        <w:spacing w:after="0" w:line="240" w:lineRule="auto"/>
        <w:ind w:left="0"/>
        <w:rPr>
          <w:b/>
        </w:rPr>
      </w:pPr>
      <w:r w:rsidRPr="000E69E0">
        <w:rPr>
          <w:b/>
        </w:rPr>
        <w:t xml:space="preserve">                            Д </w:t>
      </w:r>
      <w:r w:rsidRPr="000E69E0">
        <w:rPr>
          <w:b/>
          <w:vertAlign w:val="subscript"/>
        </w:rPr>
        <w:t>т/с</w:t>
      </w:r>
      <w:r w:rsidRPr="000E69E0">
        <w:rPr>
          <w:b/>
        </w:rPr>
        <w:t xml:space="preserve"> = </w:t>
      </w:r>
      <w:proofErr w:type="gramStart"/>
      <w:r w:rsidRPr="000E69E0">
        <w:rPr>
          <w:b/>
        </w:rPr>
        <w:t>---------------- ,</w:t>
      </w:r>
      <w:proofErr w:type="gramEnd"/>
      <w:r w:rsidRPr="000E69E0">
        <w:rPr>
          <w:b/>
        </w:rPr>
        <w:t xml:space="preserve">  </w:t>
      </w:r>
    </w:p>
    <w:p w14:paraId="7E2E1E64" w14:textId="77777777" w:rsidR="000E69E0" w:rsidRPr="000E69E0" w:rsidRDefault="000E69E0" w:rsidP="000E69E0">
      <w:pPr>
        <w:pStyle w:val="21"/>
        <w:tabs>
          <w:tab w:val="left" w:pos="-5760"/>
        </w:tabs>
        <w:spacing w:after="0" w:line="240" w:lineRule="auto"/>
        <w:ind w:left="0"/>
        <w:rPr>
          <w:b/>
          <w:vertAlign w:val="subscript"/>
        </w:rPr>
      </w:pPr>
      <w:r w:rsidRPr="000E69E0">
        <w:rPr>
          <w:b/>
        </w:rPr>
        <w:t xml:space="preserve">                                         РСС </w:t>
      </w:r>
      <w:proofErr w:type="spellStart"/>
      <w:r w:rsidRPr="000E69E0">
        <w:rPr>
          <w:b/>
          <w:vertAlign w:val="subscript"/>
        </w:rPr>
        <w:t>жку</w:t>
      </w:r>
      <w:proofErr w:type="spellEnd"/>
      <w:r w:rsidRPr="000E69E0">
        <w:rPr>
          <w:b/>
          <w:vertAlign w:val="subscript"/>
        </w:rPr>
        <w:t xml:space="preserve"> </w:t>
      </w:r>
      <w:r w:rsidRPr="000E69E0">
        <w:t xml:space="preserve">   </w:t>
      </w:r>
    </w:p>
    <w:p w14:paraId="4A50D8B7" w14:textId="77777777" w:rsidR="000E69E0" w:rsidRPr="000E69E0" w:rsidRDefault="000E69E0" w:rsidP="000E69E0">
      <w:pPr>
        <w:pStyle w:val="21"/>
        <w:tabs>
          <w:tab w:val="left" w:pos="0"/>
        </w:tabs>
        <w:spacing w:after="0" w:line="240" w:lineRule="auto"/>
        <w:ind w:left="0"/>
        <w:jc w:val="both"/>
      </w:pPr>
      <w:r w:rsidRPr="000E69E0">
        <w:t>где:</w:t>
      </w:r>
    </w:p>
    <w:p w14:paraId="1A96BE06" w14:textId="77777777" w:rsidR="000E69E0" w:rsidRPr="000E69E0" w:rsidRDefault="000E69E0" w:rsidP="000E69E0">
      <w:pPr>
        <w:pStyle w:val="21"/>
        <w:tabs>
          <w:tab w:val="left" w:pos="0"/>
        </w:tabs>
        <w:spacing w:after="0" w:line="240" w:lineRule="auto"/>
        <w:ind w:left="0"/>
        <w:jc w:val="both"/>
      </w:pPr>
      <w:proofErr w:type="spellStart"/>
      <w:r w:rsidRPr="000E69E0">
        <w:rPr>
          <w:b/>
        </w:rPr>
        <w:t>РСРП</w:t>
      </w:r>
      <w:r w:rsidRPr="000E69E0">
        <w:rPr>
          <w:b/>
          <w:vertAlign w:val="subscript"/>
        </w:rPr>
        <w:t>т</w:t>
      </w:r>
      <w:proofErr w:type="spellEnd"/>
      <w:r w:rsidRPr="000E69E0">
        <w:rPr>
          <w:b/>
          <w:vertAlign w:val="subscript"/>
        </w:rPr>
        <w:t>/</w:t>
      </w:r>
      <w:proofErr w:type="gramStart"/>
      <w:r w:rsidRPr="000E69E0">
        <w:rPr>
          <w:b/>
          <w:vertAlign w:val="subscript"/>
        </w:rPr>
        <w:t>с</w:t>
      </w:r>
      <w:r w:rsidRPr="000E69E0">
        <w:rPr>
          <w:b/>
        </w:rPr>
        <w:t xml:space="preserve">  </w:t>
      </w:r>
      <w:r w:rsidRPr="000E69E0">
        <w:t>–</w:t>
      </w:r>
      <w:proofErr w:type="gramEnd"/>
      <w:r w:rsidRPr="000E69E0">
        <w:t xml:space="preserve"> размер платы за услуги теплоснабжения, учтенный в Стандарте стоимости ЖКУ, в текущем периоде регулирования, руб.</w:t>
      </w:r>
    </w:p>
    <w:p w14:paraId="2404A1FB" w14:textId="77777777" w:rsidR="000E69E0" w:rsidRPr="000E69E0" w:rsidRDefault="000E69E0" w:rsidP="000E69E0">
      <w:pPr>
        <w:pStyle w:val="ConsPlusNormal"/>
        <w:jc w:val="both"/>
        <w:rPr>
          <w:rFonts w:ascii="Times New Roman" w:hAnsi="Times New Roman" w:cs="Times New Roman"/>
          <w:sz w:val="24"/>
          <w:szCs w:val="24"/>
        </w:rPr>
      </w:pPr>
      <w:proofErr w:type="spellStart"/>
      <w:r w:rsidRPr="000E69E0">
        <w:rPr>
          <w:rFonts w:ascii="Times New Roman" w:hAnsi="Times New Roman" w:cs="Times New Roman"/>
          <w:b/>
          <w:sz w:val="24"/>
          <w:szCs w:val="24"/>
        </w:rPr>
        <w:t>РСС</w:t>
      </w:r>
      <w:r w:rsidRPr="000E69E0">
        <w:rPr>
          <w:rFonts w:ascii="Times New Roman" w:hAnsi="Times New Roman" w:cs="Times New Roman"/>
          <w:b/>
          <w:sz w:val="24"/>
          <w:szCs w:val="24"/>
          <w:vertAlign w:val="subscript"/>
        </w:rPr>
        <w:t>жку</w:t>
      </w:r>
      <w:proofErr w:type="spellEnd"/>
      <w:r w:rsidRPr="000E69E0">
        <w:rPr>
          <w:rFonts w:ascii="Times New Roman" w:hAnsi="Times New Roman" w:cs="Times New Roman"/>
          <w:sz w:val="24"/>
          <w:szCs w:val="24"/>
        </w:rPr>
        <w:t xml:space="preserve"> – размер установленного Стандарта стоимости ЖКУ на текущий период регулирования, руб./чел.</w:t>
      </w:r>
    </w:p>
    <w:p w14:paraId="60C6DDB1" w14:textId="64394706" w:rsidR="000E69E0" w:rsidRPr="000E69E0" w:rsidRDefault="000E69E0" w:rsidP="000E69E0">
      <w:pPr>
        <w:pStyle w:val="21"/>
        <w:tabs>
          <w:tab w:val="left" w:pos="-5580"/>
        </w:tabs>
        <w:spacing w:after="0" w:line="240" w:lineRule="auto"/>
        <w:ind w:left="0" w:firstLine="720"/>
        <w:jc w:val="both"/>
      </w:pPr>
      <w:r w:rsidRPr="000E69E0">
        <w:t xml:space="preserve">При установленном на территории </w:t>
      </w:r>
      <w:r w:rsidR="00D7130A">
        <w:t>Нефтекумского городского округа</w:t>
      </w:r>
      <w:r w:rsidR="003D728E">
        <w:t xml:space="preserve"> </w:t>
      </w:r>
      <w:r w:rsidRPr="000E69E0">
        <w:t>тарифе на тепловую энергию в 20</w:t>
      </w:r>
      <w:r w:rsidR="00D7130A">
        <w:t>23</w:t>
      </w:r>
      <w:r w:rsidRPr="000E69E0">
        <w:t xml:space="preserve"> г., нормативе потребления тепловой энергии на отопление жилых помещений, социальной норме площади жилого помещения на 1 человека, а также региональном стандарте стоимости ЖКУ </w:t>
      </w:r>
      <w:r w:rsidR="00D7130A">
        <w:t>Ставропольского края</w:t>
      </w:r>
      <w:r w:rsidRPr="000E69E0">
        <w:t xml:space="preserve"> на 20</w:t>
      </w:r>
      <w:r w:rsidR="00D7130A">
        <w:t>23</w:t>
      </w:r>
      <w:r w:rsidRPr="000E69E0">
        <w:t xml:space="preserve"> г. в месяц на  1 человека </w:t>
      </w:r>
      <w:r w:rsidRPr="000E69E0">
        <w:rPr>
          <w:b/>
        </w:rPr>
        <w:t>доля платы за коммунальную услугу в Стандарте стоимости ЖКУ</w:t>
      </w:r>
      <w:r w:rsidRPr="000E69E0">
        <w:t xml:space="preserve"> составила </w:t>
      </w:r>
      <w:r w:rsidR="006773CE">
        <w:rPr>
          <w:b/>
        </w:rPr>
        <w:t>16,2</w:t>
      </w:r>
      <w:r w:rsidRPr="000E69E0">
        <w:rPr>
          <w:b/>
        </w:rPr>
        <w:t>%.</w:t>
      </w:r>
      <w:r w:rsidRPr="000E69E0">
        <w:t xml:space="preserve"> </w:t>
      </w:r>
    </w:p>
    <w:p w14:paraId="4833C264" w14:textId="77777777" w:rsidR="00D679B9" w:rsidRPr="00D679B9" w:rsidRDefault="00D679B9" w:rsidP="00D679B9">
      <w:pPr>
        <w:pStyle w:val="21"/>
        <w:tabs>
          <w:tab w:val="left" w:pos="-5580"/>
        </w:tabs>
        <w:spacing w:after="0" w:line="240" w:lineRule="auto"/>
        <w:ind w:left="0" w:firstLine="720"/>
        <w:jc w:val="both"/>
      </w:pPr>
      <w:r w:rsidRPr="00D679B9">
        <w:rPr>
          <w:b/>
        </w:rPr>
        <w:t xml:space="preserve">Максимально допустимые расходы на оплату жилого помещения и коммунальных услуг для стандартного потребителя </w:t>
      </w:r>
      <w:r w:rsidRPr="00D679B9">
        <w:t xml:space="preserve">определяются по следующей формуле: </w:t>
      </w:r>
    </w:p>
    <w:p w14:paraId="04B5502C" w14:textId="77777777" w:rsidR="00D679B9" w:rsidRPr="00D679B9" w:rsidRDefault="00D679B9" w:rsidP="00D679B9">
      <w:pPr>
        <w:pStyle w:val="21"/>
        <w:tabs>
          <w:tab w:val="left" w:pos="-5580"/>
        </w:tabs>
        <w:spacing w:after="0" w:line="240" w:lineRule="auto"/>
        <w:ind w:left="0" w:firstLine="720"/>
        <w:jc w:val="both"/>
      </w:pPr>
    </w:p>
    <w:p w14:paraId="3AD1534B" w14:textId="2A93EF38" w:rsidR="00D679B9" w:rsidRPr="00D679B9" w:rsidRDefault="00D679B9" w:rsidP="00D679B9">
      <w:pPr>
        <w:pStyle w:val="21"/>
        <w:tabs>
          <w:tab w:val="left" w:pos="-5580"/>
        </w:tabs>
        <w:spacing w:after="0" w:line="240" w:lineRule="auto"/>
        <w:ind w:left="0"/>
        <w:jc w:val="center"/>
      </w:pPr>
      <w:proofErr w:type="spellStart"/>
      <w:r w:rsidRPr="00D679B9">
        <w:rPr>
          <w:b/>
        </w:rPr>
        <w:t>МДРС</w:t>
      </w:r>
      <w:r w:rsidRPr="00D679B9">
        <w:rPr>
          <w:b/>
          <w:vertAlign w:val="subscript"/>
        </w:rPr>
        <w:t>жку</w:t>
      </w:r>
      <w:proofErr w:type="spellEnd"/>
      <w:r w:rsidRPr="00D679B9">
        <w:rPr>
          <w:b/>
          <w:vertAlign w:val="subscript"/>
        </w:rPr>
        <w:t xml:space="preserve"> </w:t>
      </w:r>
      <w:r w:rsidRPr="00D679B9">
        <w:rPr>
          <w:b/>
        </w:rPr>
        <w:t>= СД</w:t>
      </w:r>
      <w:r w:rsidRPr="00D679B9">
        <w:rPr>
          <w:b/>
          <w:vertAlign w:val="subscript"/>
        </w:rPr>
        <w:t>20</w:t>
      </w:r>
      <w:r w:rsidR="006773CE">
        <w:rPr>
          <w:b/>
          <w:vertAlign w:val="subscript"/>
        </w:rPr>
        <w:t>23</w:t>
      </w:r>
      <w:r w:rsidRPr="00D679B9">
        <w:rPr>
          <w:b/>
          <w:vertAlign w:val="subscript"/>
        </w:rPr>
        <w:t xml:space="preserve"> </w:t>
      </w:r>
      <w:r w:rsidRPr="00D679B9">
        <w:rPr>
          <w:b/>
        </w:rPr>
        <w:t xml:space="preserve">* </w:t>
      </w:r>
      <w:proofErr w:type="spellStart"/>
      <w:r w:rsidRPr="00D679B9">
        <w:rPr>
          <w:b/>
        </w:rPr>
        <w:t>МДД</w:t>
      </w:r>
      <w:r w:rsidRPr="00D679B9">
        <w:rPr>
          <w:b/>
          <w:vertAlign w:val="subscript"/>
        </w:rPr>
        <w:t>р</w:t>
      </w:r>
      <w:proofErr w:type="spellEnd"/>
      <w:r w:rsidRPr="00D679B9">
        <w:rPr>
          <w:b/>
          <w:vertAlign w:val="subscript"/>
        </w:rPr>
        <w:t xml:space="preserve"> </w:t>
      </w:r>
      <w:r w:rsidRPr="00D679B9">
        <w:rPr>
          <w:b/>
        </w:rPr>
        <w:t xml:space="preserve">= </w:t>
      </w:r>
      <w:r w:rsidR="006773CE">
        <w:rPr>
          <w:b/>
        </w:rPr>
        <w:t>22275</w:t>
      </w:r>
      <w:r w:rsidRPr="00D679B9">
        <w:rPr>
          <w:b/>
        </w:rPr>
        <w:t xml:space="preserve"> * </w:t>
      </w:r>
      <w:r w:rsidR="003D728E">
        <w:rPr>
          <w:b/>
        </w:rPr>
        <w:t>22</w:t>
      </w:r>
      <w:r w:rsidRPr="00D679B9">
        <w:rPr>
          <w:b/>
        </w:rPr>
        <w:t xml:space="preserve">% = </w:t>
      </w:r>
      <w:r w:rsidR="006773CE">
        <w:rPr>
          <w:b/>
        </w:rPr>
        <w:t>4900,5</w:t>
      </w:r>
      <w:r w:rsidRPr="00D679B9">
        <w:rPr>
          <w:b/>
        </w:rPr>
        <w:t xml:space="preserve"> руб.,</w:t>
      </w:r>
    </w:p>
    <w:p w14:paraId="0B753DA4" w14:textId="77777777" w:rsidR="00D679B9" w:rsidRPr="00D679B9" w:rsidRDefault="00D679B9" w:rsidP="00D679B9">
      <w:pPr>
        <w:pStyle w:val="21"/>
        <w:tabs>
          <w:tab w:val="left" w:pos="-5580"/>
        </w:tabs>
        <w:spacing w:after="0" w:line="240" w:lineRule="auto"/>
        <w:ind w:left="0"/>
        <w:jc w:val="both"/>
        <w:rPr>
          <w:b/>
        </w:rPr>
      </w:pPr>
    </w:p>
    <w:p w14:paraId="2BCA6471" w14:textId="77777777" w:rsidR="00D679B9" w:rsidRPr="00D679B9" w:rsidRDefault="00D679B9" w:rsidP="00D679B9">
      <w:pPr>
        <w:pStyle w:val="21"/>
        <w:tabs>
          <w:tab w:val="left" w:pos="0"/>
        </w:tabs>
        <w:spacing w:after="0" w:line="240" w:lineRule="auto"/>
        <w:ind w:left="0"/>
        <w:jc w:val="both"/>
      </w:pPr>
      <w:r w:rsidRPr="00D679B9">
        <w:t>где:</w:t>
      </w:r>
    </w:p>
    <w:p w14:paraId="0E7C0ECE" w14:textId="62743C34" w:rsidR="00D679B9" w:rsidRPr="00D679B9" w:rsidRDefault="00D679B9" w:rsidP="00D679B9">
      <w:pPr>
        <w:pStyle w:val="21"/>
        <w:tabs>
          <w:tab w:val="left" w:pos="0"/>
        </w:tabs>
        <w:spacing w:after="0" w:line="240" w:lineRule="auto"/>
        <w:ind w:left="0"/>
        <w:jc w:val="both"/>
      </w:pPr>
      <w:r w:rsidRPr="00D679B9">
        <w:rPr>
          <w:b/>
        </w:rPr>
        <w:t>СД</w:t>
      </w:r>
      <w:r w:rsidRPr="00D679B9">
        <w:rPr>
          <w:b/>
          <w:vertAlign w:val="subscript"/>
        </w:rPr>
        <w:t>20</w:t>
      </w:r>
      <w:r w:rsidR="006773CE">
        <w:rPr>
          <w:b/>
          <w:vertAlign w:val="subscript"/>
        </w:rPr>
        <w:t>23</w:t>
      </w:r>
      <w:r w:rsidRPr="00D679B9">
        <w:rPr>
          <w:b/>
        </w:rPr>
        <w:t xml:space="preserve"> </w:t>
      </w:r>
      <w:r w:rsidRPr="00D679B9">
        <w:t>– среднедушевой доход населения в 20</w:t>
      </w:r>
      <w:r w:rsidR="006773CE">
        <w:t>23</w:t>
      </w:r>
      <w:r w:rsidRPr="00D679B9">
        <w:t xml:space="preserve"> г., руб./чел.;</w:t>
      </w:r>
    </w:p>
    <w:p w14:paraId="4850C0D0" w14:textId="77777777" w:rsidR="00D679B9" w:rsidRPr="00D679B9" w:rsidRDefault="00D679B9" w:rsidP="00D679B9">
      <w:pPr>
        <w:pStyle w:val="ConsPlusNormal"/>
        <w:jc w:val="both"/>
        <w:rPr>
          <w:rFonts w:ascii="Times New Roman" w:hAnsi="Times New Roman" w:cs="Times New Roman"/>
          <w:sz w:val="24"/>
          <w:szCs w:val="24"/>
        </w:rPr>
      </w:pPr>
      <w:proofErr w:type="spellStart"/>
      <w:r w:rsidRPr="00D679B9">
        <w:rPr>
          <w:rFonts w:ascii="Times New Roman" w:hAnsi="Times New Roman" w:cs="Times New Roman"/>
          <w:b/>
          <w:sz w:val="24"/>
          <w:szCs w:val="24"/>
        </w:rPr>
        <w:t>МДД</w:t>
      </w:r>
      <w:r w:rsidRPr="00D679B9">
        <w:rPr>
          <w:rFonts w:ascii="Times New Roman" w:hAnsi="Times New Roman" w:cs="Times New Roman"/>
          <w:b/>
          <w:sz w:val="24"/>
          <w:szCs w:val="24"/>
          <w:vertAlign w:val="subscript"/>
        </w:rPr>
        <w:t>р</w:t>
      </w:r>
      <w:proofErr w:type="spellEnd"/>
      <w:r w:rsidRPr="00D679B9">
        <w:rPr>
          <w:rFonts w:ascii="Times New Roman" w:hAnsi="Times New Roman" w:cs="Times New Roman"/>
          <w:sz w:val="24"/>
          <w:szCs w:val="24"/>
        </w:rPr>
        <w:t xml:space="preserve"> – региональный стандарт максимально допустимой доли расходов граждан на оплату жилого помещения и коммунальных услуг в совокупном доходе семьи, %.</w:t>
      </w:r>
    </w:p>
    <w:p w14:paraId="5D01CC71" w14:textId="77777777" w:rsidR="00D679B9" w:rsidRPr="00D679B9" w:rsidRDefault="00D679B9" w:rsidP="00D679B9">
      <w:pPr>
        <w:pStyle w:val="21"/>
        <w:tabs>
          <w:tab w:val="left" w:pos="-5580"/>
        </w:tabs>
        <w:spacing w:after="0" w:line="240" w:lineRule="auto"/>
        <w:ind w:left="0" w:firstLine="720"/>
        <w:jc w:val="both"/>
      </w:pPr>
      <w:r w:rsidRPr="00D679B9">
        <w:rPr>
          <w:b/>
        </w:rPr>
        <w:t xml:space="preserve">Максимально допустимый размер платы за услуги теплоснабжения для стандартного потребителя </w:t>
      </w:r>
      <w:r w:rsidRPr="00D679B9">
        <w:t>определяется по следующей формуле:</w:t>
      </w:r>
    </w:p>
    <w:p w14:paraId="290D05EF" w14:textId="77777777" w:rsidR="00D679B9" w:rsidRPr="00D679B9" w:rsidRDefault="00D679B9" w:rsidP="00D679B9">
      <w:pPr>
        <w:pStyle w:val="21"/>
        <w:tabs>
          <w:tab w:val="left" w:pos="-5580"/>
        </w:tabs>
        <w:spacing w:after="0" w:line="240" w:lineRule="auto"/>
        <w:ind w:left="0" w:firstLine="720"/>
        <w:jc w:val="both"/>
        <w:rPr>
          <w:highlight w:val="yellow"/>
        </w:rPr>
      </w:pPr>
    </w:p>
    <w:p w14:paraId="73A97777" w14:textId="34E5F6EA" w:rsidR="00D679B9" w:rsidRPr="00D679B9" w:rsidRDefault="00D679B9" w:rsidP="00D679B9">
      <w:pPr>
        <w:autoSpaceDE w:val="0"/>
        <w:autoSpaceDN w:val="0"/>
        <w:adjustRightInd w:val="0"/>
        <w:jc w:val="center"/>
      </w:pPr>
      <w:proofErr w:type="spellStart"/>
      <w:r w:rsidRPr="00D679B9">
        <w:rPr>
          <w:b/>
        </w:rPr>
        <w:t>МДРС</w:t>
      </w:r>
      <w:r w:rsidRPr="00D679B9">
        <w:rPr>
          <w:b/>
          <w:vertAlign w:val="subscript"/>
        </w:rPr>
        <w:t>т</w:t>
      </w:r>
      <w:proofErr w:type="spellEnd"/>
      <w:r w:rsidRPr="00D679B9">
        <w:rPr>
          <w:b/>
          <w:vertAlign w:val="subscript"/>
        </w:rPr>
        <w:t xml:space="preserve">/с </w:t>
      </w:r>
      <w:r w:rsidRPr="00D679B9">
        <w:rPr>
          <w:b/>
        </w:rPr>
        <w:t xml:space="preserve">= </w:t>
      </w:r>
      <w:proofErr w:type="spellStart"/>
      <w:r w:rsidRPr="00D679B9">
        <w:rPr>
          <w:b/>
        </w:rPr>
        <w:t>МДРС</w:t>
      </w:r>
      <w:r w:rsidRPr="00D679B9">
        <w:rPr>
          <w:b/>
          <w:vertAlign w:val="subscript"/>
        </w:rPr>
        <w:t>жку</w:t>
      </w:r>
      <w:proofErr w:type="spellEnd"/>
      <w:r w:rsidRPr="00D679B9">
        <w:rPr>
          <w:b/>
        </w:rPr>
        <w:t xml:space="preserve"> * </w:t>
      </w:r>
      <w:proofErr w:type="spellStart"/>
      <w:r w:rsidRPr="00D679B9">
        <w:rPr>
          <w:b/>
        </w:rPr>
        <w:t>Д</w:t>
      </w:r>
      <w:r w:rsidRPr="00D679B9">
        <w:rPr>
          <w:b/>
          <w:vertAlign w:val="subscript"/>
        </w:rPr>
        <w:t>т</w:t>
      </w:r>
      <w:proofErr w:type="spellEnd"/>
      <w:r w:rsidRPr="00D679B9">
        <w:rPr>
          <w:b/>
          <w:vertAlign w:val="subscript"/>
        </w:rPr>
        <w:t>/с</w:t>
      </w:r>
      <w:r w:rsidRPr="00D679B9">
        <w:rPr>
          <w:b/>
        </w:rPr>
        <w:t xml:space="preserve"> = </w:t>
      </w:r>
      <w:r w:rsidR="006773CE">
        <w:rPr>
          <w:b/>
        </w:rPr>
        <w:t>4900,5</w:t>
      </w:r>
      <w:r w:rsidRPr="00D679B9">
        <w:rPr>
          <w:b/>
        </w:rPr>
        <w:t xml:space="preserve"> * </w:t>
      </w:r>
      <w:r w:rsidR="006773CE">
        <w:rPr>
          <w:b/>
        </w:rPr>
        <w:t>16,2</w:t>
      </w:r>
      <w:r w:rsidRPr="00D679B9">
        <w:rPr>
          <w:b/>
        </w:rPr>
        <w:t xml:space="preserve">% = </w:t>
      </w:r>
      <w:r w:rsidR="006773CE">
        <w:rPr>
          <w:b/>
        </w:rPr>
        <w:t>793,88</w:t>
      </w:r>
      <w:r w:rsidR="000414E0">
        <w:rPr>
          <w:b/>
        </w:rPr>
        <w:t xml:space="preserve"> </w:t>
      </w:r>
      <w:r w:rsidRPr="00D679B9">
        <w:rPr>
          <w:b/>
        </w:rPr>
        <w:t>руб./чел.,</w:t>
      </w:r>
    </w:p>
    <w:p w14:paraId="475901AC" w14:textId="77777777" w:rsidR="00D679B9" w:rsidRPr="00D679B9" w:rsidRDefault="00D679B9" w:rsidP="00D679B9">
      <w:pPr>
        <w:autoSpaceDE w:val="0"/>
        <w:autoSpaceDN w:val="0"/>
        <w:adjustRightInd w:val="0"/>
        <w:ind w:firstLine="540"/>
        <w:rPr>
          <w:b/>
          <w:highlight w:val="yellow"/>
        </w:rPr>
      </w:pPr>
    </w:p>
    <w:p w14:paraId="3CA1FDA0" w14:textId="77777777" w:rsidR="00D679B9" w:rsidRPr="00D679B9" w:rsidRDefault="00D679B9" w:rsidP="00D679B9">
      <w:pPr>
        <w:autoSpaceDE w:val="0"/>
        <w:autoSpaceDN w:val="0"/>
        <w:adjustRightInd w:val="0"/>
      </w:pPr>
      <w:r w:rsidRPr="00D679B9">
        <w:t>где:</w:t>
      </w:r>
    </w:p>
    <w:p w14:paraId="2D8BAA4F" w14:textId="77777777" w:rsidR="00D679B9" w:rsidRPr="00D679B9" w:rsidRDefault="00D679B9" w:rsidP="00D679B9">
      <w:pPr>
        <w:autoSpaceDE w:val="0"/>
        <w:autoSpaceDN w:val="0"/>
        <w:adjustRightInd w:val="0"/>
      </w:pPr>
      <w:proofErr w:type="spellStart"/>
      <w:r w:rsidRPr="00D679B9">
        <w:rPr>
          <w:b/>
        </w:rPr>
        <w:t>МДРС</w:t>
      </w:r>
      <w:r w:rsidRPr="00D679B9">
        <w:rPr>
          <w:b/>
          <w:vertAlign w:val="subscript"/>
        </w:rPr>
        <w:t>жку</w:t>
      </w:r>
      <w:proofErr w:type="spellEnd"/>
      <w:r w:rsidRPr="00D679B9">
        <w:rPr>
          <w:b/>
        </w:rPr>
        <w:t xml:space="preserve"> </w:t>
      </w:r>
      <w:r w:rsidRPr="00D679B9">
        <w:t>– максимально допустимые расходы на оплату жилого помещения и коммунальных услуг для стандартного потребителя на предстоящий период регулирования, руб.</w:t>
      </w:r>
    </w:p>
    <w:p w14:paraId="6211619A" w14:textId="77777777" w:rsidR="00D679B9" w:rsidRPr="00D679B9" w:rsidRDefault="00D679B9" w:rsidP="00D679B9">
      <w:pPr>
        <w:autoSpaceDE w:val="0"/>
        <w:autoSpaceDN w:val="0"/>
        <w:adjustRightInd w:val="0"/>
      </w:pPr>
      <w:proofErr w:type="spellStart"/>
      <w:r w:rsidRPr="00D679B9">
        <w:rPr>
          <w:b/>
        </w:rPr>
        <w:t>Д</w:t>
      </w:r>
      <w:r w:rsidRPr="00D679B9">
        <w:rPr>
          <w:b/>
          <w:vertAlign w:val="subscript"/>
        </w:rPr>
        <w:t>т</w:t>
      </w:r>
      <w:proofErr w:type="spellEnd"/>
      <w:r w:rsidRPr="00D679B9">
        <w:rPr>
          <w:b/>
          <w:vertAlign w:val="subscript"/>
        </w:rPr>
        <w:t>/с</w:t>
      </w:r>
      <w:r w:rsidRPr="00D679B9">
        <w:rPr>
          <w:b/>
        </w:rPr>
        <w:t xml:space="preserve"> </w:t>
      </w:r>
      <w:r w:rsidRPr="00D679B9">
        <w:t>– доля платы за услуги теплоснабжения в Стандарте стоимости ЖКУ в текущем периоде регулирования, %.</w:t>
      </w:r>
    </w:p>
    <w:p w14:paraId="4FDA4708" w14:textId="77777777" w:rsidR="00D679B9" w:rsidRPr="00D679B9" w:rsidRDefault="00D679B9" w:rsidP="00D679B9">
      <w:pPr>
        <w:pStyle w:val="21"/>
        <w:tabs>
          <w:tab w:val="left" w:pos="-5580"/>
        </w:tabs>
        <w:spacing w:after="0" w:line="240" w:lineRule="auto"/>
        <w:ind w:left="0" w:firstLine="720"/>
        <w:jc w:val="both"/>
      </w:pPr>
      <w:r w:rsidRPr="00D679B9">
        <w:rPr>
          <w:b/>
        </w:rPr>
        <w:lastRenderedPageBreak/>
        <w:t>Максимально допустимый размер тарифа на каждую коммунальную услугу для стандартного потребителя</w:t>
      </w:r>
      <w:r w:rsidRPr="00D679B9">
        <w:rPr>
          <w:rFonts w:ascii="Arial" w:eastAsia="Calibri" w:hAnsi="Arial" w:cs="Arial"/>
          <w:lang w:eastAsia="en-US"/>
        </w:rPr>
        <w:t xml:space="preserve"> </w:t>
      </w:r>
      <w:r w:rsidRPr="00D679B9">
        <w:t>на предстоящий период тарифного регулирования определяется по следующей формуле:</w:t>
      </w:r>
    </w:p>
    <w:p w14:paraId="03E3E1F1" w14:textId="77777777" w:rsidR="00D679B9" w:rsidRPr="00D679B9" w:rsidRDefault="00D679B9" w:rsidP="00D679B9">
      <w:pPr>
        <w:autoSpaceDE w:val="0"/>
        <w:autoSpaceDN w:val="0"/>
        <w:adjustRightInd w:val="0"/>
        <w:rPr>
          <w:b/>
        </w:rPr>
      </w:pPr>
    </w:p>
    <w:p w14:paraId="585F7A78" w14:textId="72287F25" w:rsidR="00D679B9" w:rsidRPr="00D679B9" w:rsidRDefault="00D679B9" w:rsidP="00D679B9">
      <w:pPr>
        <w:autoSpaceDE w:val="0"/>
        <w:autoSpaceDN w:val="0"/>
        <w:adjustRightInd w:val="0"/>
        <w:rPr>
          <w:b/>
        </w:rPr>
      </w:pPr>
      <w:r w:rsidRPr="00D679B9">
        <w:rPr>
          <w:b/>
        </w:rPr>
        <w:t xml:space="preserve">                 </w:t>
      </w:r>
      <w:r w:rsidR="00D237F7">
        <w:rPr>
          <w:b/>
        </w:rPr>
        <w:t xml:space="preserve">   </w:t>
      </w:r>
      <w:r w:rsidR="000414E0">
        <w:rPr>
          <w:b/>
        </w:rPr>
        <w:t xml:space="preserve">                           </w:t>
      </w:r>
      <w:r w:rsidR="00D237F7">
        <w:rPr>
          <w:b/>
        </w:rPr>
        <w:t xml:space="preserve">  </w:t>
      </w:r>
      <w:proofErr w:type="spellStart"/>
      <w:r w:rsidRPr="00D679B9">
        <w:rPr>
          <w:b/>
        </w:rPr>
        <w:t>МДРС</w:t>
      </w:r>
      <w:r w:rsidRPr="00D679B9">
        <w:rPr>
          <w:b/>
          <w:vertAlign w:val="subscript"/>
        </w:rPr>
        <w:t>т</w:t>
      </w:r>
      <w:proofErr w:type="spellEnd"/>
      <w:r w:rsidRPr="00D679B9">
        <w:rPr>
          <w:b/>
          <w:vertAlign w:val="subscript"/>
        </w:rPr>
        <w:t xml:space="preserve">/с       </w:t>
      </w:r>
      <w:r w:rsidR="000414E0">
        <w:rPr>
          <w:b/>
          <w:vertAlign w:val="subscript"/>
        </w:rPr>
        <w:t xml:space="preserve">     </w:t>
      </w:r>
      <w:r w:rsidR="004D7E0E">
        <w:rPr>
          <w:b/>
        </w:rPr>
        <w:t>793,88</w:t>
      </w:r>
      <w:r w:rsidR="00D237F7">
        <w:rPr>
          <w:b/>
        </w:rPr>
        <w:t xml:space="preserve">                                               </w:t>
      </w:r>
    </w:p>
    <w:p w14:paraId="61EA35F8" w14:textId="46A01C09" w:rsidR="00D679B9" w:rsidRPr="00D679B9" w:rsidRDefault="00D679B9" w:rsidP="00D679B9">
      <w:pPr>
        <w:autoSpaceDE w:val="0"/>
        <w:autoSpaceDN w:val="0"/>
        <w:adjustRightInd w:val="0"/>
        <w:jc w:val="center"/>
        <w:rPr>
          <w:b/>
        </w:rPr>
      </w:pPr>
      <w:proofErr w:type="spellStart"/>
      <w:r w:rsidRPr="00D679B9">
        <w:rPr>
          <w:b/>
        </w:rPr>
        <w:t>МРТ</w:t>
      </w:r>
      <w:r w:rsidRPr="00D679B9">
        <w:rPr>
          <w:b/>
          <w:vertAlign w:val="subscript"/>
        </w:rPr>
        <w:t>т</w:t>
      </w:r>
      <w:proofErr w:type="spellEnd"/>
      <w:r w:rsidRPr="00D679B9">
        <w:rPr>
          <w:b/>
          <w:vertAlign w:val="subscript"/>
        </w:rPr>
        <w:t>/с</w:t>
      </w:r>
      <w:r w:rsidR="00D237F7">
        <w:rPr>
          <w:b/>
          <w:vertAlign w:val="subscript"/>
        </w:rPr>
        <w:t xml:space="preserve">   </w:t>
      </w:r>
      <w:r w:rsidRPr="00D679B9">
        <w:rPr>
          <w:b/>
          <w:vertAlign w:val="subscript"/>
        </w:rPr>
        <w:t xml:space="preserve"> </w:t>
      </w:r>
      <w:r w:rsidRPr="00D679B9">
        <w:rPr>
          <w:b/>
        </w:rPr>
        <w:t xml:space="preserve">= ----------   = ----------- </w:t>
      </w:r>
      <w:r w:rsidR="00D237F7">
        <w:rPr>
          <w:b/>
        </w:rPr>
        <w:t xml:space="preserve">   </w:t>
      </w:r>
      <w:r w:rsidRPr="00D679B9">
        <w:rPr>
          <w:b/>
        </w:rPr>
        <w:t xml:space="preserve"> = </w:t>
      </w:r>
      <w:r w:rsidR="004D7E0E">
        <w:rPr>
          <w:b/>
        </w:rPr>
        <w:t>3608,54</w:t>
      </w:r>
      <w:r w:rsidRPr="00D679B9">
        <w:rPr>
          <w:b/>
        </w:rPr>
        <w:t xml:space="preserve"> руб./</w:t>
      </w:r>
      <w:r w:rsidR="000414E0">
        <w:rPr>
          <w:b/>
        </w:rPr>
        <w:t xml:space="preserve"> </w:t>
      </w:r>
      <w:r w:rsidRPr="00D679B9">
        <w:rPr>
          <w:b/>
        </w:rPr>
        <w:t>Гкал,</w:t>
      </w:r>
      <w:r w:rsidR="00D237F7">
        <w:rPr>
          <w:b/>
        </w:rPr>
        <w:t xml:space="preserve"> </w:t>
      </w:r>
    </w:p>
    <w:p w14:paraId="712545E7" w14:textId="1F6DBE16" w:rsidR="00D679B9" w:rsidRPr="00D679B9" w:rsidRDefault="00D679B9" w:rsidP="00D679B9">
      <w:pPr>
        <w:autoSpaceDE w:val="0"/>
        <w:autoSpaceDN w:val="0"/>
        <w:adjustRightInd w:val="0"/>
        <w:rPr>
          <w:b/>
        </w:rPr>
      </w:pPr>
      <w:r w:rsidRPr="00D679B9">
        <w:rPr>
          <w:b/>
        </w:rPr>
        <w:t xml:space="preserve">                    </w:t>
      </w:r>
      <w:r w:rsidR="00D237F7">
        <w:rPr>
          <w:b/>
        </w:rPr>
        <w:t xml:space="preserve"> </w:t>
      </w:r>
      <w:r w:rsidR="000414E0">
        <w:rPr>
          <w:b/>
        </w:rPr>
        <w:t xml:space="preserve">                              </w:t>
      </w:r>
      <w:proofErr w:type="spellStart"/>
      <w:r w:rsidRPr="00D679B9">
        <w:rPr>
          <w:b/>
        </w:rPr>
        <w:t>Н</w:t>
      </w:r>
      <w:r w:rsidRPr="00D679B9">
        <w:rPr>
          <w:b/>
          <w:vertAlign w:val="subscript"/>
        </w:rPr>
        <w:t>т</w:t>
      </w:r>
      <w:proofErr w:type="spellEnd"/>
      <w:r w:rsidRPr="00D679B9">
        <w:rPr>
          <w:b/>
          <w:vertAlign w:val="subscript"/>
        </w:rPr>
        <w:t>/</w:t>
      </w:r>
      <w:proofErr w:type="spellStart"/>
      <w:r w:rsidRPr="00D679B9">
        <w:rPr>
          <w:b/>
          <w:vertAlign w:val="subscript"/>
        </w:rPr>
        <w:t>с</w:t>
      </w:r>
      <w:r w:rsidR="000414E0">
        <w:rPr>
          <w:b/>
          <w:vertAlign w:val="subscript"/>
        </w:rPr>
        <w:t>х</w:t>
      </w:r>
      <w:proofErr w:type="spellEnd"/>
      <w:r w:rsidRPr="00D679B9">
        <w:rPr>
          <w:b/>
        </w:rPr>
        <w:t xml:space="preserve">    </w:t>
      </w:r>
      <w:r w:rsidR="00592613">
        <w:rPr>
          <w:b/>
        </w:rPr>
        <w:t xml:space="preserve">        </w:t>
      </w:r>
      <w:r w:rsidRPr="00D679B9">
        <w:rPr>
          <w:b/>
        </w:rPr>
        <w:t>0,</w:t>
      </w:r>
      <w:r w:rsidR="00A75FD8">
        <w:rPr>
          <w:b/>
        </w:rPr>
        <w:t>01</w:t>
      </w:r>
      <w:r w:rsidR="004D7E0E">
        <w:rPr>
          <w:b/>
        </w:rPr>
        <w:t>1</w:t>
      </w:r>
      <w:r w:rsidR="00D237F7">
        <w:rPr>
          <w:b/>
        </w:rPr>
        <w:t xml:space="preserve"> </w:t>
      </w:r>
      <w:r w:rsidR="00A75FD8">
        <w:rPr>
          <w:b/>
        </w:rPr>
        <w:t>х</w:t>
      </w:r>
      <w:r w:rsidR="004D7E0E">
        <w:rPr>
          <w:b/>
        </w:rPr>
        <w:t>20</w:t>
      </w:r>
      <w:r w:rsidR="00D237F7">
        <w:rPr>
          <w:b/>
        </w:rPr>
        <w:t xml:space="preserve">                                         </w:t>
      </w:r>
    </w:p>
    <w:p w14:paraId="3DF7B4D1" w14:textId="77777777" w:rsidR="00D679B9" w:rsidRPr="00D679B9" w:rsidRDefault="00D679B9" w:rsidP="00D679B9">
      <w:pPr>
        <w:autoSpaceDE w:val="0"/>
        <w:autoSpaceDN w:val="0"/>
        <w:adjustRightInd w:val="0"/>
        <w:ind w:firstLine="539"/>
      </w:pPr>
    </w:p>
    <w:p w14:paraId="62E0802E" w14:textId="77777777" w:rsidR="00D679B9" w:rsidRPr="00D679B9" w:rsidRDefault="00D679B9" w:rsidP="00D679B9">
      <w:pPr>
        <w:autoSpaceDE w:val="0"/>
        <w:autoSpaceDN w:val="0"/>
        <w:adjustRightInd w:val="0"/>
      </w:pPr>
      <w:r w:rsidRPr="00D679B9">
        <w:t>где:</w:t>
      </w:r>
    </w:p>
    <w:p w14:paraId="59A23EC6" w14:textId="77777777" w:rsidR="00D679B9" w:rsidRPr="00D679B9" w:rsidRDefault="00D679B9" w:rsidP="00D679B9">
      <w:pPr>
        <w:autoSpaceDE w:val="0"/>
        <w:autoSpaceDN w:val="0"/>
        <w:adjustRightInd w:val="0"/>
      </w:pPr>
      <w:proofErr w:type="spellStart"/>
      <w:r w:rsidRPr="00D679B9">
        <w:rPr>
          <w:b/>
        </w:rPr>
        <w:t>МДРС</w:t>
      </w:r>
      <w:r w:rsidRPr="00D679B9">
        <w:rPr>
          <w:b/>
          <w:vertAlign w:val="subscript"/>
        </w:rPr>
        <w:t>т</w:t>
      </w:r>
      <w:proofErr w:type="spellEnd"/>
      <w:r w:rsidRPr="00D679B9">
        <w:rPr>
          <w:b/>
          <w:vertAlign w:val="subscript"/>
        </w:rPr>
        <w:t>/с</w:t>
      </w:r>
      <w:r w:rsidRPr="00D679B9">
        <w:t xml:space="preserve"> – максимально допустимый размер платы за услуги теплоснабжения для стандартного потребителя на предстоящий период регулирования, руб.</w:t>
      </w:r>
    </w:p>
    <w:p w14:paraId="404F1882" w14:textId="77777777" w:rsidR="00D679B9" w:rsidRPr="00D679B9" w:rsidRDefault="00D679B9" w:rsidP="00D679B9">
      <w:pPr>
        <w:autoSpaceDE w:val="0"/>
        <w:autoSpaceDN w:val="0"/>
        <w:adjustRightInd w:val="0"/>
      </w:pPr>
      <w:proofErr w:type="spellStart"/>
      <w:r w:rsidRPr="00D679B9">
        <w:rPr>
          <w:b/>
        </w:rPr>
        <w:t>Н</w:t>
      </w:r>
      <w:r w:rsidRPr="00D679B9">
        <w:rPr>
          <w:b/>
          <w:vertAlign w:val="subscript"/>
        </w:rPr>
        <w:t>т</w:t>
      </w:r>
      <w:proofErr w:type="spellEnd"/>
      <w:r w:rsidRPr="00D679B9">
        <w:rPr>
          <w:b/>
          <w:vertAlign w:val="subscript"/>
        </w:rPr>
        <w:t>/с</w:t>
      </w:r>
      <w:r w:rsidRPr="00D679B9">
        <w:rPr>
          <w:b/>
        </w:rPr>
        <w:t xml:space="preserve"> </w:t>
      </w:r>
      <w:r w:rsidRPr="00D679B9">
        <w:t>– норматив потребления услуг теплоснабжения в текущем периоде регулирования, Гкал/м</w:t>
      </w:r>
      <w:r w:rsidRPr="00D679B9">
        <w:rPr>
          <w:vertAlign w:val="superscript"/>
        </w:rPr>
        <w:t>2</w:t>
      </w:r>
      <w:r w:rsidRPr="00D679B9">
        <w:t>.</w:t>
      </w:r>
      <w:r w:rsidR="00D237F7">
        <w:t xml:space="preserve"> При </w:t>
      </w:r>
      <w:r w:rsidR="00D237F7" w:rsidRPr="000E69E0">
        <w:t>социальной норме площади жилого помещения на 1 человека</w:t>
      </w:r>
    </w:p>
    <w:p w14:paraId="356C0041" w14:textId="491C29CD" w:rsidR="0040279A" w:rsidRPr="0040279A" w:rsidRDefault="00D679B9" w:rsidP="0040279A">
      <w:pPr>
        <w:pStyle w:val="21"/>
        <w:tabs>
          <w:tab w:val="left" w:pos="-5580"/>
        </w:tabs>
        <w:spacing w:after="0" w:line="240" w:lineRule="auto"/>
        <w:ind w:left="0" w:firstLine="720"/>
        <w:jc w:val="both"/>
      </w:pPr>
      <w:r w:rsidRPr="00D679B9">
        <w:t xml:space="preserve">Услуги по теплоснабжению организации коммунального комплекса доступны для потребителей </w:t>
      </w:r>
      <w:r w:rsidR="005C18C7">
        <w:t>Нефтекумского городского округа</w:t>
      </w:r>
      <w:r w:rsidRPr="00D679B9">
        <w:t>, т.к. тариф на услуги теплоснабжения на 20</w:t>
      </w:r>
      <w:r w:rsidR="005C18C7">
        <w:t>23</w:t>
      </w:r>
      <w:r w:rsidRPr="00D679B9">
        <w:t xml:space="preserve"> г.</w:t>
      </w:r>
      <w:r w:rsidR="00014FFF">
        <w:t xml:space="preserve"> </w:t>
      </w:r>
      <w:r w:rsidR="000414E0">
        <w:t>(</w:t>
      </w:r>
      <w:r w:rsidR="005C18C7">
        <w:rPr>
          <w:b/>
        </w:rPr>
        <w:t>2186,66</w:t>
      </w:r>
      <w:r w:rsidR="000414E0">
        <w:rPr>
          <w:b/>
        </w:rPr>
        <w:t xml:space="preserve"> </w:t>
      </w:r>
      <w:r w:rsidR="000414E0" w:rsidRPr="000E69E0">
        <w:t>руб./Гкал</w:t>
      </w:r>
      <w:r w:rsidR="000414E0">
        <w:t>)</w:t>
      </w:r>
      <w:r w:rsidR="00014FFF">
        <w:t>,</w:t>
      </w:r>
      <w:r w:rsidRPr="00D679B9">
        <w:t xml:space="preserve"> ниже максимально допустимого размера тарифа на услуги теплоснабжения на </w:t>
      </w:r>
      <w:r w:rsidR="005C18C7">
        <w:t>60,6</w:t>
      </w:r>
      <w:r w:rsidRPr="00D679B9">
        <w:t>%.</w:t>
      </w:r>
    </w:p>
    <w:p w14:paraId="0B528CF7" w14:textId="77777777" w:rsidR="00D679B9" w:rsidRPr="00BC51F7" w:rsidRDefault="00D679B9" w:rsidP="00B37B74">
      <w:pPr>
        <w:shd w:val="clear" w:color="auto" w:fill="FFFFFF"/>
        <w:spacing w:before="240"/>
        <w:ind w:right="29"/>
        <w:rPr>
          <w:b/>
          <w:u w:val="single"/>
        </w:rPr>
      </w:pPr>
      <w:r w:rsidRPr="00BC51F7">
        <w:rPr>
          <w:b/>
          <w:u w:val="single"/>
        </w:rPr>
        <w:t>Горячее водоснабжение</w:t>
      </w:r>
      <w:r w:rsidR="00356D35" w:rsidRPr="00BC51F7">
        <w:rPr>
          <w:b/>
          <w:u w:val="single"/>
        </w:rPr>
        <w:t>:</w:t>
      </w:r>
    </w:p>
    <w:p w14:paraId="78F6A0EA" w14:textId="77777777" w:rsidR="00F220AE" w:rsidRPr="0029457E" w:rsidRDefault="00F220AE" w:rsidP="00F220AE">
      <w:pPr>
        <w:shd w:val="clear" w:color="auto" w:fill="FFFFFF"/>
        <w:spacing w:before="240"/>
        <w:ind w:right="29"/>
        <w:jc w:val="center"/>
        <w:rPr>
          <w:b/>
          <w:highlight w:val="yellow"/>
        </w:rPr>
      </w:pPr>
    </w:p>
    <w:p w14:paraId="28883243" w14:textId="00D9E8D9" w:rsidR="00D679B9" w:rsidRPr="00BC51F7" w:rsidRDefault="00D679B9" w:rsidP="00D679B9">
      <w:pPr>
        <w:pStyle w:val="21"/>
        <w:spacing w:after="0" w:line="240" w:lineRule="auto"/>
        <w:ind w:left="0" w:firstLine="720"/>
        <w:jc w:val="both"/>
      </w:pPr>
      <w:r w:rsidRPr="00BC51F7">
        <w:t xml:space="preserve">Расчет максимально допустимого тарифа на услуги горячего водоснабжения для </w:t>
      </w:r>
      <w:r w:rsidR="00BC51F7" w:rsidRPr="00BC51F7">
        <w:t xml:space="preserve">Нефтекумского городского округа </w:t>
      </w:r>
      <w:r w:rsidRPr="00BC51F7">
        <w:t>на 20</w:t>
      </w:r>
      <w:r w:rsidR="00BC51F7" w:rsidRPr="00BC51F7">
        <w:t>23</w:t>
      </w:r>
      <w:r w:rsidRPr="00BC51F7">
        <w:t xml:space="preserve"> г. базируется на следующих показателях:</w:t>
      </w:r>
    </w:p>
    <w:p w14:paraId="327E3946" w14:textId="77777777" w:rsidR="00F94518" w:rsidRPr="000E69E0" w:rsidRDefault="00F94518" w:rsidP="00F94518">
      <w:pPr>
        <w:ind w:left="720"/>
        <w:jc w:val="both"/>
      </w:pPr>
      <w:r>
        <w:t xml:space="preserve">- </w:t>
      </w:r>
      <w:r w:rsidRPr="000E69E0">
        <w:t>среднедушевой доход населения на 20</w:t>
      </w:r>
      <w:r>
        <w:t>23</w:t>
      </w:r>
      <w:r w:rsidRPr="000E69E0">
        <w:t xml:space="preserve"> г. – </w:t>
      </w:r>
      <w:r>
        <w:rPr>
          <w:b/>
          <w:bCs/>
        </w:rPr>
        <w:t>22275</w:t>
      </w:r>
      <w:r w:rsidRPr="000E69E0">
        <w:t xml:space="preserve"> руб.;</w:t>
      </w:r>
    </w:p>
    <w:p w14:paraId="2F67FCFC" w14:textId="0AE0057A" w:rsidR="00F94518" w:rsidRPr="00935386" w:rsidRDefault="00F94518" w:rsidP="00F94518">
      <w:pPr>
        <w:rPr>
          <w:rFonts w:ascii="Courier New" w:hAnsi="Courier New" w:cs="Courier New"/>
        </w:rPr>
      </w:pPr>
      <w:r w:rsidRPr="000E69E0">
        <w:t xml:space="preserve">установленный тариф на </w:t>
      </w:r>
      <w:r w:rsidR="00174B79">
        <w:t>горячее водоснабжение</w:t>
      </w:r>
      <w:r w:rsidRPr="000E69E0">
        <w:t xml:space="preserve"> для потребителей на 20</w:t>
      </w:r>
      <w:r>
        <w:t>23</w:t>
      </w:r>
      <w:r w:rsidRPr="000E69E0">
        <w:t xml:space="preserve"> г.– </w:t>
      </w:r>
      <w:r w:rsidR="00174B79">
        <w:rPr>
          <w:b/>
        </w:rPr>
        <w:t>2708,29</w:t>
      </w:r>
      <w:r>
        <w:rPr>
          <w:b/>
        </w:rPr>
        <w:t xml:space="preserve"> </w:t>
      </w:r>
      <w:r w:rsidRPr="000E69E0">
        <w:t xml:space="preserve">руб./Гкал </w:t>
      </w:r>
      <w:r w:rsidRPr="00935386">
        <w:rPr>
          <w:color w:val="000000"/>
        </w:rPr>
        <w:t>с 01.0</w:t>
      </w:r>
      <w:r>
        <w:rPr>
          <w:color w:val="000000"/>
        </w:rPr>
        <w:t>1</w:t>
      </w:r>
      <w:r w:rsidRPr="00935386">
        <w:rPr>
          <w:color w:val="000000"/>
        </w:rPr>
        <w:t>.20</w:t>
      </w:r>
      <w:r>
        <w:rPr>
          <w:color w:val="000000"/>
        </w:rPr>
        <w:t>22</w:t>
      </w:r>
      <w:r w:rsidRPr="00935386">
        <w:rPr>
          <w:color w:val="000000"/>
        </w:rPr>
        <w:t xml:space="preserve"> г. по 31.12.20</w:t>
      </w:r>
      <w:r>
        <w:rPr>
          <w:color w:val="000000"/>
        </w:rPr>
        <w:t>23</w:t>
      </w:r>
      <w:r w:rsidRPr="00935386">
        <w:rPr>
          <w:color w:val="000000"/>
        </w:rPr>
        <w:t xml:space="preserve"> г.</w:t>
      </w:r>
      <w:r>
        <w:rPr>
          <w:color w:val="000000"/>
        </w:rPr>
        <w:t xml:space="preserve"> </w:t>
      </w:r>
      <w:r>
        <w:rPr>
          <w:shd w:val="clear" w:color="auto" w:fill="FFFFFF"/>
        </w:rPr>
        <w:t>(</w:t>
      </w:r>
      <w:r w:rsidRPr="006C3872">
        <w:rPr>
          <w:color w:val="1D1D1B"/>
        </w:rPr>
        <w:t xml:space="preserve">Постановлением региональной тарифной комиссии СК от </w:t>
      </w:r>
      <w:r w:rsidR="00174B79">
        <w:rPr>
          <w:color w:val="1D1D1B"/>
        </w:rPr>
        <w:t>14</w:t>
      </w:r>
      <w:r w:rsidRPr="006C3872">
        <w:rPr>
          <w:color w:val="1D1D1B"/>
        </w:rPr>
        <w:t xml:space="preserve"> </w:t>
      </w:r>
      <w:r w:rsidR="00174B79">
        <w:rPr>
          <w:color w:val="1D1D1B"/>
        </w:rPr>
        <w:t>декабря</w:t>
      </w:r>
      <w:r w:rsidRPr="006C3872">
        <w:rPr>
          <w:color w:val="1D1D1B"/>
        </w:rPr>
        <w:t xml:space="preserve"> 202</w:t>
      </w:r>
      <w:r w:rsidR="00174B79">
        <w:rPr>
          <w:color w:val="1D1D1B"/>
        </w:rPr>
        <w:t>1</w:t>
      </w:r>
      <w:r w:rsidRPr="006C3872">
        <w:rPr>
          <w:color w:val="1D1D1B"/>
        </w:rPr>
        <w:t xml:space="preserve"> года </w:t>
      </w:r>
      <w:r w:rsidR="00174B79">
        <w:rPr>
          <w:color w:val="1D1D1B"/>
        </w:rPr>
        <w:t>73</w:t>
      </w:r>
      <w:r w:rsidRPr="006C3872">
        <w:rPr>
          <w:color w:val="1D1D1B"/>
        </w:rPr>
        <w:t>/</w:t>
      </w:r>
      <w:r w:rsidR="00174B79">
        <w:rPr>
          <w:color w:val="1D1D1B"/>
        </w:rPr>
        <w:t>4</w:t>
      </w:r>
      <w:r w:rsidRPr="006C3872">
        <w:rPr>
          <w:color w:val="1D1D1B"/>
        </w:rPr>
        <w:t xml:space="preserve">установлены следующие тарифы на </w:t>
      </w:r>
      <w:r w:rsidR="00174B79">
        <w:rPr>
          <w:color w:val="1D1D1B"/>
        </w:rPr>
        <w:t xml:space="preserve">горячее водоснабжение </w:t>
      </w:r>
      <w:r w:rsidRPr="006C3872">
        <w:rPr>
          <w:color w:val="1D1D1B"/>
        </w:rPr>
        <w:t>для потребителей ГУП СК «</w:t>
      </w:r>
      <w:proofErr w:type="spellStart"/>
      <w:r w:rsidRPr="006C3872">
        <w:rPr>
          <w:color w:val="1D1D1B"/>
        </w:rPr>
        <w:t>Крайтеплоэнерго</w:t>
      </w:r>
      <w:proofErr w:type="spellEnd"/>
      <w:r w:rsidRPr="006C3872">
        <w:rPr>
          <w:color w:val="1D1D1B"/>
        </w:rPr>
        <w:t>»)</w:t>
      </w:r>
    </w:p>
    <w:p w14:paraId="3B3D2E63" w14:textId="09C0ED10" w:rsidR="00D679B9" w:rsidRPr="001A1E43" w:rsidRDefault="00F277CA" w:rsidP="00F277CA">
      <w:pPr>
        <w:ind w:left="720"/>
        <w:jc w:val="both"/>
      </w:pPr>
      <w:r w:rsidRPr="001A1E43">
        <w:t xml:space="preserve">- </w:t>
      </w:r>
      <w:r w:rsidR="00D679B9" w:rsidRPr="001A1E43">
        <w:t xml:space="preserve">норматив горячего водопотребления на хозяйственно-бытовые нужды населения </w:t>
      </w:r>
      <w:r w:rsidR="001A1E43" w:rsidRPr="001A1E43">
        <w:t>Нефтекумского городского округа</w:t>
      </w:r>
      <w:r w:rsidR="00D679B9" w:rsidRPr="001A1E43">
        <w:t xml:space="preserve"> на 1 человека – </w:t>
      </w:r>
      <w:r w:rsidR="00B62876" w:rsidRPr="001A1E43">
        <w:rPr>
          <w:b/>
          <w:bCs/>
        </w:rPr>
        <w:t>0,0</w:t>
      </w:r>
      <w:r w:rsidR="001A1E43" w:rsidRPr="001A1E43">
        <w:rPr>
          <w:b/>
          <w:bCs/>
        </w:rPr>
        <w:t>577</w:t>
      </w:r>
      <w:r w:rsidR="00D679B9" w:rsidRPr="001A1E43">
        <w:t xml:space="preserve"> </w:t>
      </w:r>
      <w:r w:rsidR="00B62876" w:rsidRPr="001A1E43">
        <w:t>Гкал /чел</w:t>
      </w:r>
      <w:r w:rsidR="00D679B9" w:rsidRPr="001A1E43">
        <w:t xml:space="preserve"> в месяц;</w:t>
      </w:r>
      <w:r w:rsidR="00B62876" w:rsidRPr="001A1E43">
        <w:t xml:space="preserve"> </w:t>
      </w:r>
      <w:r w:rsidR="00B62876" w:rsidRPr="001A1E43">
        <w:rPr>
          <w:shd w:val="clear" w:color="auto" w:fill="FFFFFF"/>
        </w:rPr>
        <w:t>(</w:t>
      </w:r>
      <w:r w:rsidR="001A1E43" w:rsidRPr="001A1E43">
        <w:rPr>
          <w:color w:val="000000"/>
        </w:rPr>
        <w:t>Нормативы градостроительного проектирования Нефтекумского городского округа)</w:t>
      </w:r>
    </w:p>
    <w:p w14:paraId="35294D28" w14:textId="737E464C" w:rsidR="00D679B9" w:rsidRPr="001A1E43" w:rsidRDefault="00F277CA" w:rsidP="00F277CA">
      <w:pPr>
        <w:ind w:left="720"/>
        <w:jc w:val="both"/>
      </w:pPr>
      <w:r w:rsidRPr="001A1E43">
        <w:t xml:space="preserve">- </w:t>
      </w:r>
      <w:r w:rsidR="00D679B9" w:rsidRPr="001A1E43">
        <w:t xml:space="preserve">максимально допустимая доля расходов граждан на оплату жилого помещения и коммунальных услуг в совокупном доходе семьи для </w:t>
      </w:r>
      <w:r w:rsidR="001A1E43" w:rsidRPr="001A1E43">
        <w:t>Ставропольского края</w:t>
      </w:r>
      <w:r w:rsidR="00D679B9" w:rsidRPr="001A1E43">
        <w:t xml:space="preserve"> – </w:t>
      </w:r>
      <w:r w:rsidR="004A40EC" w:rsidRPr="001A1E43">
        <w:rPr>
          <w:b/>
          <w:bCs/>
        </w:rPr>
        <w:t>22</w:t>
      </w:r>
      <w:r w:rsidR="00D679B9" w:rsidRPr="001A1E43">
        <w:t>%;</w:t>
      </w:r>
    </w:p>
    <w:p w14:paraId="2FC15606" w14:textId="77777777" w:rsidR="001A1E43" w:rsidRPr="000E69E0" w:rsidRDefault="001A1E43" w:rsidP="001A1E43">
      <w:pPr>
        <w:ind w:left="720"/>
        <w:jc w:val="both"/>
      </w:pPr>
      <w:r>
        <w:t>- краевой</w:t>
      </w:r>
      <w:r w:rsidRPr="000E69E0">
        <w:t xml:space="preserve"> стандарт стоимости предоставляемых ЖКУ для </w:t>
      </w:r>
      <w:r>
        <w:t>Нефтекумского городского округа</w:t>
      </w:r>
      <w:r w:rsidRPr="000E69E0">
        <w:t xml:space="preserve"> составляет </w:t>
      </w:r>
      <w:r>
        <w:rPr>
          <w:b/>
          <w:bCs/>
        </w:rPr>
        <w:t>2968,8</w:t>
      </w:r>
      <w:r w:rsidRPr="00620CBD">
        <w:t xml:space="preserve"> </w:t>
      </w:r>
      <w:r w:rsidRPr="000E69E0">
        <w:t xml:space="preserve">руб. в месяц на одного члена семьи из трех и более человек при социальной норме площади – </w:t>
      </w:r>
      <w:r>
        <w:rPr>
          <w:b/>
          <w:bCs/>
        </w:rPr>
        <w:t>20</w:t>
      </w:r>
      <w:r w:rsidRPr="000E69E0">
        <w:t xml:space="preserve"> м</w:t>
      </w:r>
      <w:r w:rsidRPr="000E69E0">
        <w:rPr>
          <w:vertAlign w:val="superscript"/>
        </w:rPr>
        <w:t>2</w:t>
      </w:r>
      <w:r>
        <w:t>(</w:t>
      </w:r>
      <w:r w:rsidRPr="00620CBD">
        <w:t xml:space="preserve">на </w:t>
      </w:r>
      <w:smartTag w:uri="urn:schemas-microsoft-com:office:smarttags" w:element="metricconverter">
        <w:smartTagPr>
          <w:attr w:name="ProductID" w:val="1 м2"/>
        </w:smartTagPr>
        <w:r w:rsidRPr="00620CBD">
          <w:t>1 м</w:t>
        </w:r>
        <w:r w:rsidRPr="00620CBD">
          <w:rPr>
            <w:vertAlign w:val="superscript"/>
          </w:rPr>
          <w:t>2</w:t>
        </w:r>
      </w:smartTag>
      <w:r w:rsidRPr="00620CBD">
        <w:t xml:space="preserve"> общей площади жилья в месяц по </w:t>
      </w:r>
      <w:r>
        <w:t>Ставропольскому краю</w:t>
      </w:r>
      <w:r w:rsidRPr="00DC358A">
        <w:t xml:space="preserve"> установлен в размере- </w:t>
      </w:r>
      <w:r>
        <w:rPr>
          <w:b/>
        </w:rPr>
        <w:t>148,44</w:t>
      </w:r>
      <w:r w:rsidRPr="00DC358A">
        <w:rPr>
          <w:b/>
        </w:rPr>
        <w:t xml:space="preserve"> руб.</w:t>
      </w:r>
      <w:r>
        <w:rPr>
          <w:b/>
        </w:rPr>
        <w:t>).</w:t>
      </w:r>
    </w:p>
    <w:p w14:paraId="6924F3E2" w14:textId="77777777" w:rsidR="00D679B9" w:rsidRPr="001A1E43" w:rsidRDefault="00D679B9" w:rsidP="00D679B9">
      <w:pPr>
        <w:pStyle w:val="21"/>
        <w:tabs>
          <w:tab w:val="left" w:pos="-5580"/>
        </w:tabs>
        <w:spacing w:after="0" w:line="240" w:lineRule="auto"/>
        <w:ind w:left="0" w:firstLine="720"/>
        <w:jc w:val="both"/>
      </w:pPr>
      <w:r w:rsidRPr="001A1E43">
        <w:rPr>
          <w:b/>
        </w:rPr>
        <w:t xml:space="preserve">Доля платы за коммунальную услугу в Стандарте стоимости ЖКУ в текущем периоде </w:t>
      </w:r>
      <w:r w:rsidRPr="001A1E43">
        <w:t>регулирования определяется по следующей формуле:</w:t>
      </w:r>
    </w:p>
    <w:p w14:paraId="49AD1259" w14:textId="77777777" w:rsidR="00D679B9" w:rsidRPr="001A1E43" w:rsidRDefault="00D679B9" w:rsidP="00D679B9">
      <w:pPr>
        <w:pStyle w:val="21"/>
        <w:tabs>
          <w:tab w:val="left" w:pos="-5580"/>
        </w:tabs>
        <w:spacing w:after="0" w:line="240" w:lineRule="auto"/>
        <w:ind w:left="0" w:firstLine="720"/>
        <w:jc w:val="both"/>
      </w:pPr>
    </w:p>
    <w:p w14:paraId="0FA5B3BB" w14:textId="77777777" w:rsidR="00D679B9" w:rsidRPr="001A1E43" w:rsidRDefault="00D679B9" w:rsidP="00D679B9">
      <w:pPr>
        <w:pStyle w:val="21"/>
        <w:tabs>
          <w:tab w:val="left" w:pos="-5760"/>
        </w:tabs>
        <w:spacing w:after="0" w:line="240" w:lineRule="auto"/>
        <w:ind w:left="0"/>
        <w:rPr>
          <w:b/>
        </w:rPr>
      </w:pPr>
      <w:r w:rsidRPr="001A1E43">
        <w:rPr>
          <w:b/>
        </w:rPr>
        <w:t xml:space="preserve">                                         РСРП </w:t>
      </w:r>
      <w:proofErr w:type="spellStart"/>
      <w:r w:rsidRPr="001A1E43">
        <w:rPr>
          <w:b/>
          <w:vertAlign w:val="subscript"/>
        </w:rPr>
        <w:t>гвс</w:t>
      </w:r>
      <w:proofErr w:type="spellEnd"/>
      <w:r w:rsidRPr="001A1E43">
        <w:rPr>
          <w:b/>
        </w:rPr>
        <w:t xml:space="preserve">  </w:t>
      </w:r>
    </w:p>
    <w:p w14:paraId="62ECC6C7" w14:textId="77777777" w:rsidR="00D679B9" w:rsidRPr="001A1E43" w:rsidRDefault="00D679B9" w:rsidP="00D679B9">
      <w:pPr>
        <w:pStyle w:val="21"/>
        <w:tabs>
          <w:tab w:val="left" w:pos="-5760"/>
        </w:tabs>
        <w:spacing w:after="0" w:line="240" w:lineRule="auto"/>
        <w:ind w:left="0"/>
        <w:rPr>
          <w:b/>
        </w:rPr>
      </w:pPr>
      <w:r w:rsidRPr="001A1E43">
        <w:rPr>
          <w:b/>
        </w:rPr>
        <w:t xml:space="preserve">                            Д </w:t>
      </w:r>
      <w:proofErr w:type="spellStart"/>
      <w:r w:rsidRPr="001A1E43">
        <w:rPr>
          <w:b/>
          <w:vertAlign w:val="subscript"/>
        </w:rPr>
        <w:t>гвс</w:t>
      </w:r>
      <w:proofErr w:type="spellEnd"/>
      <w:r w:rsidRPr="001A1E43">
        <w:rPr>
          <w:b/>
        </w:rPr>
        <w:t xml:space="preserve"> = </w:t>
      </w:r>
      <w:proofErr w:type="gramStart"/>
      <w:r w:rsidRPr="001A1E43">
        <w:rPr>
          <w:b/>
        </w:rPr>
        <w:t>-------------- ,</w:t>
      </w:r>
      <w:proofErr w:type="gramEnd"/>
      <w:r w:rsidRPr="001A1E43">
        <w:rPr>
          <w:b/>
        </w:rPr>
        <w:t xml:space="preserve">  </w:t>
      </w:r>
    </w:p>
    <w:p w14:paraId="3092A2D3" w14:textId="77777777" w:rsidR="00D679B9" w:rsidRPr="001A1E43" w:rsidRDefault="00D679B9" w:rsidP="00D679B9">
      <w:pPr>
        <w:pStyle w:val="21"/>
        <w:tabs>
          <w:tab w:val="left" w:pos="-5760"/>
        </w:tabs>
        <w:spacing w:after="0" w:line="240" w:lineRule="auto"/>
        <w:ind w:left="0"/>
        <w:rPr>
          <w:b/>
          <w:vertAlign w:val="subscript"/>
        </w:rPr>
      </w:pPr>
      <w:r w:rsidRPr="001A1E43">
        <w:rPr>
          <w:b/>
        </w:rPr>
        <w:t xml:space="preserve">                                         РСС </w:t>
      </w:r>
      <w:proofErr w:type="spellStart"/>
      <w:r w:rsidRPr="001A1E43">
        <w:rPr>
          <w:b/>
          <w:vertAlign w:val="subscript"/>
        </w:rPr>
        <w:t>жку</w:t>
      </w:r>
      <w:proofErr w:type="spellEnd"/>
      <w:r w:rsidRPr="001A1E43">
        <w:rPr>
          <w:b/>
          <w:vertAlign w:val="subscript"/>
        </w:rPr>
        <w:t xml:space="preserve"> </w:t>
      </w:r>
      <w:r w:rsidRPr="001A1E43">
        <w:t xml:space="preserve">   </w:t>
      </w:r>
    </w:p>
    <w:p w14:paraId="047D4D07" w14:textId="77777777" w:rsidR="00D679B9" w:rsidRPr="001A1E43" w:rsidRDefault="00D679B9" w:rsidP="00D679B9">
      <w:pPr>
        <w:pStyle w:val="21"/>
        <w:tabs>
          <w:tab w:val="left" w:pos="0"/>
        </w:tabs>
        <w:spacing w:after="0" w:line="240" w:lineRule="auto"/>
        <w:ind w:left="0"/>
        <w:jc w:val="both"/>
      </w:pPr>
    </w:p>
    <w:p w14:paraId="5600A6E3" w14:textId="77777777" w:rsidR="00D679B9" w:rsidRPr="001A1E43" w:rsidRDefault="00D679B9" w:rsidP="00D679B9">
      <w:pPr>
        <w:pStyle w:val="21"/>
        <w:tabs>
          <w:tab w:val="left" w:pos="0"/>
        </w:tabs>
        <w:spacing w:after="0" w:line="240" w:lineRule="auto"/>
        <w:ind w:left="0"/>
        <w:jc w:val="both"/>
      </w:pPr>
      <w:r w:rsidRPr="001A1E43">
        <w:t>где:</w:t>
      </w:r>
    </w:p>
    <w:p w14:paraId="720F25C8" w14:textId="77777777" w:rsidR="00D679B9" w:rsidRPr="001A1E43" w:rsidRDefault="00D679B9" w:rsidP="00D679B9">
      <w:pPr>
        <w:pStyle w:val="21"/>
        <w:tabs>
          <w:tab w:val="left" w:pos="0"/>
        </w:tabs>
        <w:spacing w:after="0" w:line="240" w:lineRule="auto"/>
        <w:ind w:left="0"/>
        <w:jc w:val="both"/>
      </w:pPr>
      <w:proofErr w:type="spellStart"/>
      <w:proofErr w:type="gramStart"/>
      <w:r w:rsidRPr="001A1E43">
        <w:rPr>
          <w:b/>
        </w:rPr>
        <w:t>РСРП</w:t>
      </w:r>
      <w:r w:rsidRPr="001A1E43">
        <w:rPr>
          <w:b/>
          <w:vertAlign w:val="subscript"/>
        </w:rPr>
        <w:t>гвс</w:t>
      </w:r>
      <w:proofErr w:type="spellEnd"/>
      <w:r w:rsidRPr="001A1E43">
        <w:rPr>
          <w:b/>
        </w:rPr>
        <w:t xml:space="preserve">  </w:t>
      </w:r>
      <w:r w:rsidRPr="001A1E43">
        <w:t>–</w:t>
      </w:r>
      <w:proofErr w:type="gramEnd"/>
      <w:r w:rsidRPr="001A1E43">
        <w:t xml:space="preserve"> размер платы за услуги горячего водоснабжения, учтенный в Стандарте стоимости ЖКУ, в текущем периоде регулирования, руб.</w:t>
      </w:r>
    </w:p>
    <w:p w14:paraId="4A296942" w14:textId="77777777" w:rsidR="00D679B9" w:rsidRPr="001A1E43" w:rsidRDefault="00D679B9" w:rsidP="00D679B9">
      <w:pPr>
        <w:pStyle w:val="ConsPlusNormal"/>
        <w:jc w:val="both"/>
        <w:rPr>
          <w:rFonts w:ascii="Times New Roman" w:hAnsi="Times New Roman" w:cs="Times New Roman"/>
          <w:sz w:val="24"/>
          <w:szCs w:val="24"/>
        </w:rPr>
      </w:pPr>
      <w:proofErr w:type="spellStart"/>
      <w:r w:rsidRPr="001A1E43">
        <w:rPr>
          <w:rFonts w:ascii="Times New Roman" w:hAnsi="Times New Roman" w:cs="Times New Roman"/>
          <w:b/>
          <w:sz w:val="24"/>
          <w:szCs w:val="24"/>
        </w:rPr>
        <w:t>РСС</w:t>
      </w:r>
      <w:r w:rsidRPr="001A1E43">
        <w:rPr>
          <w:rFonts w:ascii="Times New Roman" w:hAnsi="Times New Roman" w:cs="Times New Roman"/>
          <w:b/>
          <w:sz w:val="24"/>
          <w:szCs w:val="24"/>
          <w:vertAlign w:val="subscript"/>
        </w:rPr>
        <w:t>жку</w:t>
      </w:r>
      <w:proofErr w:type="spellEnd"/>
      <w:r w:rsidRPr="001A1E43">
        <w:rPr>
          <w:rFonts w:ascii="Times New Roman" w:hAnsi="Times New Roman" w:cs="Times New Roman"/>
          <w:sz w:val="24"/>
          <w:szCs w:val="24"/>
        </w:rPr>
        <w:t xml:space="preserve"> – размер установленного Стандарта стоимости ЖКУ на текущий период регулирования, руб./чел.</w:t>
      </w:r>
    </w:p>
    <w:p w14:paraId="31B7EFB4" w14:textId="680F3D4D" w:rsidR="00D679B9" w:rsidRPr="00BD4378" w:rsidRDefault="00D679B9" w:rsidP="00D679B9">
      <w:pPr>
        <w:pStyle w:val="21"/>
        <w:tabs>
          <w:tab w:val="left" w:pos="-5580"/>
        </w:tabs>
        <w:spacing w:after="0" w:line="240" w:lineRule="auto"/>
        <w:ind w:left="0" w:firstLine="720"/>
        <w:jc w:val="both"/>
      </w:pPr>
      <w:r w:rsidRPr="00BD4378">
        <w:t xml:space="preserve">При сложившемся на территории </w:t>
      </w:r>
      <w:r w:rsidR="0053359C" w:rsidRPr="00BD4378">
        <w:t xml:space="preserve">Нефтекумского городского округа </w:t>
      </w:r>
      <w:r w:rsidRPr="00BD4378">
        <w:t>тарифе на горячее водоснабжение в 20</w:t>
      </w:r>
      <w:r w:rsidR="0053359C" w:rsidRPr="00BD4378">
        <w:t>23</w:t>
      </w:r>
      <w:r w:rsidRPr="00BD4378">
        <w:t xml:space="preserve"> г., нормативе потребления горячего водоснабжения на хозяйственно-бытовые нужды на 1 человека, а также региональном стандарте стоимости </w:t>
      </w:r>
      <w:r w:rsidRPr="00BD4378">
        <w:lastRenderedPageBreak/>
        <w:t xml:space="preserve">ЖКУ </w:t>
      </w:r>
      <w:r w:rsidR="0053359C" w:rsidRPr="00BD4378">
        <w:t>Ставропольского края</w:t>
      </w:r>
      <w:r w:rsidRPr="00BD4378">
        <w:t xml:space="preserve"> на 20</w:t>
      </w:r>
      <w:r w:rsidR="0053359C" w:rsidRPr="00BD4378">
        <w:t>23</w:t>
      </w:r>
      <w:r w:rsidRPr="00BD4378">
        <w:t xml:space="preserve"> г. в месяц на  1 человека </w:t>
      </w:r>
      <w:r w:rsidRPr="00BD4378">
        <w:rPr>
          <w:b/>
        </w:rPr>
        <w:t>доля платы за коммунальную услугу в Стандарте стоимости ЖКУ</w:t>
      </w:r>
      <w:r w:rsidRPr="00BD4378">
        <w:t xml:space="preserve"> составила </w:t>
      </w:r>
      <w:r w:rsidR="00B62876" w:rsidRPr="00BD4378">
        <w:rPr>
          <w:b/>
        </w:rPr>
        <w:t>5,</w:t>
      </w:r>
      <w:r w:rsidR="00BD4378" w:rsidRPr="00BD4378">
        <w:rPr>
          <w:b/>
        </w:rPr>
        <w:t>3</w:t>
      </w:r>
      <w:r w:rsidRPr="00BD4378">
        <w:rPr>
          <w:b/>
        </w:rPr>
        <w:t>%.</w:t>
      </w:r>
      <w:r w:rsidRPr="00BD4378">
        <w:t xml:space="preserve"> </w:t>
      </w:r>
    </w:p>
    <w:p w14:paraId="7873A75A" w14:textId="77777777" w:rsidR="00D679B9" w:rsidRPr="00BD4378" w:rsidRDefault="00D679B9" w:rsidP="00D679B9">
      <w:pPr>
        <w:pStyle w:val="21"/>
        <w:tabs>
          <w:tab w:val="left" w:pos="-5580"/>
        </w:tabs>
        <w:spacing w:after="0" w:line="240" w:lineRule="auto"/>
        <w:ind w:left="0" w:firstLine="720"/>
        <w:jc w:val="both"/>
      </w:pPr>
      <w:r w:rsidRPr="00BD4378">
        <w:rPr>
          <w:b/>
        </w:rPr>
        <w:t xml:space="preserve">Максимально допустимые расходы на оплату жилого помещения и коммунальных услуг для стандартного потребителя </w:t>
      </w:r>
      <w:r w:rsidRPr="00BD4378">
        <w:t xml:space="preserve">определяются по следующей формуле: </w:t>
      </w:r>
    </w:p>
    <w:p w14:paraId="07E8152B" w14:textId="77777777" w:rsidR="00D679B9" w:rsidRPr="00BD4378" w:rsidRDefault="00D679B9" w:rsidP="00D679B9">
      <w:pPr>
        <w:pStyle w:val="21"/>
        <w:tabs>
          <w:tab w:val="left" w:pos="-5580"/>
        </w:tabs>
        <w:spacing w:after="0" w:line="240" w:lineRule="auto"/>
        <w:ind w:left="0" w:firstLine="720"/>
        <w:jc w:val="both"/>
      </w:pPr>
    </w:p>
    <w:p w14:paraId="6D80D4A1" w14:textId="4CC9D708" w:rsidR="00D679B9" w:rsidRPr="00BD4378" w:rsidRDefault="00D679B9" w:rsidP="00D679B9">
      <w:pPr>
        <w:pStyle w:val="21"/>
        <w:tabs>
          <w:tab w:val="left" w:pos="-5580"/>
        </w:tabs>
        <w:spacing w:after="0" w:line="240" w:lineRule="auto"/>
        <w:ind w:left="0"/>
        <w:jc w:val="center"/>
      </w:pPr>
      <w:proofErr w:type="spellStart"/>
      <w:r w:rsidRPr="00BD4378">
        <w:rPr>
          <w:b/>
        </w:rPr>
        <w:t>МДРС</w:t>
      </w:r>
      <w:r w:rsidRPr="00BD4378">
        <w:rPr>
          <w:b/>
          <w:vertAlign w:val="subscript"/>
        </w:rPr>
        <w:t>жку</w:t>
      </w:r>
      <w:proofErr w:type="spellEnd"/>
      <w:r w:rsidRPr="00BD4378">
        <w:rPr>
          <w:b/>
          <w:vertAlign w:val="subscript"/>
        </w:rPr>
        <w:t xml:space="preserve"> </w:t>
      </w:r>
      <w:r w:rsidRPr="00BD4378">
        <w:rPr>
          <w:b/>
        </w:rPr>
        <w:t>= СД</w:t>
      </w:r>
      <w:r w:rsidRPr="00BD4378">
        <w:rPr>
          <w:b/>
          <w:vertAlign w:val="subscript"/>
        </w:rPr>
        <w:t>20</w:t>
      </w:r>
      <w:r w:rsidR="00BD4378">
        <w:rPr>
          <w:b/>
          <w:vertAlign w:val="subscript"/>
        </w:rPr>
        <w:t>23</w:t>
      </w:r>
      <w:r w:rsidRPr="00BD4378">
        <w:rPr>
          <w:b/>
          <w:vertAlign w:val="subscript"/>
        </w:rPr>
        <w:t xml:space="preserve"> </w:t>
      </w:r>
      <w:r w:rsidRPr="00BD4378">
        <w:rPr>
          <w:b/>
        </w:rPr>
        <w:t xml:space="preserve">* </w:t>
      </w:r>
      <w:proofErr w:type="spellStart"/>
      <w:r w:rsidRPr="00BD4378">
        <w:rPr>
          <w:b/>
        </w:rPr>
        <w:t>МДД</w:t>
      </w:r>
      <w:r w:rsidRPr="00BD4378">
        <w:rPr>
          <w:b/>
          <w:vertAlign w:val="subscript"/>
        </w:rPr>
        <w:t>р</w:t>
      </w:r>
      <w:proofErr w:type="spellEnd"/>
      <w:r w:rsidRPr="00BD4378">
        <w:rPr>
          <w:b/>
          <w:vertAlign w:val="subscript"/>
        </w:rPr>
        <w:t xml:space="preserve"> </w:t>
      </w:r>
      <w:r w:rsidRPr="00BD4378">
        <w:rPr>
          <w:b/>
        </w:rPr>
        <w:t xml:space="preserve">= </w:t>
      </w:r>
      <w:r w:rsidR="00BD4378">
        <w:rPr>
          <w:b/>
        </w:rPr>
        <w:t>22275</w:t>
      </w:r>
      <w:r w:rsidRPr="00BD4378">
        <w:rPr>
          <w:b/>
        </w:rPr>
        <w:t xml:space="preserve"> * </w:t>
      </w:r>
      <w:r w:rsidR="000446C1" w:rsidRPr="00BD4378">
        <w:rPr>
          <w:b/>
        </w:rPr>
        <w:t>22</w:t>
      </w:r>
      <w:r w:rsidRPr="00BD4378">
        <w:rPr>
          <w:b/>
        </w:rPr>
        <w:t xml:space="preserve">% = </w:t>
      </w:r>
      <w:r w:rsidR="00BD4378">
        <w:rPr>
          <w:b/>
        </w:rPr>
        <w:t>4900,5</w:t>
      </w:r>
      <w:r w:rsidRPr="00BD4378">
        <w:rPr>
          <w:b/>
        </w:rPr>
        <w:t xml:space="preserve"> руб.,</w:t>
      </w:r>
    </w:p>
    <w:p w14:paraId="026A25AB" w14:textId="77777777" w:rsidR="00D679B9" w:rsidRPr="00BD4378" w:rsidRDefault="00D679B9" w:rsidP="00D679B9">
      <w:pPr>
        <w:pStyle w:val="21"/>
        <w:tabs>
          <w:tab w:val="left" w:pos="-5580"/>
        </w:tabs>
        <w:spacing w:after="0" w:line="240" w:lineRule="auto"/>
        <w:ind w:left="0"/>
        <w:jc w:val="both"/>
        <w:rPr>
          <w:b/>
        </w:rPr>
      </w:pPr>
    </w:p>
    <w:p w14:paraId="3D33CA4B" w14:textId="77777777" w:rsidR="00D679B9" w:rsidRPr="00BD4378" w:rsidRDefault="00D679B9" w:rsidP="00D679B9">
      <w:pPr>
        <w:pStyle w:val="21"/>
        <w:tabs>
          <w:tab w:val="left" w:pos="0"/>
        </w:tabs>
        <w:spacing w:after="0" w:line="240" w:lineRule="auto"/>
        <w:ind w:left="0"/>
        <w:jc w:val="both"/>
      </w:pPr>
      <w:r w:rsidRPr="00BD4378">
        <w:t>где:</w:t>
      </w:r>
    </w:p>
    <w:p w14:paraId="06E4696E" w14:textId="11C2DFAF" w:rsidR="00D679B9" w:rsidRPr="00BD4378" w:rsidRDefault="00D679B9" w:rsidP="00D679B9">
      <w:pPr>
        <w:pStyle w:val="21"/>
        <w:tabs>
          <w:tab w:val="left" w:pos="0"/>
        </w:tabs>
        <w:spacing w:after="0" w:line="240" w:lineRule="auto"/>
        <w:ind w:left="0"/>
        <w:jc w:val="both"/>
      </w:pPr>
      <w:r w:rsidRPr="00BD4378">
        <w:rPr>
          <w:b/>
        </w:rPr>
        <w:t>СД</w:t>
      </w:r>
      <w:r w:rsidRPr="00BD4378">
        <w:rPr>
          <w:b/>
          <w:vertAlign w:val="subscript"/>
        </w:rPr>
        <w:t>20</w:t>
      </w:r>
      <w:r w:rsidR="00BD4378">
        <w:rPr>
          <w:b/>
          <w:vertAlign w:val="subscript"/>
        </w:rPr>
        <w:t>23</w:t>
      </w:r>
      <w:r w:rsidRPr="00BD4378">
        <w:rPr>
          <w:b/>
        </w:rPr>
        <w:t xml:space="preserve"> </w:t>
      </w:r>
      <w:r w:rsidRPr="00BD4378">
        <w:t>– среднедушевой доход населения в 20</w:t>
      </w:r>
      <w:r w:rsidR="00BD4378">
        <w:t>23</w:t>
      </w:r>
      <w:r w:rsidRPr="00BD4378">
        <w:t xml:space="preserve"> г., руб./чел.;</w:t>
      </w:r>
    </w:p>
    <w:p w14:paraId="03AD64B3" w14:textId="77777777" w:rsidR="00D679B9" w:rsidRPr="00BD4378" w:rsidRDefault="00D679B9" w:rsidP="00D679B9">
      <w:pPr>
        <w:pStyle w:val="ConsPlusNormal"/>
        <w:jc w:val="both"/>
        <w:rPr>
          <w:rFonts w:ascii="Times New Roman" w:hAnsi="Times New Roman" w:cs="Times New Roman"/>
          <w:sz w:val="24"/>
          <w:szCs w:val="24"/>
        </w:rPr>
      </w:pPr>
      <w:proofErr w:type="spellStart"/>
      <w:r w:rsidRPr="00BD4378">
        <w:rPr>
          <w:rFonts w:ascii="Times New Roman" w:hAnsi="Times New Roman" w:cs="Times New Roman"/>
          <w:b/>
          <w:sz w:val="24"/>
          <w:szCs w:val="24"/>
        </w:rPr>
        <w:t>МДД</w:t>
      </w:r>
      <w:r w:rsidRPr="00BD4378">
        <w:rPr>
          <w:rFonts w:ascii="Times New Roman" w:hAnsi="Times New Roman" w:cs="Times New Roman"/>
          <w:b/>
          <w:sz w:val="24"/>
          <w:szCs w:val="24"/>
          <w:vertAlign w:val="subscript"/>
        </w:rPr>
        <w:t>р</w:t>
      </w:r>
      <w:proofErr w:type="spellEnd"/>
      <w:r w:rsidRPr="00BD4378">
        <w:rPr>
          <w:rFonts w:ascii="Times New Roman" w:hAnsi="Times New Roman" w:cs="Times New Roman"/>
          <w:sz w:val="24"/>
          <w:szCs w:val="24"/>
        </w:rPr>
        <w:t xml:space="preserve"> – региональный стандарт максимально допустимой доли расходов граждан на оплату жилого помещения и коммунальных услуг в совокупном доходе семьи, %.</w:t>
      </w:r>
    </w:p>
    <w:p w14:paraId="2DFCE24C" w14:textId="77777777" w:rsidR="00D679B9" w:rsidRPr="001F715B" w:rsidRDefault="00D679B9" w:rsidP="00D679B9">
      <w:pPr>
        <w:pStyle w:val="21"/>
        <w:tabs>
          <w:tab w:val="left" w:pos="-5580"/>
        </w:tabs>
        <w:spacing w:after="0" w:line="240" w:lineRule="auto"/>
        <w:ind w:left="0" w:firstLine="720"/>
        <w:jc w:val="both"/>
      </w:pPr>
      <w:r w:rsidRPr="001F715B">
        <w:rPr>
          <w:b/>
        </w:rPr>
        <w:t xml:space="preserve">Максимально допустимый размер платы за услуги горячего водоснабжения для стандартного потребителя </w:t>
      </w:r>
      <w:r w:rsidRPr="001F715B">
        <w:t>определяется по следующей формуле:</w:t>
      </w:r>
    </w:p>
    <w:p w14:paraId="59824B16" w14:textId="77777777" w:rsidR="00D679B9" w:rsidRPr="001F715B" w:rsidRDefault="00D679B9" w:rsidP="00D679B9">
      <w:pPr>
        <w:pStyle w:val="21"/>
        <w:tabs>
          <w:tab w:val="left" w:pos="-5580"/>
        </w:tabs>
        <w:spacing w:after="0" w:line="240" w:lineRule="auto"/>
        <w:ind w:left="0" w:firstLine="720"/>
        <w:jc w:val="both"/>
      </w:pPr>
    </w:p>
    <w:p w14:paraId="76875DC9" w14:textId="5E4629F9" w:rsidR="00D679B9" w:rsidRPr="001F715B" w:rsidRDefault="00D679B9" w:rsidP="00D679B9">
      <w:pPr>
        <w:autoSpaceDE w:val="0"/>
        <w:autoSpaceDN w:val="0"/>
        <w:adjustRightInd w:val="0"/>
        <w:jc w:val="center"/>
      </w:pPr>
      <w:proofErr w:type="spellStart"/>
      <w:r w:rsidRPr="001F715B">
        <w:rPr>
          <w:b/>
        </w:rPr>
        <w:t>МДРС</w:t>
      </w:r>
      <w:r w:rsidRPr="001F715B">
        <w:rPr>
          <w:b/>
          <w:vertAlign w:val="subscript"/>
        </w:rPr>
        <w:t>гвс</w:t>
      </w:r>
      <w:proofErr w:type="spellEnd"/>
      <w:r w:rsidRPr="001F715B">
        <w:rPr>
          <w:b/>
          <w:vertAlign w:val="subscript"/>
        </w:rPr>
        <w:t xml:space="preserve"> </w:t>
      </w:r>
      <w:r w:rsidRPr="001F715B">
        <w:rPr>
          <w:b/>
        </w:rPr>
        <w:t xml:space="preserve">= </w:t>
      </w:r>
      <w:proofErr w:type="spellStart"/>
      <w:r w:rsidRPr="001F715B">
        <w:rPr>
          <w:b/>
        </w:rPr>
        <w:t>МДРС</w:t>
      </w:r>
      <w:r w:rsidRPr="001F715B">
        <w:rPr>
          <w:b/>
          <w:vertAlign w:val="subscript"/>
        </w:rPr>
        <w:t>жку</w:t>
      </w:r>
      <w:proofErr w:type="spellEnd"/>
      <w:r w:rsidRPr="001F715B">
        <w:rPr>
          <w:b/>
        </w:rPr>
        <w:t xml:space="preserve"> * </w:t>
      </w:r>
      <w:proofErr w:type="spellStart"/>
      <w:r w:rsidRPr="001F715B">
        <w:rPr>
          <w:b/>
        </w:rPr>
        <w:t>Д</w:t>
      </w:r>
      <w:r w:rsidRPr="001F715B">
        <w:rPr>
          <w:b/>
          <w:vertAlign w:val="subscript"/>
        </w:rPr>
        <w:t>гвс</w:t>
      </w:r>
      <w:proofErr w:type="spellEnd"/>
      <w:r w:rsidRPr="001F715B">
        <w:rPr>
          <w:b/>
        </w:rPr>
        <w:t xml:space="preserve">= </w:t>
      </w:r>
      <w:r w:rsidR="001F715B">
        <w:rPr>
          <w:b/>
        </w:rPr>
        <w:t>4900,5</w:t>
      </w:r>
      <w:r w:rsidRPr="001F715B">
        <w:rPr>
          <w:b/>
        </w:rPr>
        <w:t xml:space="preserve"> * </w:t>
      </w:r>
      <w:r w:rsidR="001175B7" w:rsidRPr="001F715B">
        <w:rPr>
          <w:b/>
        </w:rPr>
        <w:t>5,</w:t>
      </w:r>
      <w:r w:rsidR="001F715B">
        <w:rPr>
          <w:b/>
        </w:rPr>
        <w:t>3</w:t>
      </w:r>
      <w:r w:rsidRPr="001F715B">
        <w:rPr>
          <w:b/>
        </w:rPr>
        <w:t xml:space="preserve">% = </w:t>
      </w:r>
      <w:r w:rsidR="001F715B">
        <w:rPr>
          <w:b/>
        </w:rPr>
        <w:t>259,7</w:t>
      </w:r>
      <w:r w:rsidRPr="001F715B">
        <w:rPr>
          <w:b/>
        </w:rPr>
        <w:t xml:space="preserve"> руб./чел.,</w:t>
      </w:r>
    </w:p>
    <w:p w14:paraId="4225DD35" w14:textId="77777777" w:rsidR="00D679B9" w:rsidRPr="001F715B" w:rsidRDefault="00D679B9" w:rsidP="00D679B9">
      <w:pPr>
        <w:autoSpaceDE w:val="0"/>
        <w:autoSpaceDN w:val="0"/>
        <w:adjustRightInd w:val="0"/>
        <w:ind w:firstLine="540"/>
        <w:rPr>
          <w:b/>
        </w:rPr>
      </w:pPr>
    </w:p>
    <w:p w14:paraId="41A41764" w14:textId="77777777" w:rsidR="00D679B9" w:rsidRPr="001F715B" w:rsidRDefault="00D679B9" w:rsidP="00D679B9">
      <w:pPr>
        <w:autoSpaceDE w:val="0"/>
        <w:autoSpaceDN w:val="0"/>
        <w:adjustRightInd w:val="0"/>
      </w:pPr>
      <w:r w:rsidRPr="001F715B">
        <w:t>где:</w:t>
      </w:r>
    </w:p>
    <w:p w14:paraId="4F2228B3" w14:textId="77777777" w:rsidR="00D679B9" w:rsidRPr="001F715B" w:rsidRDefault="00D679B9" w:rsidP="00D679B9">
      <w:pPr>
        <w:autoSpaceDE w:val="0"/>
        <w:autoSpaceDN w:val="0"/>
        <w:adjustRightInd w:val="0"/>
      </w:pPr>
      <w:proofErr w:type="spellStart"/>
      <w:r w:rsidRPr="001F715B">
        <w:rPr>
          <w:b/>
        </w:rPr>
        <w:t>МДРС</w:t>
      </w:r>
      <w:r w:rsidRPr="001F715B">
        <w:rPr>
          <w:b/>
          <w:vertAlign w:val="subscript"/>
        </w:rPr>
        <w:t>жку</w:t>
      </w:r>
      <w:proofErr w:type="spellEnd"/>
      <w:r w:rsidRPr="001F715B">
        <w:rPr>
          <w:b/>
        </w:rPr>
        <w:t xml:space="preserve"> </w:t>
      </w:r>
      <w:r w:rsidRPr="001F715B">
        <w:t>– максимально допустимые расходы на оплату жилого помещения и коммунальных услуг для стандартного потребителя на предстоящий период регулирования, руб.</w:t>
      </w:r>
    </w:p>
    <w:p w14:paraId="6C803EE8" w14:textId="77777777" w:rsidR="00D679B9" w:rsidRPr="001F715B" w:rsidRDefault="00D679B9" w:rsidP="00D679B9">
      <w:pPr>
        <w:autoSpaceDE w:val="0"/>
        <w:autoSpaceDN w:val="0"/>
        <w:adjustRightInd w:val="0"/>
      </w:pPr>
      <w:proofErr w:type="spellStart"/>
      <w:r w:rsidRPr="001F715B">
        <w:rPr>
          <w:b/>
        </w:rPr>
        <w:t>Д</w:t>
      </w:r>
      <w:r w:rsidRPr="001F715B">
        <w:rPr>
          <w:b/>
          <w:vertAlign w:val="subscript"/>
        </w:rPr>
        <w:t>гвс</w:t>
      </w:r>
      <w:proofErr w:type="spellEnd"/>
      <w:r w:rsidRPr="001F715B">
        <w:rPr>
          <w:b/>
        </w:rPr>
        <w:t xml:space="preserve"> </w:t>
      </w:r>
      <w:r w:rsidRPr="001F715B">
        <w:t>– доля платы за услуги горячего водоснабжения в Стандарте стоимости ЖКУ в текущем периоде регулирования, %.</w:t>
      </w:r>
    </w:p>
    <w:p w14:paraId="0EFA28FE" w14:textId="77777777" w:rsidR="00D679B9" w:rsidRPr="001F715B" w:rsidRDefault="00D679B9" w:rsidP="00D679B9">
      <w:pPr>
        <w:pStyle w:val="21"/>
        <w:tabs>
          <w:tab w:val="left" w:pos="-5580"/>
        </w:tabs>
        <w:spacing w:after="0" w:line="240" w:lineRule="auto"/>
        <w:ind w:left="0" w:firstLine="720"/>
        <w:jc w:val="both"/>
      </w:pPr>
      <w:r w:rsidRPr="001F715B">
        <w:rPr>
          <w:b/>
        </w:rPr>
        <w:t>Максимально допустимый размер тарифа на каждую коммунальную услугу для стандартного потребителя</w:t>
      </w:r>
      <w:r w:rsidRPr="001F715B">
        <w:rPr>
          <w:rFonts w:eastAsia="Calibri"/>
          <w:lang w:eastAsia="en-US"/>
        </w:rPr>
        <w:t xml:space="preserve"> </w:t>
      </w:r>
      <w:r w:rsidRPr="001F715B">
        <w:t>на предстоящий период тарифного регулирования определяется по следующей формуле:</w:t>
      </w:r>
    </w:p>
    <w:p w14:paraId="2E036287" w14:textId="77777777" w:rsidR="00D679B9" w:rsidRPr="001F715B" w:rsidRDefault="00D679B9" w:rsidP="00D679B9">
      <w:pPr>
        <w:pStyle w:val="21"/>
        <w:tabs>
          <w:tab w:val="left" w:pos="-5580"/>
        </w:tabs>
        <w:spacing w:after="0" w:line="240" w:lineRule="auto"/>
        <w:ind w:left="0" w:firstLine="720"/>
        <w:jc w:val="both"/>
      </w:pPr>
    </w:p>
    <w:p w14:paraId="52E7AF1B" w14:textId="40A9629F" w:rsidR="00D679B9" w:rsidRPr="001F715B" w:rsidRDefault="00D679B9" w:rsidP="00D679B9">
      <w:pPr>
        <w:autoSpaceDE w:val="0"/>
        <w:autoSpaceDN w:val="0"/>
        <w:adjustRightInd w:val="0"/>
        <w:rPr>
          <w:b/>
        </w:rPr>
      </w:pPr>
      <w:r w:rsidRPr="001F715B">
        <w:rPr>
          <w:b/>
        </w:rPr>
        <w:t xml:space="preserve">                            </w:t>
      </w:r>
      <w:proofErr w:type="spellStart"/>
      <w:r w:rsidRPr="001F715B">
        <w:rPr>
          <w:b/>
        </w:rPr>
        <w:t>МДРС</w:t>
      </w:r>
      <w:r w:rsidRPr="001F715B">
        <w:rPr>
          <w:b/>
          <w:vertAlign w:val="subscript"/>
        </w:rPr>
        <w:t>гвс</w:t>
      </w:r>
      <w:proofErr w:type="spellEnd"/>
      <w:r w:rsidRPr="001F715B">
        <w:rPr>
          <w:b/>
          <w:vertAlign w:val="subscript"/>
        </w:rPr>
        <w:t xml:space="preserve">  </w:t>
      </w:r>
      <w:r w:rsidR="00C15C2D" w:rsidRPr="001F715B">
        <w:rPr>
          <w:b/>
          <w:vertAlign w:val="subscript"/>
        </w:rPr>
        <w:t xml:space="preserve">      </w:t>
      </w:r>
      <w:r w:rsidR="001F715B">
        <w:rPr>
          <w:b/>
        </w:rPr>
        <w:t>259,7</w:t>
      </w:r>
      <w:r w:rsidR="000446C1" w:rsidRPr="001F715B">
        <w:rPr>
          <w:b/>
        </w:rPr>
        <w:t xml:space="preserve">                                  </w:t>
      </w:r>
      <w:r w:rsidR="00C15C2D" w:rsidRPr="001F715B">
        <w:rPr>
          <w:b/>
        </w:rPr>
        <w:t xml:space="preserve">   </w:t>
      </w:r>
    </w:p>
    <w:p w14:paraId="1D358563" w14:textId="65E72AB2" w:rsidR="00D679B9" w:rsidRPr="001F715B" w:rsidRDefault="00D679B9" w:rsidP="00D679B9">
      <w:pPr>
        <w:autoSpaceDE w:val="0"/>
        <w:autoSpaceDN w:val="0"/>
        <w:adjustRightInd w:val="0"/>
        <w:ind w:firstLine="709"/>
        <w:rPr>
          <w:b/>
        </w:rPr>
      </w:pPr>
      <w:proofErr w:type="spellStart"/>
      <w:r w:rsidRPr="001F715B">
        <w:rPr>
          <w:b/>
        </w:rPr>
        <w:t>МРТ</w:t>
      </w:r>
      <w:r w:rsidRPr="001F715B">
        <w:rPr>
          <w:b/>
          <w:vertAlign w:val="subscript"/>
        </w:rPr>
        <w:t>гвс</w:t>
      </w:r>
      <w:proofErr w:type="spellEnd"/>
      <w:r w:rsidRPr="001F715B">
        <w:rPr>
          <w:b/>
          <w:vertAlign w:val="subscript"/>
        </w:rPr>
        <w:t xml:space="preserve"> </w:t>
      </w:r>
      <w:r w:rsidRPr="001F715B">
        <w:rPr>
          <w:b/>
        </w:rPr>
        <w:t xml:space="preserve">= ----------  </w:t>
      </w:r>
      <w:r w:rsidR="004B15B8" w:rsidRPr="001F715B">
        <w:rPr>
          <w:b/>
        </w:rPr>
        <w:t xml:space="preserve"> </w:t>
      </w:r>
      <w:r w:rsidRPr="001F715B">
        <w:rPr>
          <w:b/>
        </w:rPr>
        <w:t xml:space="preserve">= ----------- = </w:t>
      </w:r>
      <w:r w:rsidR="001F715B">
        <w:rPr>
          <w:b/>
        </w:rPr>
        <w:t>4500,87</w:t>
      </w:r>
      <w:r w:rsidRPr="001F715B">
        <w:rPr>
          <w:b/>
        </w:rPr>
        <w:t xml:space="preserve"> </w:t>
      </w:r>
      <w:proofErr w:type="spellStart"/>
      <w:r w:rsidR="001175B7" w:rsidRPr="001F715B">
        <w:rPr>
          <w:b/>
        </w:rPr>
        <w:t>руб</w:t>
      </w:r>
      <w:proofErr w:type="spellEnd"/>
      <w:r w:rsidR="001175B7" w:rsidRPr="001F715B">
        <w:rPr>
          <w:b/>
        </w:rPr>
        <w:t>/</w:t>
      </w:r>
      <w:r w:rsidR="001175B7" w:rsidRPr="001F715B">
        <w:rPr>
          <w:b/>
          <w:bCs/>
        </w:rPr>
        <w:t xml:space="preserve">Гкал </w:t>
      </w:r>
      <w:r w:rsidR="00061AA6" w:rsidRPr="001F715B">
        <w:rPr>
          <w:b/>
          <w:bCs/>
        </w:rPr>
        <w:t>*</w:t>
      </w:r>
      <w:r w:rsidR="001175B7" w:rsidRPr="001F715B">
        <w:rPr>
          <w:b/>
          <w:bCs/>
        </w:rPr>
        <w:t xml:space="preserve">чел </w:t>
      </w:r>
    </w:p>
    <w:p w14:paraId="294AF3FE" w14:textId="6B07DFCD" w:rsidR="00D679B9" w:rsidRPr="001F715B" w:rsidRDefault="00D679B9" w:rsidP="00D679B9">
      <w:pPr>
        <w:autoSpaceDE w:val="0"/>
        <w:autoSpaceDN w:val="0"/>
        <w:adjustRightInd w:val="0"/>
        <w:rPr>
          <w:b/>
        </w:rPr>
      </w:pPr>
      <w:r w:rsidRPr="001F715B">
        <w:rPr>
          <w:b/>
        </w:rPr>
        <w:t xml:space="preserve">                </w:t>
      </w:r>
      <w:r w:rsidRPr="001F715B">
        <w:rPr>
          <w:b/>
        </w:rPr>
        <w:tab/>
        <w:t xml:space="preserve">            </w:t>
      </w:r>
      <w:proofErr w:type="spellStart"/>
      <w:r w:rsidRPr="001F715B">
        <w:rPr>
          <w:b/>
        </w:rPr>
        <w:t>Н</w:t>
      </w:r>
      <w:r w:rsidRPr="001F715B">
        <w:rPr>
          <w:b/>
          <w:vertAlign w:val="subscript"/>
        </w:rPr>
        <w:t>гвс</w:t>
      </w:r>
      <w:proofErr w:type="spellEnd"/>
      <w:r w:rsidRPr="001F715B">
        <w:rPr>
          <w:b/>
        </w:rPr>
        <w:t xml:space="preserve">    </w:t>
      </w:r>
      <w:r w:rsidR="001175B7" w:rsidRPr="001F715B">
        <w:rPr>
          <w:b/>
        </w:rPr>
        <w:t>0,0</w:t>
      </w:r>
      <w:r w:rsidR="001F715B">
        <w:rPr>
          <w:b/>
        </w:rPr>
        <w:t>577</w:t>
      </w:r>
      <w:r w:rsidR="000446C1" w:rsidRPr="001F715B">
        <w:rPr>
          <w:b/>
        </w:rPr>
        <w:t xml:space="preserve"> </w:t>
      </w:r>
    </w:p>
    <w:p w14:paraId="3B7F26A0" w14:textId="77777777" w:rsidR="00D679B9" w:rsidRPr="001F715B" w:rsidRDefault="00D679B9" w:rsidP="00D679B9">
      <w:pPr>
        <w:autoSpaceDE w:val="0"/>
        <w:autoSpaceDN w:val="0"/>
        <w:adjustRightInd w:val="0"/>
      </w:pPr>
      <w:r w:rsidRPr="001F715B">
        <w:t>где:</w:t>
      </w:r>
    </w:p>
    <w:p w14:paraId="17F98951" w14:textId="77777777" w:rsidR="00D679B9" w:rsidRPr="001F715B" w:rsidRDefault="00D679B9" w:rsidP="00D679B9">
      <w:pPr>
        <w:autoSpaceDE w:val="0"/>
        <w:autoSpaceDN w:val="0"/>
        <w:adjustRightInd w:val="0"/>
      </w:pPr>
      <w:proofErr w:type="spellStart"/>
      <w:r w:rsidRPr="001F715B">
        <w:rPr>
          <w:b/>
        </w:rPr>
        <w:t>МДРС</w:t>
      </w:r>
      <w:r w:rsidRPr="001F715B">
        <w:rPr>
          <w:b/>
          <w:vertAlign w:val="subscript"/>
        </w:rPr>
        <w:t>гвс</w:t>
      </w:r>
      <w:proofErr w:type="spellEnd"/>
      <w:r w:rsidRPr="001F715B">
        <w:t xml:space="preserve"> – максимально допустимый размер платы за услуги горячего водоснабжения для стандартного потребителя на предстоящий период регулирования, руб.</w:t>
      </w:r>
    </w:p>
    <w:p w14:paraId="5B159CF3" w14:textId="77777777" w:rsidR="00D679B9" w:rsidRPr="001F715B" w:rsidRDefault="00D679B9" w:rsidP="00D679B9">
      <w:pPr>
        <w:autoSpaceDE w:val="0"/>
        <w:autoSpaceDN w:val="0"/>
        <w:adjustRightInd w:val="0"/>
      </w:pPr>
      <w:proofErr w:type="spellStart"/>
      <w:r w:rsidRPr="001F715B">
        <w:rPr>
          <w:b/>
        </w:rPr>
        <w:t>Н</w:t>
      </w:r>
      <w:r w:rsidRPr="001F715B">
        <w:rPr>
          <w:b/>
          <w:vertAlign w:val="subscript"/>
        </w:rPr>
        <w:t>гвс</w:t>
      </w:r>
      <w:proofErr w:type="spellEnd"/>
      <w:r w:rsidRPr="001F715B">
        <w:rPr>
          <w:b/>
        </w:rPr>
        <w:t xml:space="preserve"> </w:t>
      </w:r>
      <w:r w:rsidRPr="001F715B">
        <w:t xml:space="preserve">– норматив потребления услуг горячего водоснабжения в текущем периоде регулирования, </w:t>
      </w:r>
      <w:r w:rsidR="001175B7" w:rsidRPr="001F715B">
        <w:t>Гкал /чел в месяц</w:t>
      </w:r>
      <w:r w:rsidRPr="001F715B">
        <w:t>.</w:t>
      </w:r>
    </w:p>
    <w:p w14:paraId="6732FCC7" w14:textId="01BC018D" w:rsidR="00D679B9" w:rsidRDefault="00D679B9" w:rsidP="00D679B9">
      <w:pPr>
        <w:pStyle w:val="21"/>
        <w:tabs>
          <w:tab w:val="left" w:pos="-5580"/>
        </w:tabs>
        <w:spacing w:after="0" w:line="240" w:lineRule="auto"/>
        <w:ind w:left="0" w:firstLine="720"/>
        <w:jc w:val="both"/>
      </w:pPr>
      <w:r w:rsidRPr="001F715B">
        <w:t xml:space="preserve">Услуга по горячему водоснабжению организации коммунального комплекса доступна для потребителей </w:t>
      </w:r>
      <w:r w:rsidR="001F715B" w:rsidRPr="001F715B">
        <w:t>Нефтекумского городского округа</w:t>
      </w:r>
      <w:r w:rsidRPr="001F715B">
        <w:t>, т.к. тариф на услуги горячего водоснабжения на 20</w:t>
      </w:r>
      <w:r w:rsidR="001F715B" w:rsidRPr="001F715B">
        <w:t>23</w:t>
      </w:r>
      <w:r w:rsidRPr="001F715B">
        <w:t xml:space="preserve"> г. (</w:t>
      </w:r>
      <w:r w:rsidR="001F715B" w:rsidRPr="001F715B">
        <w:rPr>
          <w:b/>
          <w:bCs/>
        </w:rPr>
        <w:t>2708,29</w:t>
      </w:r>
      <w:r w:rsidR="00C15C2D" w:rsidRPr="001F715B">
        <w:t xml:space="preserve"> руб./</w:t>
      </w:r>
      <w:r w:rsidR="001175B7" w:rsidRPr="001F715B">
        <w:t xml:space="preserve"> Гкал</w:t>
      </w:r>
      <w:r w:rsidR="00C15C2D" w:rsidRPr="001F715B">
        <w:t xml:space="preserve"> (без учета НДС)</w:t>
      </w:r>
      <w:r w:rsidRPr="001F715B">
        <w:t xml:space="preserve">) ниже максимально допустимого размера тарифа на услуги горячего водоснабжения на </w:t>
      </w:r>
      <w:r w:rsidR="001F715B" w:rsidRPr="001F715B">
        <w:t>60,1</w:t>
      </w:r>
      <w:r w:rsidRPr="001F715B">
        <w:t>%.</w:t>
      </w:r>
    </w:p>
    <w:p w14:paraId="2A184AB7" w14:textId="77777777" w:rsidR="003516D4" w:rsidRDefault="003516D4" w:rsidP="00F14998">
      <w:pPr>
        <w:pStyle w:val="21"/>
        <w:tabs>
          <w:tab w:val="left" w:pos="-5580"/>
        </w:tabs>
        <w:spacing w:after="0" w:line="240" w:lineRule="auto"/>
        <w:ind w:left="0"/>
        <w:jc w:val="both"/>
      </w:pPr>
    </w:p>
    <w:p w14:paraId="00F721F4" w14:textId="77777777" w:rsidR="003516D4" w:rsidRDefault="003516D4" w:rsidP="00F277CA">
      <w:pPr>
        <w:pStyle w:val="21"/>
        <w:tabs>
          <w:tab w:val="left" w:pos="-5580"/>
        </w:tabs>
        <w:spacing w:after="0" w:line="240" w:lineRule="auto"/>
        <w:ind w:left="0"/>
        <w:jc w:val="both"/>
        <w:rPr>
          <w:b/>
          <w:bCs/>
          <w:u w:val="single"/>
        </w:rPr>
      </w:pPr>
      <w:r w:rsidRPr="003516D4">
        <w:rPr>
          <w:b/>
          <w:bCs/>
          <w:u w:val="single"/>
        </w:rPr>
        <w:t>Газоснабжение</w:t>
      </w:r>
      <w:r>
        <w:rPr>
          <w:b/>
          <w:bCs/>
          <w:u w:val="single"/>
        </w:rPr>
        <w:t>:</w:t>
      </w:r>
    </w:p>
    <w:p w14:paraId="23DE4E75" w14:textId="77777777" w:rsidR="003516D4" w:rsidRDefault="003516D4" w:rsidP="00D679B9">
      <w:pPr>
        <w:pStyle w:val="21"/>
        <w:tabs>
          <w:tab w:val="left" w:pos="-5580"/>
        </w:tabs>
        <w:spacing w:after="0" w:line="240" w:lineRule="auto"/>
        <w:ind w:left="0" w:firstLine="720"/>
        <w:jc w:val="both"/>
        <w:rPr>
          <w:b/>
          <w:bCs/>
          <w:u w:val="single"/>
        </w:rPr>
      </w:pPr>
    </w:p>
    <w:p w14:paraId="2274968E" w14:textId="2200E172" w:rsidR="00BF25DF" w:rsidRPr="005C3233" w:rsidRDefault="00BF25DF" w:rsidP="00BF25DF">
      <w:pPr>
        <w:pStyle w:val="21"/>
        <w:spacing w:after="0" w:line="240" w:lineRule="auto"/>
        <w:ind w:left="0" w:firstLine="720"/>
        <w:jc w:val="both"/>
      </w:pPr>
      <w:r w:rsidRPr="005C3233">
        <w:t xml:space="preserve">Расчет максимально допустимого тарифа на услуги </w:t>
      </w:r>
      <w:r>
        <w:t>газоснабжения</w:t>
      </w:r>
      <w:r w:rsidRPr="005C3233">
        <w:t xml:space="preserve"> для </w:t>
      </w:r>
      <w:r w:rsidR="006835E6">
        <w:t>Нефтекумского городского округа</w:t>
      </w:r>
      <w:r w:rsidRPr="005C3233">
        <w:t xml:space="preserve"> на 20</w:t>
      </w:r>
      <w:r w:rsidR="006835E6">
        <w:t>23</w:t>
      </w:r>
      <w:r w:rsidRPr="005C3233">
        <w:t xml:space="preserve"> г. базируется на следующих показателях:</w:t>
      </w:r>
    </w:p>
    <w:p w14:paraId="6DC07F77" w14:textId="0FBAC990" w:rsidR="00BF25DF" w:rsidRPr="005C3233" w:rsidRDefault="00F277CA" w:rsidP="00F277CA">
      <w:pPr>
        <w:ind w:left="720"/>
        <w:jc w:val="both"/>
      </w:pPr>
      <w:r>
        <w:t xml:space="preserve">- </w:t>
      </w:r>
      <w:r w:rsidR="00BF25DF" w:rsidRPr="005C3233">
        <w:t>среднедушевой доход населения на 201</w:t>
      </w:r>
      <w:r w:rsidR="00BF25DF">
        <w:t>9</w:t>
      </w:r>
      <w:r w:rsidR="00BF25DF" w:rsidRPr="005C3233">
        <w:t xml:space="preserve"> г. – </w:t>
      </w:r>
      <w:r w:rsidR="006835E6">
        <w:rPr>
          <w:b/>
          <w:bCs/>
        </w:rPr>
        <w:t>22275</w:t>
      </w:r>
      <w:r w:rsidR="00BF25DF" w:rsidRPr="004A40EC">
        <w:rPr>
          <w:b/>
          <w:bCs/>
        </w:rPr>
        <w:t>,00</w:t>
      </w:r>
      <w:r w:rsidR="00BF25DF" w:rsidRPr="00D679B9">
        <w:t xml:space="preserve"> </w:t>
      </w:r>
      <w:r w:rsidR="00BF25DF" w:rsidRPr="005C3233">
        <w:t>руб.;</w:t>
      </w:r>
    </w:p>
    <w:p w14:paraId="0CE6F16E" w14:textId="29DDE9DA" w:rsidR="00BF25DF" w:rsidRPr="005C3233" w:rsidRDefault="00F277CA" w:rsidP="00F277CA">
      <w:pPr>
        <w:ind w:left="720"/>
        <w:jc w:val="both"/>
      </w:pPr>
      <w:r>
        <w:t xml:space="preserve">- </w:t>
      </w:r>
      <w:r w:rsidR="00BF25DF" w:rsidRPr="005C3233">
        <w:t xml:space="preserve">установленный тариф на услуги </w:t>
      </w:r>
      <w:r w:rsidR="00BF25DF">
        <w:t xml:space="preserve">газоснабжения, (на </w:t>
      </w:r>
      <w:proofErr w:type="spellStart"/>
      <w:r w:rsidR="00BF25DF">
        <w:t>пи</w:t>
      </w:r>
      <w:r w:rsidR="00B0478F">
        <w:t>щ</w:t>
      </w:r>
      <w:r w:rsidR="00BF25DF">
        <w:t>еприготовление</w:t>
      </w:r>
      <w:proofErr w:type="spellEnd"/>
      <w:r w:rsidR="00BF25DF">
        <w:t>)</w:t>
      </w:r>
      <w:r w:rsidR="00BF25DF" w:rsidRPr="005C3233">
        <w:t xml:space="preserve"> на 20</w:t>
      </w:r>
      <w:r w:rsidR="006835E6">
        <w:t>23</w:t>
      </w:r>
      <w:r w:rsidR="00BF25DF" w:rsidRPr="005C3233">
        <w:t xml:space="preserve"> г. – </w:t>
      </w:r>
      <w:r w:rsidR="006835E6">
        <w:rPr>
          <w:b/>
          <w:bCs/>
        </w:rPr>
        <w:t>7,15</w:t>
      </w:r>
      <w:r w:rsidR="00BF25DF" w:rsidRPr="005C3233">
        <w:t xml:space="preserve"> руб./м</w:t>
      </w:r>
      <w:r w:rsidR="00BF25DF" w:rsidRPr="005C3233">
        <w:rPr>
          <w:vertAlign w:val="superscript"/>
        </w:rPr>
        <w:t>3</w:t>
      </w:r>
      <w:r w:rsidR="00BF25DF" w:rsidRPr="005C3233">
        <w:t xml:space="preserve"> (без учета НДС), </w:t>
      </w:r>
      <w:r w:rsidR="006835E6">
        <w:rPr>
          <w:color w:val="000000"/>
        </w:rPr>
        <w:t>на</w:t>
      </w:r>
      <w:r w:rsidR="00BF25DF" w:rsidRPr="00935386">
        <w:rPr>
          <w:color w:val="000000"/>
        </w:rPr>
        <w:t xml:space="preserve"> </w:t>
      </w:r>
      <w:r w:rsidR="006835E6">
        <w:rPr>
          <w:color w:val="000000"/>
        </w:rPr>
        <w:t>15</w:t>
      </w:r>
      <w:r w:rsidR="00BF25DF" w:rsidRPr="00935386">
        <w:rPr>
          <w:color w:val="000000"/>
        </w:rPr>
        <w:t>.</w:t>
      </w:r>
      <w:r w:rsidR="006835E6">
        <w:rPr>
          <w:color w:val="000000"/>
        </w:rPr>
        <w:t>06</w:t>
      </w:r>
      <w:r w:rsidR="00BF25DF" w:rsidRPr="00935386">
        <w:rPr>
          <w:color w:val="000000"/>
        </w:rPr>
        <w:t>.20</w:t>
      </w:r>
      <w:r w:rsidR="006835E6">
        <w:rPr>
          <w:color w:val="000000"/>
        </w:rPr>
        <w:t>23</w:t>
      </w:r>
      <w:r w:rsidR="00BF25DF" w:rsidRPr="00935386">
        <w:rPr>
          <w:color w:val="000000"/>
        </w:rPr>
        <w:t xml:space="preserve"> г.</w:t>
      </w:r>
      <w:r w:rsidR="00BF25DF">
        <w:rPr>
          <w:color w:val="000000"/>
        </w:rPr>
        <w:t xml:space="preserve"> </w:t>
      </w:r>
      <w:r w:rsidR="009809E2">
        <w:rPr>
          <w:shd w:val="clear" w:color="auto" w:fill="FFFFFF"/>
        </w:rPr>
        <w:t>По сведениям РЭК Ставропольского края)</w:t>
      </w:r>
    </w:p>
    <w:p w14:paraId="12C8C821" w14:textId="0EB3433D" w:rsidR="00BF25DF" w:rsidRPr="005C3233" w:rsidRDefault="00F277CA" w:rsidP="00F277CA">
      <w:pPr>
        <w:ind w:left="720"/>
        <w:jc w:val="both"/>
      </w:pPr>
      <w:r>
        <w:lastRenderedPageBreak/>
        <w:t xml:space="preserve">- </w:t>
      </w:r>
      <w:r w:rsidR="00BF25DF" w:rsidRPr="005C3233">
        <w:t xml:space="preserve">норматив </w:t>
      </w:r>
      <w:r w:rsidR="00BF25DF">
        <w:t>газоснабжения</w:t>
      </w:r>
      <w:r w:rsidR="00BF25DF" w:rsidRPr="005C3233">
        <w:t xml:space="preserve"> на </w:t>
      </w:r>
      <w:proofErr w:type="spellStart"/>
      <w:r w:rsidR="00BF25DF">
        <w:t>пищеприготовление</w:t>
      </w:r>
      <w:proofErr w:type="spellEnd"/>
      <w:r w:rsidR="00BF25DF" w:rsidRPr="005C3233">
        <w:t xml:space="preserve"> населения </w:t>
      </w:r>
      <w:r w:rsidR="005B0B09">
        <w:t>Нефтекумского городского округа Ставропольского края</w:t>
      </w:r>
      <w:r w:rsidR="00BF25DF" w:rsidRPr="005C3233">
        <w:t xml:space="preserve"> на 1 человека – </w:t>
      </w:r>
      <w:r w:rsidR="00BF25DF">
        <w:rPr>
          <w:b/>
          <w:bCs/>
        </w:rPr>
        <w:t>1</w:t>
      </w:r>
      <w:r w:rsidR="009809E2">
        <w:rPr>
          <w:b/>
          <w:bCs/>
        </w:rPr>
        <w:t>0</w:t>
      </w:r>
      <w:r w:rsidR="00BF25DF" w:rsidRPr="005C3233">
        <w:t xml:space="preserve"> м</w:t>
      </w:r>
      <w:r w:rsidR="00BF25DF" w:rsidRPr="005C3233">
        <w:rPr>
          <w:vertAlign w:val="superscript"/>
        </w:rPr>
        <w:t>3</w:t>
      </w:r>
      <w:r w:rsidR="00BF25DF" w:rsidRPr="005C3233">
        <w:t xml:space="preserve"> в месяц</w:t>
      </w:r>
      <w:r w:rsidR="00BF25DF">
        <w:t>/ на 1 человека</w:t>
      </w:r>
      <w:r w:rsidR="00BF25DF" w:rsidRPr="005C3233">
        <w:t>;</w:t>
      </w:r>
      <w:r w:rsidR="00BF25DF">
        <w:rPr>
          <w:rStyle w:val="af1"/>
        </w:rPr>
        <w:footnoteReference w:id="16"/>
      </w:r>
    </w:p>
    <w:p w14:paraId="75A4E3EC" w14:textId="77777777" w:rsidR="00B0478F" w:rsidRPr="000E69E0" w:rsidRDefault="00B0478F" w:rsidP="00B0478F">
      <w:pPr>
        <w:ind w:left="720"/>
        <w:jc w:val="both"/>
      </w:pPr>
      <w:r>
        <w:t>- краевой</w:t>
      </w:r>
      <w:r w:rsidRPr="000E69E0">
        <w:t xml:space="preserve"> стандарт стоимости предоставляемых ЖКУ для </w:t>
      </w:r>
      <w:r>
        <w:t>Нефтекумского городского округа</w:t>
      </w:r>
      <w:r w:rsidRPr="000E69E0">
        <w:t xml:space="preserve"> составляет </w:t>
      </w:r>
      <w:r>
        <w:rPr>
          <w:b/>
          <w:bCs/>
        </w:rPr>
        <w:t>2968,8</w:t>
      </w:r>
      <w:r w:rsidRPr="00620CBD">
        <w:t xml:space="preserve"> </w:t>
      </w:r>
      <w:r w:rsidRPr="000E69E0">
        <w:t xml:space="preserve">руб. в месяц на одного члена семьи из трех и более человек при социальной норме площади – </w:t>
      </w:r>
      <w:r>
        <w:rPr>
          <w:b/>
          <w:bCs/>
        </w:rPr>
        <w:t>20</w:t>
      </w:r>
      <w:r w:rsidRPr="000E69E0">
        <w:t xml:space="preserve"> м</w:t>
      </w:r>
      <w:r w:rsidRPr="000E69E0">
        <w:rPr>
          <w:vertAlign w:val="superscript"/>
        </w:rPr>
        <w:t>2</w:t>
      </w:r>
      <w:r>
        <w:t>(</w:t>
      </w:r>
      <w:r w:rsidRPr="00620CBD">
        <w:t xml:space="preserve">на </w:t>
      </w:r>
      <w:smartTag w:uri="urn:schemas-microsoft-com:office:smarttags" w:element="metricconverter">
        <w:smartTagPr>
          <w:attr w:name="ProductID" w:val="1 м2"/>
        </w:smartTagPr>
        <w:r w:rsidRPr="00620CBD">
          <w:t>1 м</w:t>
        </w:r>
        <w:r w:rsidRPr="00620CBD">
          <w:rPr>
            <w:vertAlign w:val="superscript"/>
          </w:rPr>
          <w:t>2</w:t>
        </w:r>
      </w:smartTag>
      <w:r w:rsidRPr="00620CBD">
        <w:t xml:space="preserve"> общей площади жилья в месяц по </w:t>
      </w:r>
      <w:r>
        <w:t>Ставропольскому краю</w:t>
      </w:r>
      <w:r w:rsidRPr="00DC358A">
        <w:t xml:space="preserve"> установлен в размере- </w:t>
      </w:r>
      <w:r>
        <w:rPr>
          <w:b/>
        </w:rPr>
        <w:t>148,44</w:t>
      </w:r>
      <w:r w:rsidRPr="00DC358A">
        <w:rPr>
          <w:b/>
        </w:rPr>
        <w:t xml:space="preserve"> руб.</w:t>
      </w:r>
      <w:r>
        <w:rPr>
          <w:b/>
        </w:rPr>
        <w:t>).</w:t>
      </w:r>
    </w:p>
    <w:p w14:paraId="1A21496C" w14:textId="77777777" w:rsidR="00BF25DF" w:rsidRPr="005C3233" w:rsidRDefault="00BF25DF" w:rsidP="00BF25DF">
      <w:pPr>
        <w:pStyle w:val="21"/>
        <w:tabs>
          <w:tab w:val="left" w:pos="-5580"/>
        </w:tabs>
        <w:spacing w:after="0" w:line="240" w:lineRule="auto"/>
        <w:ind w:left="0" w:firstLine="720"/>
        <w:jc w:val="both"/>
      </w:pPr>
      <w:r w:rsidRPr="005C3233">
        <w:rPr>
          <w:b/>
        </w:rPr>
        <w:t xml:space="preserve">Доля платы за коммунальную услугу в Стандарте стоимости ЖКУ в текущем периоде </w:t>
      </w:r>
      <w:r w:rsidRPr="005C3233">
        <w:t>регулирования определяется по следующей формуле:</w:t>
      </w:r>
    </w:p>
    <w:p w14:paraId="0A0A73B4" w14:textId="77777777" w:rsidR="00BF25DF" w:rsidRPr="005C3233" w:rsidRDefault="00BF25DF" w:rsidP="00BF25DF">
      <w:pPr>
        <w:pStyle w:val="21"/>
        <w:tabs>
          <w:tab w:val="left" w:pos="-5580"/>
        </w:tabs>
        <w:spacing w:after="0" w:line="240" w:lineRule="auto"/>
        <w:ind w:left="0" w:firstLine="720"/>
        <w:jc w:val="both"/>
      </w:pPr>
    </w:p>
    <w:p w14:paraId="4E056E19" w14:textId="77777777" w:rsidR="00BF25DF" w:rsidRPr="005C3233" w:rsidRDefault="00BF25DF" w:rsidP="00BF25DF">
      <w:pPr>
        <w:pStyle w:val="21"/>
        <w:tabs>
          <w:tab w:val="left" w:pos="-5760"/>
        </w:tabs>
        <w:spacing w:after="0" w:line="240" w:lineRule="auto"/>
        <w:ind w:left="0"/>
        <w:rPr>
          <w:b/>
        </w:rPr>
      </w:pPr>
      <w:r w:rsidRPr="005C3233">
        <w:rPr>
          <w:b/>
        </w:rPr>
        <w:t xml:space="preserve">                                         РСРП </w:t>
      </w:r>
      <w:proofErr w:type="spellStart"/>
      <w:r w:rsidRPr="005C3233">
        <w:rPr>
          <w:b/>
          <w:vertAlign w:val="subscript"/>
        </w:rPr>
        <w:t>хвс</w:t>
      </w:r>
      <w:proofErr w:type="spellEnd"/>
      <w:r w:rsidRPr="005C3233">
        <w:rPr>
          <w:b/>
        </w:rPr>
        <w:t xml:space="preserve">  </w:t>
      </w:r>
    </w:p>
    <w:p w14:paraId="415D8747" w14:textId="77777777" w:rsidR="00BF25DF" w:rsidRPr="005C3233" w:rsidRDefault="00BF25DF" w:rsidP="00BF25DF">
      <w:pPr>
        <w:pStyle w:val="21"/>
        <w:tabs>
          <w:tab w:val="left" w:pos="-5760"/>
        </w:tabs>
        <w:spacing w:after="0" w:line="240" w:lineRule="auto"/>
        <w:ind w:left="0"/>
        <w:rPr>
          <w:b/>
        </w:rPr>
      </w:pPr>
      <w:r w:rsidRPr="005C3233">
        <w:rPr>
          <w:b/>
        </w:rPr>
        <w:t xml:space="preserve">                            Д </w:t>
      </w:r>
      <w:proofErr w:type="spellStart"/>
      <w:r w:rsidRPr="005C3233">
        <w:rPr>
          <w:b/>
          <w:vertAlign w:val="subscript"/>
        </w:rPr>
        <w:t>хвс</w:t>
      </w:r>
      <w:proofErr w:type="spellEnd"/>
      <w:r w:rsidRPr="005C3233">
        <w:rPr>
          <w:b/>
        </w:rPr>
        <w:t xml:space="preserve"> = </w:t>
      </w:r>
      <w:proofErr w:type="gramStart"/>
      <w:r w:rsidRPr="005C3233">
        <w:rPr>
          <w:b/>
        </w:rPr>
        <w:t>-------------- ,</w:t>
      </w:r>
      <w:proofErr w:type="gramEnd"/>
      <w:r w:rsidRPr="005C3233">
        <w:rPr>
          <w:b/>
        </w:rPr>
        <w:t xml:space="preserve">  </w:t>
      </w:r>
    </w:p>
    <w:p w14:paraId="3C1B9299" w14:textId="77777777" w:rsidR="00BF25DF" w:rsidRPr="005C3233" w:rsidRDefault="00BF25DF" w:rsidP="00BF25DF">
      <w:pPr>
        <w:pStyle w:val="21"/>
        <w:tabs>
          <w:tab w:val="left" w:pos="-5760"/>
        </w:tabs>
        <w:spacing w:after="0" w:line="240" w:lineRule="auto"/>
        <w:ind w:left="0"/>
        <w:rPr>
          <w:b/>
          <w:vertAlign w:val="subscript"/>
        </w:rPr>
      </w:pPr>
      <w:r w:rsidRPr="005C3233">
        <w:rPr>
          <w:b/>
        </w:rPr>
        <w:t xml:space="preserve">                                         РСС </w:t>
      </w:r>
      <w:proofErr w:type="spellStart"/>
      <w:r w:rsidRPr="005C3233">
        <w:rPr>
          <w:b/>
          <w:vertAlign w:val="subscript"/>
        </w:rPr>
        <w:t>жку</w:t>
      </w:r>
      <w:proofErr w:type="spellEnd"/>
      <w:r w:rsidRPr="005C3233">
        <w:rPr>
          <w:b/>
          <w:vertAlign w:val="subscript"/>
        </w:rPr>
        <w:t xml:space="preserve"> </w:t>
      </w:r>
      <w:r w:rsidRPr="005C3233">
        <w:t xml:space="preserve">   </w:t>
      </w:r>
    </w:p>
    <w:p w14:paraId="08D3CF54" w14:textId="77777777" w:rsidR="00BF25DF" w:rsidRPr="005C3233" w:rsidRDefault="00BF25DF" w:rsidP="00BF25DF">
      <w:pPr>
        <w:pStyle w:val="21"/>
        <w:tabs>
          <w:tab w:val="left" w:pos="0"/>
        </w:tabs>
        <w:spacing w:after="0" w:line="240" w:lineRule="auto"/>
        <w:ind w:left="0"/>
        <w:jc w:val="both"/>
      </w:pPr>
      <w:r w:rsidRPr="005C3233">
        <w:t>где:</w:t>
      </w:r>
    </w:p>
    <w:p w14:paraId="40C57187" w14:textId="77777777" w:rsidR="00BF25DF" w:rsidRPr="005C3233" w:rsidRDefault="00BF25DF" w:rsidP="00BF25DF">
      <w:pPr>
        <w:pStyle w:val="21"/>
        <w:tabs>
          <w:tab w:val="left" w:pos="0"/>
        </w:tabs>
        <w:spacing w:after="0" w:line="240" w:lineRule="auto"/>
        <w:ind w:left="0"/>
        <w:jc w:val="both"/>
      </w:pPr>
      <w:proofErr w:type="spellStart"/>
      <w:proofErr w:type="gramStart"/>
      <w:r w:rsidRPr="005C3233">
        <w:rPr>
          <w:b/>
        </w:rPr>
        <w:t>РСРП</w:t>
      </w:r>
      <w:r w:rsidRPr="005C3233">
        <w:rPr>
          <w:b/>
          <w:vertAlign w:val="subscript"/>
        </w:rPr>
        <w:t>хвс</w:t>
      </w:r>
      <w:proofErr w:type="spellEnd"/>
      <w:r w:rsidRPr="005C3233">
        <w:rPr>
          <w:b/>
        </w:rPr>
        <w:t xml:space="preserve">  </w:t>
      </w:r>
      <w:r w:rsidRPr="005C3233">
        <w:t>–</w:t>
      </w:r>
      <w:proofErr w:type="gramEnd"/>
      <w:r w:rsidRPr="005C3233">
        <w:t xml:space="preserve"> размер платы за услуги </w:t>
      </w:r>
      <w:r>
        <w:t>газоснабжения</w:t>
      </w:r>
      <w:r w:rsidRPr="005C3233">
        <w:t>, учтенный в Стандарте стоимости ЖКУ, в текущем периоде регулирования, руб.</w:t>
      </w:r>
    </w:p>
    <w:p w14:paraId="71A121BB" w14:textId="77777777" w:rsidR="00BF25DF" w:rsidRPr="005C3233" w:rsidRDefault="00BF25DF" w:rsidP="00BF25DF">
      <w:pPr>
        <w:pStyle w:val="ConsPlusNormal"/>
        <w:jc w:val="both"/>
        <w:rPr>
          <w:rFonts w:ascii="Times New Roman" w:hAnsi="Times New Roman" w:cs="Times New Roman"/>
          <w:sz w:val="24"/>
          <w:szCs w:val="24"/>
        </w:rPr>
      </w:pPr>
      <w:proofErr w:type="spellStart"/>
      <w:r w:rsidRPr="005C3233">
        <w:rPr>
          <w:rFonts w:ascii="Times New Roman" w:hAnsi="Times New Roman" w:cs="Times New Roman"/>
          <w:b/>
          <w:sz w:val="24"/>
          <w:szCs w:val="24"/>
        </w:rPr>
        <w:t>РСС</w:t>
      </w:r>
      <w:r w:rsidRPr="005C3233">
        <w:rPr>
          <w:rFonts w:ascii="Times New Roman" w:hAnsi="Times New Roman" w:cs="Times New Roman"/>
          <w:b/>
          <w:sz w:val="24"/>
          <w:szCs w:val="24"/>
          <w:vertAlign w:val="subscript"/>
        </w:rPr>
        <w:t>жку</w:t>
      </w:r>
      <w:proofErr w:type="spellEnd"/>
      <w:r w:rsidRPr="005C3233">
        <w:rPr>
          <w:rFonts w:ascii="Times New Roman" w:hAnsi="Times New Roman" w:cs="Times New Roman"/>
          <w:sz w:val="24"/>
          <w:szCs w:val="24"/>
        </w:rPr>
        <w:t xml:space="preserve"> – размер установленного Стандарта стоимости ЖКУ на текущий период регулирования, руб./чел.</w:t>
      </w:r>
    </w:p>
    <w:p w14:paraId="4D97ED08" w14:textId="5A04493E" w:rsidR="00BF25DF" w:rsidRPr="005C3233" w:rsidRDefault="00BF25DF" w:rsidP="00BF25DF">
      <w:pPr>
        <w:pStyle w:val="21"/>
        <w:tabs>
          <w:tab w:val="left" w:pos="-5580"/>
        </w:tabs>
        <w:spacing w:after="0" w:line="240" w:lineRule="auto"/>
        <w:ind w:left="0" w:firstLine="720"/>
        <w:jc w:val="both"/>
      </w:pPr>
      <w:r w:rsidRPr="005C3233">
        <w:t xml:space="preserve">При сложившемся на территории </w:t>
      </w:r>
      <w:r w:rsidR="00F2192C">
        <w:t>Нефтекумского городского округа</w:t>
      </w:r>
      <w:r w:rsidRPr="005C3233">
        <w:t xml:space="preserve"> установленном тарифе на </w:t>
      </w:r>
      <w:r>
        <w:t>газоснабжение</w:t>
      </w:r>
      <w:r w:rsidRPr="005C3233">
        <w:t xml:space="preserve"> в 20</w:t>
      </w:r>
      <w:r w:rsidR="00F2192C">
        <w:t>23</w:t>
      </w:r>
      <w:r w:rsidRPr="005C3233">
        <w:t xml:space="preserve"> г., нормативе потребления </w:t>
      </w:r>
      <w:r>
        <w:t>природного газа</w:t>
      </w:r>
      <w:r w:rsidRPr="005C3233">
        <w:t xml:space="preserve"> на </w:t>
      </w:r>
      <w:proofErr w:type="spellStart"/>
      <w:r>
        <w:t>пищеприготовление</w:t>
      </w:r>
      <w:proofErr w:type="spellEnd"/>
      <w:r w:rsidRPr="005C3233">
        <w:t xml:space="preserve"> на 1 человека, а также </w:t>
      </w:r>
      <w:r w:rsidR="00F2192C">
        <w:t>краевом</w:t>
      </w:r>
      <w:r w:rsidRPr="005C3233">
        <w:t xml:space="preserve"> стандарте стоимости ЖКУ </w:t>
      </w:r>
      <w:r w:rsidR="00F2192C">
        <w:t>Ставропольского края</w:t>
      </w:r>
      <w:r w:rsidRPr="005C3233">
        <w:t xml:space="preserve"> на 20</w:t>
      </w:r>
      <w:r w:rsidR="00F2192C">
        <w:t>23</w:t>
      </w:r>
      <w:r w:rsidRPr="005C3233">
        <w:t xml:space="preserve"> г. в месяц на  1 человека </w:t>
      </w:r>
      <w:r w:rsidRPr="005C3233">
        <w:rPr>
          <w:b/>
        </w:rPr>
        <w:t>доля платы за коммунальную услугу в Стандарте стоимости ЖКУ</w:t>
      </w:r>
      <w:r w:rsidRPr="005C3233">
        <w:t xml:space="preserve"> составила </w:t>
      </w:r>
      <w:r w:rsidR="00F2192C">
        <w:rPr>
          <w:b/>
        </w:rPr>
        <w:t>2,41</w:t>
      </w:r>
      <w:r w:rsidRPr="005C3233">
        <w:rPr>
          <w:b/>
        </w:rPr>
        <w:t>%.</w:t>
      </w:r>
      <w:r w:rsidRPr="005C3233">
        <w:t xml:space="preserve"> </w:t>
      </w:r>
    </w:p>
    <w:p w14:paraId="586D2D89" w14:textId="77777777" w:rsidR="00BF25DF" w:rsidRPr="005C3233" w:rsidRDefault="00BF25DF" w:rsidP="00BF25DF">
      <w:pPr>
        <w:pStyle w:val="21"/>
        <w:tabs>
          <w:tab w:val="left" w:pos="-5580"/>
        </w:tabs>
        <w:spacing w:after="0" w:line="240" w:lineRule="auto"/>
        <w:ind w:left="0" w:firstLine="720"/>
        <w:jc w:val="both"/>
      </w:pPr>
      <w:r w:rsidRPr="005C3233">
        <w:rPr>
          <w:b/>
        </w:rPr>
        <w:t xml:space="preserve">Максимально допустимые расходы на оплату жилого помещения и коммунальных услуг для стандартного потребителя </w:t>
      </w:r>
      <w:r w:rsidRPr="005C3233">
        <w:t xml:space="preserve">определяются по следующей формуле: </w:t>
      </w:r>
    </w:p>
    <w:p w14:paraId="6F78D49B" w14:textId="77777777" w:rsidR="00BF25DF" w:rsidRPr="005C3233" w:rsidRDefault="00BF25DF" w:rsidP="00BF25DF">
      <w:pPr>
        <w:pStyle w:val="21"/>
        <w:tabs>
          <w:tab w:val="left" w:pos="-5580"/>
        </w:tabs>
        <w:spacing w:after="0" w:line="240" w:lineRule="auto"/>
        <w:ind w:left="0" w:firstLine="720"/>
        <w:jc w:val="both"/>
        <w:rPr>
          <w:highlight w:val="yellow"/>
        </w:rPr>
      </w:pPr>
    </w:p>
    <w:p w14:paraId="09813779" w14:textId="0FD45634" w:rsidR="00BF25DF" w:rsidRPr="005C3233" w:rsidRDefault="00BF25DF" w:rsidP="00BF25DF">
      <w:pPr>
        <w:pStyle w:val="21"/>
        <w:tabs>
          <w:tab w:val="left" w:pos="-5580"/>
        </w:tabs>
        <w:spacing w:after="0" w:line="240" w:lineRule="auto"/>
        <w:ind w:left="0"/>
        <w:jc w:val="center"/>
      </w:pPr>
      <w:proofErr w:type="spellStart"/>
      <w:r w:rsidRPr="005C3233">
        <w:rPr>
          <w:b/>
        </w:rPr>
        <w:t>МДРС</w:t>
      </w:r>
      <w:r w:rsidRPr="005C3233">
        <w:rPr>
          <w:b/>
          <w:vertAlign w:val="subscript"/>
        </w:rPr>
        <w:t>жку</w:t>
      </w:r>
      <w:proofErr w:type="spellEnd"/>
      <w:r w:rsidRPr="005C3233">
        <w:rPr>
          <w:b/>
          <w:vertAlign w:val="subscript"/>
        </w:rPr>
        <w:t xml:space="preserve"> </w:t>
      </w:r>
      <w:r w:rsidRPr="005C3233">
        <w:rPr>
          <w:b/>
        </w:rPr>
        <w:t>= СД</w:t>
      </w:r>
      <w:r w:rsidRPr="005C3233">
        <w:rPr>
          <w:b/>
          <w:vertAlign w:val="subscript"/>
        </w:rPr>
        <w:t>20</w:t>
      </w:r>
      <w:r w:rsidR="00F2192C">
        <w:rPr>
          <w:b/>
          <w:vertAlign w:val="subscript"/>
        </w:rPr>
        <w:t>23</w:t>
      </w:r>
      <w:r w:rsidRPr="005C3233">
        <w:rPr>
          <w:b/>
          <w:vertAlign w:val="subscript"/>
        </w:rPr>
        <w:t xml:space="preserve"> </w:t>
      </w:r>
      <w:r w:rsidRPr="005C3233">
        <w:rPr>
          <w:b/>
        </w:rPr>
        <w:t xml:space="preserve">* </w:t>
      </w:r>
      <w:proofErr w:type="spellStart"/>
      <w:r w:rsidRPr="005C3233">
        <w:rPr>
          <w:b/>
        </w:rPr>
        <w:t>МДД</w:t>
      </w:r>
      <w:r w:rsidRPr="005C3233">
        <w:rPr>
          <w:b/>
          <w:vertAlign w:val="subscript"/>
        </w:rPr>
        <w:t>р</w:t>
      </w:r>
      <w:proofErr w:type="spellEnd"/>
      <w:r w:rsidRPr="005C3233">
        <w:rPr>
          <w:b/>
          <w:vertAlign w:val="subscript"/>
        </w:rPr>
        <w:t xml:space="preserve"> </w:t>
      </w:r>
      <w:r w:rsidRPr="005C3233">
        <w:rPr>
          <w:b/>
        </w:rPr>
        <w:t xml:space="preserve">= </w:t>
      </w:r>
      <w:r w:rsidR="00F2192C">
        <w:rPr>
          <w:b/>
        </w:rPr>
        <w:t>22275</w:t>
      </w:r>
      <w:r w:rsidRPr="005C3233">
        <w:rPr>
          <w:b/>
        </w:rPr>
        <w:t xml:space="preserve"> * </w:t>
      </w:r>
      <w:r>
        <w:rPr>
          <w:b/>
        </w:rPr>
        <w:t>22</w:t>
      </w:r>
      <w:r w:rsidRPr="005C3233">
        <w:rPr>
          <w:b/>
        </w:rPr>
        <w:t xml:space="preserve">% = </w:t>
      </w:r>
      <w:r w:rsidR="00F2192C">
        <w:rPr>
          <w:b/>
        </w:rPr>
        <w:t>4900,5</w:t>
      </w:r>
      <w:r w:rsidRPr="005C3233">
        <w:rPr>
          <w:b/>
        </w:rPr>
        <w:t xml:space="preserve"> руб.,</w:t>
      </w:r>
    </w:p>
    <w:p w14:paraId="3D39C57E" w14:textId="77777777" w:rsidR="00BF25DF" w:rsidRPr="005C3233" w:rsidRDefault="00BF25DF" w:rsidP="00BF25DF">
      <w:pPr>
        <w:pStyle w:val="21"/>
        <w:tabs>
          <w:tab w:val="left" w:pos="-5580"/>
        </w:tabs>
        <w:spacing w:after="0" w:line="240" w:lineRule="auto"/>
        <w:ind w:left="0"/>
        <w:jc w:val="both"/>
        <w:rPr>
          <w:b/>
        </w:rPr>
      </w:pPr>
    </w:p>
    <w:p w14:paraId="6C5A56E0" w14:textId="77777777" w:rsidR="00BF25DF" w:rsidRPr="005C3233" w:rsidRDefault="00BF25DF" w:rsidP="00BF25DF">
      <w:pPr>
        <w:pStyle w:val="21"/>
        <w:tabs>
          <w:tab w:val="left" w:pos="0"/>
        </w:tabs>
        <w:spacing w:after="0" w:line="240" w:lineRule="auto"/>
        <w:ind w:left="0"/>
        <w:jc w:val="both"/>
      </w:pPr>
      <w:r w:rsidRPr="005C3233">
        <w:t>где:</w:t>
      </w:r>
    </w:p>
    <w:p w14:paraId="60C3C2FD" w14:textId="47B789E2" w:rsidR="00BF25DF" w:rsidRPr="005C3233" w:rsidRDefault="00BF25DF" w:rsidP="00BF25DF">
      <w:pPr>
        <w:pStyle w:val="21"/>
        <w:tabs>
          <w:tab w:val="left" w:pos="0"/>
        </w:tabs>
        <w:spacing w:after="0" w:line="240" w:lineRule="auto"/>
        <w:ind w:left="0"/>
        <w:jc w:val="both"/>
      </w:pPr>
      <w:r w:rsidRPr="005C3233">
        <w:rPr>
          <w:b/>
        </w:rPr>
        <w:t>СД</w:t>
      </w:r>
      <w:r w:rsidRPr="005C3233">
        <w:rPr>
          <w:b/>
          <w:vertAlign w:val="subscript"/>
        </w:rPr>
        <w:t>20</w:t>
      </w:r>
      <w:r w:rsidR="00F2192C">
        <w:rPr>
          <w:b/>
          <w:vertAlign w:val="subscript"/>
        </w:rPr>
        <w:t>23</w:t>
      </w:r>
      <w:r w:rsidRPr="005C3233">
        <w:rPr>
          <w:b/>
        </w:rPr>
        <w:t xml:space="preserve"> </w:t>
      </w:r>
      <w:r w:rsidRPr="005C3233">
        <w:t>– среднедушевой доход населения в 20</w:t>
      </w:r>
      <w:r w:rsidR="00F2192C">
        <w:t>23</w:t>
      </w:r>
      <w:r w:rsidRPr="005C3233">
        <w:t xml:space="preserve"> г., руб./чел.;</w:t>
      </w:r>
    </w:p>
    <w:p w14:paraId="511C483D" w14:textId="77777777" w:rsidR="00BF25DF" w:rsidRPr="005C3233" w:rsidRDefault="00BF25DF" w:rsidP="00BF25DF">
      <w:pPr>
        <w:pStyle w:val="ConsPlusNormal"/>
        <w:jc w:val="both"/>
        <w:rPr>
          <w:rFonts w:ascii="Times New Roman" w:hAnsi="Times New Roman" w:cs="Times New Roman"/>
          <w:sz w:val="24"/>
          <w:szCs w:val="24"/>
        </w:rPr>
      </w:pPr>
      <w:proofErr w:type="spellStart"/>
      <w:r w:rsidRPr="005C3233">
        <w:rPr>
          <w:rFonts w:ascii="Times New Roman" w:hAnsi="Times New Roman" w:cs="Times New Roman"/>
          <w:b/>
          <w:sz w:val="24"/>
          <w:szCs w:val="24"/>
        </w:rPr>
        <w:t>МДД</w:t>
      </w:r>
      <w:r w:rsidRPr="005C3233">
        <w:rPr>
          <w:rFonts w:ascii="Times New Roman" w:hAnsi="Times New Roman" w:cs="Times New Roman"/>
          <w:b/>
          <w:sz w:val="24"/>
          <w:szCs w:val="24"/>
          <w:vertAlign w:val="subscript"/>
        </w:rPr>
        <w:t>р</w:t>
      </w:r>
      <w:proofErr w:type="spellEnd"/>
      <w:r w:rsidRPr="005C3233">
        <w:rPr>
          <w:rFonts w:ascii="Times New Roman" w:hAnsi="Times New Roman" w:cs="Times New Roman"/>
          <w:sz w:val="24"/>
          <w:szCs w:val="24"/>
        </w:rPr>
        <w:t xml:space="preserve"> – региональный стандарт максимально допустимой доли расходов граждан на оплату жилого помещения и коммунальных услуг в совокупном доходе семьи, %.</w:t>
      </w:r>
    </w:p>
    <w:p w14:paraId="450C2E51" w14:textId="77777777" w:rsidR="00BF25DF" w:rsidRPr="005C3233" w:rsidRDefault="00BF25DF" w:rsidP="00BF25DF">
      <w:pPr>
        <w:pStyle w:val="21"/>
        <w:tabs>
          <w:tab w:val="left" w:pos="-5580"/>
        </w:tabs>
        <w:spacing w:after="0" w:line="240" w:lineRule="auto"/>
        <w:ind w:left="0" w:firstLine="720"/>
        <w:jc w:val="both"/>
      </w:pPr>
      <w:r w:rsidRPr="005C3233">
        <w:rPr>
          <w:b/>
        </w:rPr>
        <w:t xml:space="preserve">Максимально допустимый размер платы за услуги </w:t>
      </w:r>
      <w:r>
        <w:rPr>
          <w:b/>
        </w:rPr>
        <w:t>газоснабжения</w:t>
      </w:r>
      <w:r w:rsidRPr="005C3233">
        <w:rPr>
          <w:b/>
        </w:rPr>
        <w:t xml:space="preserve"> для стандартного потребителя </w:t>
      </w:r>
      <w:r w:rsidRPr="005C3233">
        <w:t>определяется по следующей формуле:</w:t>
      </w:r>
    </w:p>
    <w:p w14:paraId="7F59B150" w14:textId="77777777" w:rsidR="00BF25DF" w:rsidRPr="005C3233" w:rsidRDefault="00BF25DF" w:rsidP="00BF25DF">
      <w:pPr>
        <w:pStyle w:val="21"/>
        <w:tabs>
          <w:tab w:val="left" w:pos="-5580"/>
        </w:tabs>
        <w:spacing w:after="0" w:line="240" w:lineRule="auto"/>
        <w:ind w:left="0" w:firstLine="720"/>
        <w:jc w:val="both"/>
      </w:pPr>
    </w:p>
    <w:p w14:paraId="2EF44CBD" w14:textId="05266768" w:rsidR="00BF25DF" w:rsidRPr="005C3233" w:rsidRDefault="00BF25DF" w:rsidP="00BF25DF">
      <w:pPr>
        <w:autoSpaceDE w:val="0"/>
        <w:autoSpaceDN w:val="0"/>
        <w:adjustRightInd w:val="0"/>
        <w:jc w:val="center"/>
      </w:pPr>
      <w:proofErr w:type="spellStart"/>
      <w:r w:rsidRPr="005C3233">
        <w:rPr>
          <w:b/>
        </w:rPr>
        <w:t>МДРС</w:t>
      </w:r>
      <w:r w:rsidRPr="005C3233">
        <w:rPr>
          <w:b/>
          <w:vertAlign w:val="subscript"/>
        </w:rPr>
        <w:t>хвс</w:t>
      </w:r>
      <w:proofErr w:type="spellEnd"/>
      <w:r w:rsidRPr="005C3233">
        <w:rPr>
          <w:b/>
          <w:vertAlign w:val="subscript"/>
        </w:rPr>
        <w:t xml:space="preserve"> </w:t>
      </w:r>
      <w:r w:rsidRPr="005C3233">
        <w:rPr>
          <w:b/>
        </w:rPr>
        <w:t xml:space="preserve">= </w:t>
      </w:r>
      <w:proofErr w:type="spellStart"/>
      <w:r w:rsidRPr="005C3233">
        <w:rPr>
          <w:b/>
        </w:rPr>
        <w:t>МДРС</w:t>
      </w:r>
      <w:r w:rsidRPr="005C3233">
        <w:rPr>
          <w:b/>
          <w:vertAlign w:val="subscript"/>
        </w:rPr>
        <w:t>жку</w:t>
      </w:r>
      <w:proofErr w:type="spellEnd"/>
      <w:r w:rsidRPr="005C3233">
        <w:rPr>
          <w:b/>
        </w:rPr>
        <w:t xml:space="preserve"> * </w:t>
      </w:r>
      <w:proofErr w:type="spellStart"/>
      <w:r w:rsidRPr="005C3233">
        <w:rPr>
          <w:b/>
        </w:rPr>
        <w:t>Д</w:t>
      </w:r>
      <w:r w:rsidRPr="005C3233">
        <w:rPr>
          <w:b/>
          <w:vertAlign w:val="subscript"/>
        </w:rPr>
        <w:t>хвс</w:t>
      </w:r>
      <w:proofErr w:type="spellEnd"/>
      <w:r w:rsidRPr="005C3233">
        <w:rPr>
          <w:b/>
        </w:rPr>
        <w:t xml:space="preserve">= </w:t>
      </w:r>
      <w:r w:rsidR="00F2192C">
        <w:rPr>
          <w:b/>
        </w:rPr>
        <w:t>4900,5</w:t>
      </w:r>
      <w:r w:rsidRPr="005C3233">
        <w:rPr>
          <w:b/>
        </w:rPr>
        <w:t xml:space="preserve"> * </w:t>
      </w:r>
      <w:r w:rsidR="00F2192C">
        <w:rPr>
          <w:b/>
        </w:rPr>
        <w:t>2,41</w:t>
      </w:r>
      <w:r w:rsidRPr="005C3233">
        <w:rPr>
          <w:b/>
        </w:rPr>
        <w:t xml:space="preserve">% = </w:t>
      </w:r>
      <w:r w:rsidR="00F2192C">
        <w:rPr>
          <w:b/>
        </w:rPr>
        <w:t>118,1</w:t>
      </w:r>
      <w:r w:rsidRPr="005C3233">
        <w:rPr>
          <w:b/>
        </w:rPr>
        <w:t xml:space="preserve"> руб./чел.,</w:t>
      </w:r>
    </w:p>
    <w:p w14:paraId="6D30C01B" w14:textId="77777777" w:rsidR="00BF25DF" w:rsidRPr="005C3233" w:rsidRDefault="00BF25DF" w:rsidP="00BF25DF">
      <w:pPr>
        <w:autoSpaceDE w:val="0"/>
        <w:autoSpaceDN w:val="0"/>
        <w:adjustRightInd w:val="0"/>
      </w:pPr>
      <w:r w:rsidRPr="005C3233">
        <w:t>где:</w:t>
      </w:r>
    </w:p>
    <w:p w14:paraId="0246B6A9" w14:textId="77777777" w:rsidR="00BF25DF" w:rsidRPr="005C3233" w:rsidRDefault="00BF25DF" w:rsidP="00BF25DF">
      <w:pPr>
        <w:autoSpaceDE w:val="0"/>
        <w:autoSpaceDN w:val="0"/>
        <w:adjustRightInd w:val="0"/>
      </w:pPr>
      <w:proofErr w:type="spellStart"/>
      <w:r w:rsidRPr="005C3233">
        <w:rPr>
          <w:b/>
        </w:rPr>
        <w:t>МДРС</w:t>
      </w:r>
      <w:r w:rsidRPr="005C3233">
        <w:rPr>
          <w:b/>
          <w:vertAlign w:val="subscript"/>
        </w:rPr>
        <w:t>жку</w:t>
      </w:r>
      <w:proofErr w:type="spellEnd"/>
      <w:r w:rsidRPr="005C3233">
        <w:rPr>
          <w:b/>
        </w:rPr>
        <w:t xml:space="preserve"> </w:t>
      </w:r>
      <w:r w:rsidRPr="005C3233">
        <w:t>– максимально допустимые расходы на оплату жилого помещения и коммунальных услуг для стандартного потребителя на предстоящий период регулирования, руб.</w:t>
      </w:r>
    </w:p>
    <w:p w14:paraId="6DDA25C4" w14:textId="77777777" w:rsidR="00BF25DF" w:rsidRPr="005C3233" w:rsidRDefault="00BF25DF" w:rsidP="00BF25DF">
      <w:pPr>
        <w:autoSpaceDE w:val="0"/>
        <w:autoSpaceDN w:val="0"/>
        <w:adjustRightInd w:val="0"/>
      </w:pPr>
      <w:proofErr w:type="spellStart"/>
      <w:r w:rsidRPr="005C3233">
        <w:rPr>
          <w:b/>
        </w:rPr>
        <w:t>Д</w:t>
      </w:r>
      <w:r w:rsidRPr="005C3233">
        <w:rPr>
          <w:b/>
          <w:vertAlign w:val="subscript"/>
        </w:rPr>
        <w:t>хвс</w:t>
      </w:r>
      <w:proofErr w:type="spellEnd"/>
      <w:r w:rsidRPr="005C3233">
        <w:rPr>
          <w:b/>
        </w:rPr>
        <w:t xml:space="preserve"> </w:t>
      </w:r>
      <w:r w:rsidRPr="005C3233">
        <w:t xml:space="preserve">– доля платы за услуги </w:t>
      </w:r>
      <w:r>
        <w:t>газоснабжения</w:t>
      </w:r>
      <w:r w:rsidRPr="005C3233">
        <w:t xml:space="preserve"> в Стандарте стоимости ЖКУ в текущем периоде регулирования, %.</w:t>
      </w:r>
    </w:p>
    <w:p w14:paraId="64E7CF22" w14:textId="77777777" w:rsidR="00BF25DF" w:rsidRPr="005C3233" w:rsidRDefault="00BF25DF" w:rsidP="00BF25DF">
      <w:pPr>
        <w:pStyle w:val="21"/>
        <w:tabs>
          <w:tab w:val="left" w:pos="-5580"/>
        </w:tabs>
        <w:spacing w:after="0" w:line="240" w:lineRule="auto"/>
        <w:ind w:left="0" w:firstLine="720"/>
        <w:jc w:val="both"/>
      </w:pPr>
      <w:r w:rsidRPr="005C3233">
        <w:rPr>
          <w:b/>
        </w:rPr>
        <w:t>Максимально допустимый размер тарифа на каждую коммунальную услугу для стандартного потребителя</w:t>
      </w:r>
      <w:r w:rsidRPr="005C3233">
        <w:rPr>
          <w:rFonts w:ascii="Arial" w:eastAsia="Calibri" w:hAnsi="Arial" w:cs="Arial"/>
          <w:lang w:eastAsia="en-US"/>
        </w:rPr>
        <w:t xml:space="preserve"> </w:t>
      </w:r>
      <w:r w:rsidRPr="005C3233">
        <w:t>на предстоящий период тарифного регулирования определяется по следующей формуле:</w:t>
      </w:r>
    </w:p>
    <w:p w14:paraId="2C0230BB" w14:textId="77777777" w:rsidR="00BF25DF" w:rsidRPr="005C3233" w:rsidRDefault="00BF25DF" w:rsidP="00BF25DF">
      <w:pPr>
        <w:autoSpaceDE w:val="0"/>
        <w:autoSpaceDN w:val="0"/>
        <w:adjustRightInd w:val="0"/>
        <w:rPr>
          <w:b/>
        </w:rPr>
      </w:pPr>
    </w:p>
    <w:p w14:paraId="6B14468E" w14:textId="3D72453E" w:rsidR="00BF25DF" w:rsidRPr="005C3233" w:rsidRDefault="00BF25DF" w:rsidP="00BF25DF">
      <w:pPr>
        <w:autoSpaceDE w:val="0"/>
        <w:autoSpaceDN w:val="0"/>
        <w:adjustRightInd w:val="0"/>
        <w:rPr>
          <w:b/>
        </w:rPr>
      </w:pPr>
      <w:r w:rsidRPr="005C3233">
        <w:rPr>
          <w:b/>
        </w:rPr>
        <w:lastRenderedPageBreak/>
        <w:t xml:space="preserve">                </w:t>
      </w:r>
      <w:r w:rsidRPr="005C3233">
        <w:rPr>
          <w:b/>
        </w:rPr>
        <w:tab/>
        <w:t xml:space="preserve">      </w:t>
      </w:r>
      <w:proofErr w:type="spellStart"/>
      <w:r w:rsidRPr="005C3233">
        <w:rPr>
          <w:b/>
        </w:rPr>
        <w:t>МДРС</w:t>
      </w:r>
      <w:r w:rsidRPr="005C3233">
        <w:rPr>
          <w:b/>
          <w:vertAlign w:val="subscript"/>
        </w:rPr>
        <w:t>хвс</w:t>
      </w:r>
      <w:proofErr w:type="spellEnd"/>
      <w:r w:rsidRPr="005C3233">
        <w:rPr>
          <w:b/>
          <w:vertAlign w:val="subscript"/>
        </w:rPr>
        <w:t xml:space="preserve">        </w:t>
      </w:r>
      <w:r w:rsidR="00F2192C">
        <w:rPr>
          <w:b/>
        </w:rPr>
        <w:t>118,1</w:t>
      </w:r>
    </w:p>
    <w:p w14:paraId="03E3A083" w14:textId="6D97688A" w:rsidR="00BF25DF" w:rsidRPr="005C3233" w:rsidRDefault="00BF25DF" w:rsidP="00BF25DF">
      <w:pPr>
        <w:autoSpaceDE w:val="0"/>
        <w:autoSpaceDN w:val="0"/>
        <w:adjustRightInd w:val="0"/>
        <w:ind w:firstLine="709"/>
        <w:rPr>
          <w:b/>
        </w:rPr>
      </w:pPr>
      <w:proofErr w:type="spellStart"/>
      <w:r w:rsidRPr="005C3233">
        <w:rPr>
          <w:b/>
        </w:rPr>
        <w:t>МРТ</w:t>
      </w:r>
      <w:r w:rsidRPr="005C3233">
        <w:rPr>
          <w:b/>
          <w:vertAlign w:val="subscript"/>
        </w:rPr>
        <w:t>хвс</w:t>
      </w:r>
      <w:proofErr w:type="spellEnd"/>
      <w:r w:rsidRPr="005C3233">
        <w:rPr>
          <w:b/>
          <w:vertAlign w:val="subscript"/>
        </w:rPr>
        <w:t xml:space="preserve"> </w:t>
      </w:r>
      <w:r w:rsidRPr="005C3233">
        <w:rPr>
          <w:b/>
        </w:rPr>
        <w:t xml:space="preserve">= ---------- </w:t>
      </w:r>
      <w:r>
        <w:rPr>
          <w:b/>
        </w:rPr>
        <w:t xml:space="preserve"> </w:t>
      </w:r>
      <w:r w:rsidRPr="005C3233">
        <w:rPr>
          <w:b/>
        </w:rPr>
        <w:t xml:space="preserve"> = ----------- = </w:t>
      </w:r>
      <w:r w:rsidR="00F2192C">
        <w:rPr>
          <w:b/>
        </w:rPr>
        <w:t>11,81</w:t>
      </w:r>
      <w:r w:rsidRPr="005C3233">
        <w:rPr>
          <w:b/>
        </w:rPr>
        <w:t xml:space="preserve"> руб./м</w:t>
      </w:r>
      <w:r w:rsidRPr="005C3233">
        <w:rPr>
          <w:b/>
          <w:vertAlign w:val="superscript"/>
        </w:rPr>
        <w:t>3</w:t>
      </w:r>
      <w:r w:rsidRPr="005C3233">
        <w:rPr>
          <w:b/>
        </w:rPr>
        <w:t xml:space="preserve"> </w:t>
      </w:r>
    </w:p>
    <w:p w14:paraId="4E917CDC" w14:textId="503E5871" w:rsidR="00BF25DF" w:rsidRPr="005C3233" w:rsidRDefault="00BF25DF" w:rsidP="00BF25DF">
      <w:pPr>
        <w:autoSpaceDE w:val="0"/>
        <w:autoSpaceDN w:val="0"/>
        <w:adjustRightInd w:val="0"/>
        <w:rPr>
          <w:b/>
        </w:rPr>
      </w:pPr>
      <w:r w:rsidRPr="005C3233">
        <w:rPr>
          <w:b/>
        </w:rPr>
        <w:t xml:space="preserve">                 </w:t>
      </w:r>
      <w:r w:rsidRPr="005C3233">
        <w:rPr>
          <w:b/>
        </w:rPr>
        <w:tab/>
        <w:t xml:space="preserve">            </w:t>
      </w:r>
      <w:proofErr w:type="spellStart"/>
      <w:r w:rsidRPr="005C3233">
        <w:rPr>
          <w:b/>
        </w:rPr>
        <w:t>Н</w:t>
      </w:r>
      <w:r w:rsidRPr="005C3233">
        <w:rPr>
          <w:b/>
          <w:vertAlign w:val="subscript"/>
        </w:rPr>
        <w:t>хвс</w:t>
      </w:r>
      <w:proofErr w:type="spellEnd"/>
      <w:r w:rsidRPr="005C3233">
        <w:rPr>
          <w:b/>
        </w:rPr>
        <w:t xml:space="preserve">         </w:t>
      </w:r>
      <w:r>
        <w:rPr>
          <w:b/>
        </w:rPr>
        <w:t>1</w:t>
      </w:r>
      <w:r w:rsidR="00F2192C">
        <w:rPr>
          <w:b/>
        </w:rPr>
        <w:t>0</w:t>
      </w:r>
    </w:p>
    <w:p w14:paraId="3E6FD166" w14:textId="77777777" w:rsidR="00BF25DF" w:rsidRPr="005C3233" w:rsidRDefault="00BF25DF" w:rsidP="00BF25DF">
      <w:pPr>
        <w:autoSpaceDE w:val="0"/>
        <w:autoSpaceDN w:val="0"/>
        <w:adjustRightInd w:val="0"/>
        <w:ind w:firstLine="539"/>
      </w:pPr>
    </w:p>
    <w:p w14:paraId="62C108D9" w14:textId="77777777" w:rsidR="00BF25DF" w:rsidRPr="005C3233" w:rsidRDefault="00BF25DF" w:rsidP="00BF25DF">
      <w:pPr>
        <w:autoSpaceDE w:val="0"/>
        <w:autoSpaceDN w:val="0"/>
        <w:adjustRightInd w:val="0"/>
      </w:pPr>
      <w:r w:rsidRPr="005C3233">
        <w:t>где:</w:t>
      </w:r>
    </w:p>
    <w:p w14:paraId="227D6206" w14:textId="77777777" w:rsidR="00BF25DF" w:rsidRPr="005C3233" w:rsidRDefault="00BF25DF" w:rsidP="00BF25DF">
      <w:pPr>
        <w:autoSpaceDE w:val="0"/>
        <w:autoSpaceDN w:val="0"/>
        <w:adjustRightInd w:val="0"/>
      </w:pPr>
      <w:proofErr w:type="spellStart"/>
      <w:r w:rsidRPr="005C3233">
        <w:rPr>
          <w:b/>
        </w:rPr>
        <w:t>МДРС</w:t>
      </w:r>
      <w:r w:rsidRPr="005C3233">
        <w:rPr>
          <w:b/>
          <w:vertAlign w:val="subscript"/>
        </w:rPr>
        <w:t>хвс</w:t>
      </w:r>
      <w:proofErr w:type="spellEnd"/>
      <w:r w:rsidRPr="005C3233">
        <w:t xml:space="preserve"> – максимально допустимый размер платы за услуги </w:t>
      </w:r>
      <w:r>
        <w:t>газоснабжения</w:t>
      </w:r>
      <w:r w:rsidRPr="005C3233">
        <w:t xml:space="preserve"> для стандартного потребителя на предстоящий период регулирования, руб.</w:t>
      </w:r>
    </w:p>
    <w:p w14:paraId="3F2636F4" w14:textId="77777777" w:rsidR="00BF25DF" w:rsidRPr="005C3233" w:rsidRDefault="00BF25DF" w:rsidP="00BF25DF">
      <w:pPr>
        <w:autoSpaceDE w:val="0"/>
        <w:autoSpaceDN w:val="0"/>
        <w:adjustRightInd w:val="0"/>
      </w:pPr>
      <w:proofErr w:type="spellStart"/>
      <w:r w:rsidRPr="005C3233">
        <w:rPr>
          <w:b/>
        </w:rPr>
        <w:t>Н</w:t>
      </w:r>
      <w:r w:rsidRPr="005C3233">
        <w:rPr>
          <w:b/>
          <w:vertAlign w:val="subscript"/>
        </w:rPr>
        <w:t>хвс</w:t>
      </w:r>
      <w:proofErr w:type="spellEnd"/>
      <w:r w:rsidRPr="005C3233">
        <w:rPr>
          <w:b/>
        </w:rPr>
        <w:t xml:space="preserve"> </w:t>
      </w:r>
      <w:r w:rsidRPr="005C3233">
        <w:t xml:space="preserve">– норматив потребления услуг </w:t>
      </w:r>
      <w:r>
        <w:t>газоснабжения</w:t>
      </w:r>
      <w:r w:rsidRPr="005C3233">
        <w:t xml:space="preserve"> в текущем периоде регулирования, м</w:t>
      </w:r>
      <w:r w:rsidRPr="005C3233">
        <w:rPr>
          <w:vertAlign w:val="superscript"/>
        </w:rPr>
        <w:t>3</w:t>
      </w:r>
      <w:r w:rsidRPr="005C3233">
        <w:t>/чел.</w:t>
      </w:r>
    </w:p>
    <w:p w14:paraId="38170003" w14:textId="4E9AB9B1" w:rsidR="003516D4" w:rsidRPr="003516D4" w:rsidRDefault="00BF25DF" w:rsidP="00BF25DF">
      <w:pPr>
        <w:pStyle w:val="21"/>
        <w:tabs>
          <w:tab w:val="left" w:pos="-5580"/>
        </w:tabs>
        <w:spacing w:after="0" w:line="240" w:lineRule="auto"/>
        <w:ind w:left="0" w:firstLine="720"/>
        <w:jc w:val="both"/>
        <w:rPr>
          <w:b/>
          <w:bCs/>
          <w:u w:val="single"/>
        </w:rPr>
      </w:pPr>
      <w:r w:rsidRPr="005C3233">
        <w:t xml:space="preserve">Услуга по </w:t>
      </w:r>
      <w:r>
        <w:t>газоснабжению</w:t>
      </w:r>
      <w:r w:rsidRPr="005C3233">
        <w:t xml:space="preserve"> организации коммунального комплекса доступна для потребителей </w:t>
      </w:r>
      <w:r w:rsidR="00F2192C">
        <w:t>Нефтекумского городского округа</w:t>
      </w:r>
      <w:r w:rsidRPr="005C3233">
        <w:t xml:space="preserve">, т.к. тариф на услуги </w:t>
      </w:r>
      <w:r>
        <w:t>газоснабжения</w:t>
      </w:r>
      <w:r w:rsidRPr="005C3233">
        <w:t xml:space="preserve"> на 20</w:t>
      </w:r>
      <w:r w:rsidR="00F2192C">
        <w:t>23</w:t>
      </w:r>
      <w:r w:rsidRPr="005C3233">
        <w:t xml:space="preserve"> г. (</w:t>
      </w:r>
      <w:r w:rsidR="00F2192C">
        <w:rPr>
          <w:b/>
          <w:bCs/>
        </w:rPr>
        <w:t>7,15</w:t>
      </w:r>
      <w:r w:rsidRPr="005C3233">
        <w:t xml:space="preserve"> руб./м</w:t>
      </w:r>
      <w:r w:rsidRPr="005C3233">
        <w:rPr>
          <w:vertAlign w:val="superscript"/>
        </w:rPr>
        <w:t>3</w:t>
      </w:r>
      <w:r w:rsidRPr="005C3233">
        <w:t xml:space="preserve"> без учета НДС) ниже максимально допустимого размера тарифа на услуги </w:t>
      </w:r>
      <w:r>
        <w:t>газоснабжения</w:t>
      </w:r>
      <w:r w:rsidRPr="005C3233">
        <w:t xml:space="preserve"> на </w:t>
      </w:r>
      <w:r w:rsidR="00DD1B33">
        <w:rPr>
          <w:b/>
          <w:bCs/>
        </w:rPr>
        <w:t>60,5</w:t>
      </w:r>
      <w:r w:rsidRPr="00BA10AC">
        <w:rPr>
          <w:b/>
          <w:bCs/>
        </w:rPr>
        <w:t>%.</w:t>
      </w:r>
    </w:p>
    <w:p w14:paraId="656856F8" w14:textId="77777777" w:rsidR="003E5689" w:rsidRDefault="005C3233" w:rsidP="00351BA5">
      <w:pPr>
        <w:shd w:val="clear" w:color="auto" w:fill="FFFFFF"/>
        <w:spacing w:before="240"/>
        <w:ind w:right="29"/>
        <w:rPr>
          <w:b/>
          <w:u w:val="single"/>
        </w:rPr>
      </w:pPr>
      <w:r w:rsidRPr="003516D4">
        <w:rPr>
          <w:b/>
          <w:u w:val="single"/>
        </w:rPr>
        <w:t>Холодное водоснабжение</w:t>
      </w:r>
      <w:r w:rsidR="003516D4">
        <w:rPr>
          <w:b/>
          <w:u w:val="single"/>
        </w:rPr>
        <w:t>:</w:t>
      </w:r>
    </w:p>
    <w:p w14:paraId="6EDD46CD" w14:textId="77777777" w:rsidR="00351BA5" w:rsidRPr="00351BA5" w:rsidRDefault="00351BA5" w:rsidP="00351BA5">
      <w:pPr>
        <w:shd w:val="clear" w:color="auto" w:fill="FFFFFF"/>
        <w:spacing w:before="240"/>
        <w:ind w:right="29"/>
        <w:rPr>
          <w:b/>
          <w:u w:val="single"/>
        </w:rPr>
      </w:pPr>
    </w:p>
    <w:p w14:paraId="39F21717" w14:textId="648E9B08" w:rsidR="005C3233" w:rsidRPr="005C3233" w:rsidRDefault="005C3233" w:rsidP="005C3233">
      <w:pPr>
        <w:pStyle w:val="21"/>
        <w:spacing w:after="0" w:line="240" w:lineRule="auto"/>
        <w:ind w:left="0" w:firstLine="720"/>
        <w:jc w:val="both"/>
      </w:pPr>
      <w:r w:rsidRPr="005C3233">
        <w:t xml:space="preserve">Расчет максимально допустимого тарифа на услуги холодного водоснабжения для </w:t>
      </w:r>
      <w:r w:rsidR="004423A3">
        <w:t>Нефтекумского городского округа</w:t>
      </w:r>
      <w:r w:rsidRPr="005C3233">
        <w:t xml:space="preserve"> на 20</w:t>
      </w:r>
      <w:r w:rsidR="004423A3">
        <w:t>23</w:t>
      </w:r>
      <w:r w:rsidRPr="005C3233">
        <w:t xml:space="preserve"> г. базируется на следующих показателях:</w:t>
      </w:r>
    </w:p>
    <w:p w14:paraId="176CA77F" w14:textId="56B47AE5" w:rsidR="005C3233" w:rsidRPr="005C3233" w:rsidRDefault="00F277CA" w:rsidP="00F277CA">
      <w:pPr>
        <w:ind w:left="720"/>
        <w:jc w:val="both"/>
      </w:pPr>
      <w:r>
        <w:t xml:space="preserve">- </w:t>
      </w:r>
      <w:r w:rsidR="005C3233" w:rsidRPr="005C3233">
        <w:t>среднедушевой доход населения на 20</w:t>
      </w:r>
      <w:r w:rsidR="004423A3">
        <w:t>23</w:t>
      </w:r>
      <w:r w:rsidR="005C3233" w:rsidRPr="005C3233">
        <w:t xml:space="preserve"> г. – </w:t>
      </w:r>
      <w:r w:rsidR="004423A3">
        <w:rPr>
          <w:b/>
          <w:bCs/>
        </w:rPr>
        <w:t>22275</w:t>
      </w:r>
      <w:r w:rsidR="003E6294" w:rsidRPr="004A40EC">
        <w:rPr>
          <w:b/>
          <w:bCs/>
        </w:rPr>
        <w:t>,00</w:t>
      </w:r>
      <w:r w:rsidR="003E6294" w:rsidRPr="00D679B9">
        <w:t xml:space="preserve"> </w:t>
      </w:r>
      <w:r w:rsidR="005C3233" w:rsidRPr="005C3233">
        <w:t>руб.;</w:t>
      </w:r>
    </w:p>
    <w:p w14:paraId="3E627A52" w14:textId="22334806" w:rsidR="005C3233" w:rsidRPr="005C3233" w:rsidRDefault="00F277CA" w:rsidP="00F277CA">
      <w:pPr>
        <w:ind w:left="720"/>
        <w:jc w:val="both"/>
      </w:pPr>
      <w:r>
        <w:t xml:space="preserve">- </w:t>
      </w:r>
      <w:r w:rsidR="005C3233" w:rsidRPr="005C3233">
        <w:t>установленный тариф на услуги центрального холодного водоснабжения на 20</w:t>
      </w:r>
      <w:r w:rsidR="004423A3">
        <w:t>23</w:t>
      </w:r>
      <w:r w:rsidR="005C3233" w:rsidRPr="005C3233">
        <w:t xml:space="preserve"> г. – </w:t>
      </w:r>
      <w:r w:rsidR="004423A3">
        <w:t xml:space="preserve">в среднем: </w:t>
      </w:r>
      <w:r w:rsidR="004423A3">
        <w:rPr>
          <w:b/>
          <w:bCs/>
        </w:rPr>
        <w:t>53,64</w:t>
      </w:r>
      <w:r w:rsidR="005C3233" w:rsidRPr="005C3233">
        <w:t xml:space="preserve"> руб./м</w:t>
      </w:r>
      <w:r w:rsidR="005C3233" w:rsidRPr="005C3233">
        <w:rPr>
          <w:vertAlign w:val="superscript"/>
        </w:rPr>
        <w:t>3</w:t>
      </w:r>
      <w:r w:rsidR="005C3233" w:rsidRPr="005C3233">
        <w:t xml:space="preserve"> (</w:t>
      </w:r>
      <w:r w:rsidR="008F0F92">
        <w:t xml:space="preserve">с </w:t>
      </w:r>
      <w:r w:rsidR="005C3233" w:rsidRPr="005C3233">
        <w:t xml:space="preserve">НДС), </w:t>
      </w:r>
      <w:r w:rsidR="00060993">
        <w:rPr>
          <w:color w:val="000000"/>
        </w:rPr>
        <w:t>на</w:t>
      </w:r>
      <w:r w:rsidR="00060993" w:rsidRPr="00935386">
        <w:rPr>
          <w:color w:val="000000"/>
        </w:rPr>
        <w:t xml:space="preserve"> </w:t>
      </w:r>
      <w:r w:rsidR="00060993">
        <w:rPr>
          <w:color w:val="000000"/>
        </w:rPr>
        <w:t>15</w:t>
      </w:r>
      <w:r w:rsidR="00060993" w:rsidRPr="00935386">
        <w:rPr>
          <w:color w:val="000000"/>
        </w:rPr>
        <w:t>.</w:t>
      </w:r>
      <w:r w:rsidR="00060993">
        <w:rPr>
          <w:color w:val="000000"/>
        </w:rPr>
        <w:t>06</w:t>
      </w:r>
      <w:r w:rsidR="00060993" w:rsidRPr="00935386">
        <w:rPr>
          <w:color w:val="000000"/>
        </w:rPr>
        <w:t>.20</w:t>
      </w:r>
      <w:r w:rsidR="00060993">
        <w:rPr>
          <w:color w:val="000000"/>
        </w:rPr>
        <w:t>23</w:t>
      </w:r>
      <w:r w:rsidR="00060993" w:rsidRPr="00935386">
        <w:rPr>
          <w:color w:val="000000"/>
        </w:rPr>
        <w:t xml:space="preserve"> г.</w:t>
      </w:r>
      <w:r w:rsidR="00060993">
        <w:rPr>
          <w:color w:val="000000"/>
        </w:rPr>
        <w:t xml:space="preserve"> </w:t>
      </w:r>
      <w:r w:rsidR="00060993">
        <w:rPr>
          <w:shd w:val="clear" w:color="auto" w:fill="FFFFFF"/>
        </w:rPr>
        <w:t>По сведениям РЭК Ставропольского края)</w:t>
      </w:r>
    </w:p>
    <w:p w14:paraId="62FB64B1" w14:textId="604CED6D" w:rsidR="005C3233" w:rsidRPr="005C3233" w:rsidRDefault="00F277CA" w:rsidP="00F277CA">
      <w:pPr>
        <w:ind w:left="720"/>
        <w:jc w:val="both"/>
      </w:pPr>
      <w:r>
        <w:t xml:space="preserve">- </w:t>
      </w:r>
      <w:r w:rsidR="005C3233" w:rsidRPr="005C3233">
        <w:t xml:space="preserve">норматив холодного водопотребления на хозяйственно-бытовые нужды населения </w:t>
      </w:r>
      <w:r w:rsidR="00C31009">
        <w:t>Нефтекумского городского округа</w:t>
      </w:r>
      <w:r w:rsidR="005C3233" w:rsidRPr="005C3233">
        <w:t xml:space="preserve"> на 1 человека – </w:t>
      </w:r>
      <w:r w:rsidR="00885657">
        <w:rPr>
          <w:b/>
          <w:bCs/>
        </w:rPr>
        <w:t>7,6</w:t>
      </w:r>
      <w:r w:rsidR="005C3233" w:rsidRPr="005C3233">
        <w:t xml:space="preserve"> м</w:t>
      </w:r>
      <w:r w:rsidR="005C3233" w:rsidRPr="005C3233">
        <w:rPr>
          <w:vertAlign w:val="superscript"/>
        </w:rPr>
        <w:t>3</w:t>
      </w:r>
      <w:r w:rsidR="005C3233" w:rsidRPr="005C3233">
        <w:t xml:space="preserve"> в месяц;</w:t>
      </w:r>
      <w:r w:rsidR="00A636ED">
        <w:rPr>
          <w:rStyle w:val="af1"/>
        </w:rPr>
        <w:footnoteReference w:id="17"/>
      </w:r>
    </w:p>
    <w:p w14:paraId="6152D063" w14:textId="08F2C2FB" w:rsidR="005C3233" w:rsidRPr="005C3233" w:rsidRDefault="00F277CA" w:rsidP="00F277CA">
      <w:pPr>
        <w:ind w:left="720"/>
        <w:jc w:val="both"/>
      </w:pPr>
      <w:r>
        <w:t xml:space="preserve">- </w:t>
      </w:r>
      <w:r w:rsidR="005C3233" w:rsidRPr="005C3233">
        <w:t xml:space="preserve">максимально допустимая доля расходов граждан на оплату жилого помещения и коммунальных услуг в совокупном доходе семьи для </w:t>
      </w:r>
      <w:r w:rsidR="00495480">
        <w:t>Нефтекумского городского округа</w:t>
      </w:r>
      <w:r w:rsidR="005C3233" w:rsidRPr="005C3233">
        <w:t xml:space="preserve"> –</w:t>
      </w:r>
      <w:r w:rsidR="005C3233" w:rsidRPr="003444AB">
        <w:rPr>
          <w:b/>
          <w:bCs/>
        </w:rPr>
        <w:t xml:space="preserve"> </w:t>
      </w:r>
      <w:r w:rsidR="003444AB" w:rsidRPr="003444AB">
        <w:rPr>
          <w:b/>
          <w:bCs/>
        </w:rPr>
        <w:t>22</w:t>
      </w:r>
      <w:r w:rsidR="005C3233" w:rsidRPr="005C3233">
        <w:t>%;</w:t>
      </w:r>
    </w:p>
    <w:p w14:paraId="20EC4DB9" w14:textId="77777777" w:rsidR="00495480" w:rsidRPr="000E69E0" w:rsidRDefault="00495480" w:rsidP="00495480">
      <w:pPr>
        <w:ind w:left="720"/>
        <w:jc w:val="both"/>
      </w:pPr>
      <w:r>
        <w:t>- краевой</w:t>
      </w:r>
      <w:r w:rsidRPr="000E69E0">
        <w:t xml:space="preserve"> стандарт стоимости предоставляемых ЖКУ для </w:t>
      </w:r>
      <w:r>
        <w:t>Нефтекумского городского округа</w:t>
      </w:r>
      <w:r w:rsidRPr="000E69E0">
        <w:t xml:space="preserve"> составляет </w:t>
      </w:r>
      <w:r>
        <w:rPr>
          <w:b/>
          <w:bCs/>
        </w:rPr>
        <w:t>2968,8</w:t>
      </w:r>
      <w:r w:rsidRPr="00620CBD">
        <w:t xml:space="preserve"> </w:t>
      </w:r>
      <w:r w:rsidRPr="000E69E0">
        <w:t xml:space="preserve">руб. в месяц на одного члена семьи из трех и более человек при социальной норме площади – </w:t>
      </w:r>
      <w:r>
        <w:rPr>
          <w:b/>
          <w:bCs/>
        </w:rPr>
        <w:t>20</w:t>
      </w:r>
      <w:r w:rsidRPr="000E69E0">
        <w:t xml:space="preserve"> м</w:t>
      </w:r>
      <w:r w:rsidRPr="000E69E0">
        <w:rPr>
          <w:vertAlign w:val="superscript"/>
        </w:rPr>
        <w:t>2</w:t>
      </w:r>
      <w:r>
        <w:t>(</w:t>
      </w:r>
      <w:r w:rsidRPr="00620CBD">
        <w:t xml:space="preserve">на </w:t>
      </w:r>
      <w:smartTag w:uri="urn:schemas-microsoft-com:office:smarttags" w:element="metricconverter">
        <w:smartTagPr>
          <w:attr w:name="ProductID" w:val="1 м2"/>
        </w:smartTagPr>
        <w:r w:rsidRPr="00620CBD">
          <w:t>1 м</w:t>
        </w:r>
        <w:r w:rsidRPr="00620CBD">
          <w:rPr>
            <w:vertAlign w:val="superscript"/>
          </w:rPr>
          <w:t>2</w:t>
        </w:r>
      </w:smartTag>
      <w:r w:rsidRPr="00620CBD">
        <w:t xml:space="preserve"> общей площади жилья в месяц по </w:t>
      </w:r>
      <w:r>
        <w:t>Ставропольскому краю</w:t>
      </w:r>
      <w:r w:rsidRPr="00DC358A">
        <w:t xml:space="preserve"> установлен в размере- </w:t>
      </w:r>
      <w:r>
        <w:rPr>
          <w:b/>
        </w:rPr>
        <w:t>148,44</w:t>
      </w:r>
      <w:r w:rsidRPr="00DC358A">
        <w:rPr>
          <w:b/>
        </w:rPr>
        <w:t xml:space="preserve"> руб.</w:t>
      </w:r>
      <w:r>
        <w:rPr>
          <w:b/>
        </w:rPr>
        <w:t>).</w:t>
      </w:r>
    </w:p>
    <w:p w14:paraId="4F5081EB" w14:textId="77777777" w:rsidR="005C3233" w:rsidRPr="005C3233" w:rsidRDefault="005C3233" w:rsidP="005C3233">
      <w:pPr>
        <w:pStyle w:val="21"/>
        <w:tabs>
          <w:tab w:val="left" w:pos="-5580"/>
        </w:tabs>
        <w:spacing w:after="0" w:line="240" w:lineRule="auto"/>
        <w:ind w:left="0" w:firstLine="720"/>
        <w:jc w:val="both"/>
      </w:pPr>
      <w:r w:rsidRPr="005C3233">
        <w:rPr>
          <w:b/>
        </w:rPr>
        <w:t xml:space="preserve">Доля платы за коммунальную услугу в Стандарте стоимости ЖКУ в текущем периоде </w:t>
      </w:r>
      <w:r w:rsidRPr="005C3233">
        <w:t>регулирования определяется по следующей формуле:</w:t>
      </w:r>
    </w:p>
    <w:p w14:paraId="5E94FCBF" w14:textId="77777777" w:rsidR="005C3233" w:rsidRPr="005C3233" w:rsidRDefault="005C3233" w:rsidP="005C3233">
      <w:pPr>
        <w:pStyle w:val="21"/>
        <w:tabs>
          <w:tab w:val="left" w:pos="-5580"/>
        </w:tabs>
        <w:spacing w:after="0" w:line="240" w:lineRule="auto"/>
        <w:ind w:left="0" w:firstLine="720"/>
        <w:jc w:val="both"/>
      </w:pPr>
    </w:p>
    <w:p w14:paraId="14B10634" w14:textId="77777777" w:rsidR="005C3233" w:rsidRPr="005C3233" w:rsidRDefault="005C3233" w:rsidP="005C3233">
      <w:pPr>
        <w:pStyle w:val="21"/>
        <w:tabs>
          <w:tab w:val="left" w:pos="-5760"/>
        </w:tabs>
        <w:spacing w:after="0" w:line="240" w:lineRule="auto"/>
        <w:ind w:left="0"/>
        <w:rPr>
          <w:b/>
        </w:rPr>
      </w:pPr>
      <w:r w:rsidRPr="005C3233">
        <w:rPr>
          <w:b/>
        </w:rPr>
        <w:t xml:space="preserve">                                         РСРП </w:t>
      </w:r>
      <w:proofErr w:type="spellStart"/>
      <w:r w:rsidRPr="005C3233">
        <w:rPr>
          <w:b/>
          <w:vertAlign w:val="subscript"/>
        </w:rPr>
        <w:t>хвс</w:t>
      </w:r>
      <w:proofErr w:type="spellEnd"/>
      <w:r w:rsidRPr="005C3233">
        <w:rPr>
          <w:b/>
        </w:rPr>
        <w:t xml:space="preserve">  </w:t>
      </w:r>
    </w:p>
    <w:p w14:paraId="6647B20F" w14:textId="77777777" w:rsidR="005C3233" w:rsidRPr="005C3233" w:rsidRDefault="005C3233" w:rsidP="005C3233">
      <w:pPr>
        <w:pStyle w:val="21"/>
        <w:tabs>
          <w:tab w:val="left" w:pos="-5760"/>
        </w:tabs>
        <w:spacing w:after="0" w:line="240" w:lineRule="auto"/>
        <w:ind w:left="0"/>
        <w:rPr>
          <w:b/>
        </w:rPr>
      </w:pPr>
      <w:r w:rsidRPr="005C3233">
        <w:rPr>
          <w:b/>
        </w:rPr>
        <w:t xml:space="preserve">                            Д </w:t>
      </w:r>
      <w:proofErr w:type="spellStart"/>
      <w:r w:rsidRPr="005C3233">
        <w:rPr>
          <w:b/>
          <w:vertAlign w:val="subscript"/>
        </w:rPr>
        <w:t>хвс</w:t>
      </w:r>
      <w:proofErr w:type="spellEnd"/>
      <w:r w:rsidRPr="005C3233">
        <w:rPr>
          <w:b/>
        </w:rPr>
        <w:t xml:space="preserve"> = </w:t>
      </w:r>
      <w:proofErr w:type="gramStart"/>
      <w:r w:rsidRPr="005C3233">
        <w:rPr>
          <w:b/>
        </w:rPr>
        <w:t>-------------- ,</w:t>
      </w:r>
      <w:proofErr w:type="gramEnd"/>
      <w:r w:rsidRPr="005C3233">
        <w:rPr>
          <w:b/>
        </w:rPr>
        <w:t xml:space="preserve">  </w:t>
      </w:r>
    </w:p>
    <w:p w14:paraId="6786D9FD" w14:textId="77777777" w:rsidR="005C3233" w:rsidRPr="005C3233" w:rsidRDefault="005C3233" w:rsidP="005C3233">
      <w:pPr>
        <w:pStyle w:val="21"/>
        <w:tabs>
          <w:tab w:val="left" w:pos="-5760"/>
        </w:tabs>
        <w:spacing w:after="0" w:line="240" w:lineRule="auto"/>
        <w:ind w:left="0"/>
        <w:rPr>
          <w:b/>
          <w:vertAlign w:val="subscript"/>
        </w:rPr>
      </w:pPr>
      <w:r w:rsidRPr="005C3233">
        <w:rPr>
          <w:b/>
        </w:rPr>
        <w:t xml:space="preserve">                                         РСС </w:t>
      </w:r>
      <w:proofErr w:type="spellStart"/>
      <w:r w:rsidRPr="005C3233">
        <w:rPr>
          <w:b/>
          <w:vertAlign w:val="subscript"/>
        </w:rPr>
        <w:t>жку</w:t>
      </w:r>
      <w:proofErr w:type="spellEnd"/>
      <w:r w:rsidRPr="005C3233">
        <w:rPr>
          <w:b/>
          <w:vertAlign w:val="subscript"/>
        </w:rPr>
        <w:t xml:space="preserve"> </w:t>
      </w:r>
      <w:r w:rsidRPr="005C3233">
        <w:t xml:space="preserve">   </w:t>
      </w:r>
    </w:p>
    <w:p w14:paraId="3B65B85F" w14:textId="77777777" w:rsidR="005C3233" w:rsidRPr="005C3233" w:rsidRDefault="005C3233" w:rsidP="005C3233">
      <w:pPr>
        <w:pStyle w:val="21"/>
        <w:tabs>
          <w:tab w:val="left" w:pos="0"/>
        </w:tabs>
        <w:spacing w:after="0" w:line="240" w:lineRule="auto"/>
        <w:ind w:left="0"/>
        <w:jc w:val="both"/>
      </w:pPr>
      <w:r w:rsidRPr="005C3233">
        <w:t>где:</w:t>
      </w:r>
    </w:p>
    <w:p w14:paraId="485ED8D9" w14:textId="77777777" w:rsidR="005C3233" w:rsidRPr="005C3233" w:rsidRDefault="005C3233" w:rsidP="005C3233">
      <w:pPr>
        <w:pStyle w:val="21"/>
        <w:tabs>
          <w:tab w:val="left" w:pos="0"/>
        </w:tabs>
        <w:spacing w:after="0" w:line="240" w:lineRule="auto"/>
        <w:ind w:left="0"/>
        <w:jc w:val="both"/>
      </w:pPr>
      <w:proofErr w:type="spellStart"/>
      <w:proofErr w:type="gramStart"/>
      <w:r w:rsidRPr="005C3233">
        <w:rPr>
          <w:b/>
        </w:rPr>
        <w:t>РСРП</w:t>
      </w:r>
      <w:r w:rsidRPr="005C3233">
        <w:rPr>
          <w:b/>
          <w:vertAlign w:val="subscript"/>
        </w:rPr>
        <w:t>хвс</w:t>
      </w:r>
      <w:proofErr w:type="spellEnd"/>
      <w:r w:rsidRPr="005C3233">
        <w:rPr>
          <w:b/>
        </w:rPr>
        <w:t xml:space="preserve">  </w:t>
      </w:r>
      <w:r w:rsidRPr="005C3233">
        <w:t>–</w:t>
      </w:r>
      <w:proofErr w:type="gramEnd"/>
      <w:r w:rsidRPr="005C3233">
        <w:t xml:space="preserve"> размер платы за услуги холодного водоснабжения, учтенный в Стандарте стоимости ЖКУ, в текущем периоде регулирования, руб.</w:t>
      </w:r>
    </w:p>
    <w:p w14:paraId="79B1C97B" w14:textId="77777777" w:rsidR="005C3233" w:rsidRPr="005C3233" w:rsidRDefault="005C3233" w:rsidP="005C3233">
      <w:pPr>
        <w:pStyle w:val="ConsPlusNormal"/>
        <w:jc w:val="both"/>
        <w:rPr>
          <w:rFonts w:ascii="Times New Roman" w:hAnsi="Times New Roman" w:cs="Times New Roman"/>
          <w:sz w:val="24"/>
          <w:szCs w:val="24"/>
        </w:rPr>
      </w:pPr>
      <w:proofErr w:type="spellStart"/>
      <w:r w:rsidRPr="005C3233">
        <w:rPr>
          <w:rFonts w:ascii="Times New Roman" w:hAnsi="Times New Roman" w:cs="Times New Roman"/>
          <w:b/>
          <w:sz w:val="24"/>
          <w:szCs w:val="24"/>
        </w:rPr>
        <w:t>РСС</w:t>
      </w:r>
      <w:r w:rsidRPr="005C3233">
        <w:rPr>
          <w:rFonts w:ascii="Times New Roman" w:hAnsi="Times New Roman" w:cs="Times New Roman"/>
          <w:b/>
          <w:sz w:val="24"/>
          <w:szCs w:val="24"/>
          <w:vertAlign w:val="subscript"/>
        </w:rPr>
        <w:t>жку</w:t>
      </w:r>
      <w:proofErr w:type="spellEnd"/>
      <w:r w:rsidRPr="005C3233">
        <w:rPr>
          <w:rFonts w:ascii="Times New Roman" w:hAnsi="Times New Roman" w:cs="Times New Roman"/>
          <w:sz w:val="24"/>
          <w:szCs w:val="24"/>
        </w:rPr>
        <w:t xml:space="preserve"> – размер установленного Стандарта стоимости ЖКУ на текущий период регулирования, руб./чел.</w:t>
      </w:r>
    </w:p>
    <w:p w14:paraId="348B6CEB" w14:textId="741727A7" w:rsidR="005C3233" w:rsidRPr="005C3233" w:rsidRDefault="005C3233" w:rsidP="005C3233">
      <w:pPr>
        <w:pStyle w:val="21"/>
        <w:tabs>
          <w:tab w:val="left" w:pos="-5580"/>
        </w:tabs>
        <w:spacing w:after="0" w:line="240" w:lineRule="auto"/>
        <w:ind w:left="0" w:firstLine="720"/>
        <w:jc w:val="both"/>
      </w:pPr>
      <w:r w:rsidRPr="005C3233">
        <w:lastRenderedPageBreak/>
        <w:t xml:space="preserve">При сложившемся на территории </w:t>
      </w:r>
      <w:r w:rsidR="00164BCF">
        <w:t>Нефтекумского городского округа</w:t>
      </w:r>
      <w:r w:rsidRPr="005C3233">
        <w:t xml:space="preserve"> установленном тарифе на холодное водоснабжение в 20</w:t>
      </w:r>
      <w:r w:rsidR="00164BCF">
        <w:t>23</w:t>
      </w:r>
      <w:r w:rsidRPr="005C3233">
        <w:t xml:space="preserve"> г., нормативе потребления холодного водоснабжения на хозяйственно-бытовые нужды на 1 человека, а также региональном стандарте стоимости ЖКУ </w:t>
      </w:r>
      <w:r w:rsidR="00164BCF">
        <w:t>Ставропольского края</w:t>
      </w:r>
      <w:r w:rsidRPr="005C3233">
        <w:t xml:space="preserve"> на 20</w:t>
      </w:r>
      <w:r w:rsidR="00164BCF">
        <w:t>23</w:t>
      </w:r>
      <w:r w:rsidRPr="005C3233">
        <w:t xml:space="preserve"> г. в месяц на  1 человека </w:t>
      </w:r>
      <w:r w:rsidRPr="005C3233">
        <w:rPr>
          <w:b/>
        </w:rPr>
        <w:t>доля платы за коммунальную услугу в Стандарте стоимости ЖКУ</w:t>
      </w:r>
      <w:r w:rsidRPr="005C3233">
        <w:t xml:space="preserve"> составила </w:t>
      </w:r>
      <w:r w:rsidR="00495480">
        <w:rPr>
          <w:b/>
        </w:rPr>
        <w:t>13,73</w:t>
      </w:r>
      <w:r w:rsidRPr="005C3233">
        <w:rPr>
          <w:b/>
        </w:rPr>
        <w:t>%.</w:t>
      </w:r>
      <w:r w:rsidRPr="005C3233">
        <w:t xml:space="preserve"> </w:t>
      </w:r>
    </w:p>
    <w:p w14:paraId="63DE4950" w14:textId="77777777" w:rsidR="005C3233" w:rsidRPr="005C3233" w:rsidRDefault="005C3233" w:rsidP="005C3233">
      <w:pPr>
        <w:pStyle w:val="21"/>
        <w:tabs>
          <w:tab w:val="left" w:pos="-5580"/>
        </w:tabs>
        <w:spacing w:after="0" w:line="240" w:lineRule="auto"/>
        <w:ind w:left="0" w:firstLine="720"/>
        <w:jc w:val="both"/>
      </w:pPr>
      <w:r w:rsidRPr="005C3233">
        <w:rPr>
          <w:b/>
        </w:rPr>
        <w:t xml:space="preserve">Максимально допустимые расходы на оплату жилого помещения и коммунальных услуг для стандартного потребителя </w:t>
      </w:r>
      <w:r w:rsidRPr="005C3233">
        <w:t xml:space="preserve">определяются по следующей формуле: </w:t>
      </w:r>
    </w:p>
    <w:p w14:paraId="61AF6903" w14:textId="77777777" w:rsidR="005C3233" w:rsidRPr="005C3233" w:rsidRDefault="005C3233" w:rsidP="005C3233">
      <w:pPr>
        <w:pStyle w:val="21"/>
        <w:tabs>
          <w:tab w:val="left" w:pos="-5580"/>
        </w:tabs>
        <w:spacing w:after="0" w:line="240" w:lineRule="auto"/>
        <w:ind w:left="0" w:firstLine="720"/>
        <w:jc w:val="both"/>
        <w:rPr>
          <w:highlight w:val="yellow"/>
        </w:rPr>
      </w:pPr>
    </w:p>
    <w:p w14:paraId="215C87F6" w14:textId="1D1E51FE" w:rsidR="005C3233" w:rsidRPr="005C3233" w:rsidRDefault="005C3233" w:rsidP="005C3233">
      <w:pPr>
        <w:pStyle w:val="21"/>
        <w:tabs>
          <w:tab w:val="left" w:pos="-5580"/>
        </w:tabs>
        <w:spacing w:after="0" w:line="240" w:lineRule="auto"/>
        <w:ind w:left="0"/>
        <w:jc w:val="center"/>
      </w:pPr>
      <w:proofErr w:type="spellStart"/>
      <w:r w:rsidRPr="005C3233">
        <w:rPr>
          <w:b/>
        </w:rPr>
        <w:t>МДРС</w:t>
      </w:r>
      <w:r w:rsidRPr="005C3233">
        <w:rPr>
          <w:b/>
          <w:vertAlign w:val="subscript"/>
        </w:rPr>
        <w:t>жку</w:t>
      </w:r>
      <w:proofErr w:type="spellEnd"/>
      <w:r w:rsidRPr="005C3233">
        <w:rPr>
          <w:b/>
          <w:vertAlign w:val="subscript"/>
        </w:rPr>
        <w:t xml:space="preserve"> </w:t>
      </w:r>
      <w:r w:rsidRPr="005C3233">
        <w:rPr>
          <w:b/>
        </w:rPr>
        <w:t>= СД</w:t>
      </w:r>
      <w:r w:rsidRPr="005C3233">
        <w:rPr>
          <w:b/>
          <w:vertAlign w:val="subscript"/>
        </w:rPr>
        <w:t>20</w:t>
      </w:r>
      <w:r w:rsidR="00164BCF">
        <w:rPr>
          <w:b/>
          <w:vertAlign w:val="subscript"/>
        </w:rPr>
        <w:t>23</w:t>
      </w:r>
      <w:r w:rsidRPr="005C3233">
        <w:rPr>
          <w:b/>
          <w:vertAlign w:val="subscript"/>
        </w:rPr>
        <w:t xml:space="preserve"> </w:t>
      </w:r>
      <w:r w:rsidRPr="005C3233">
        <w:rPr>
          <w:b/>
        </w:rPr>
        <w:t xml:space="preserve">* </w:t>
      </w:r>
      <w:proofErr w:type="spellStart"/>
      <w:r w:rsidRPr="005C3233">
        <w:rPr>
          <w:b/>
        </w:rPr>
        <w:t>МДД</w:t>
      </w:r>
      <w:r w:rsidRPr="005C3233">
        <w:rPr>
          <w:b/>
          <w:vertAlign w:val="subscript"/>
        </w:rPr>
        <w:t>р</w:t>
      </w:r>
      <w:proofErr w:type="spellEnd"/>
      <w:r w:rsidRPr="005C3233">
        <w:rPr>
          <w:b/>
          <w:vertAlign w:val="subscript"/>
        </w:rPr>
        <w:t xml:space="preserve"> </w:t>
      </w:r>
      <w:r w:rsidRPr="005C3233">
        <w:rPr>
          <w:b/>
        </w:rPr>
        <w:t xml:space="preserve">= </w:t>
      </w:r>
      <w:r w:rsidR="00164BCF">
        <w:rPr>
          <w:b/>
        </w:rPr>
        <w:t>22275</w:t>
      </w:r>
      <w:r w:rsidRPr="005C3233">
        <w:rPr>
          <w:b/>
        </w:rPr>
        <w:t xml:space="preserve"> * </w:t>
      </w:r>
      <w:r w:rsidR="003444AB">
        <w:rPr>
          <w:b/>
        </w:rPr>
        <w:t>22</w:t>
      </w:r>
      <w:r w:rsidRPr="005C3233">
        <w:rPr>
          <w:b/>
        </w:rPr>
        <w:t xml:space="preserve">% = </w:t>
      </w:r>
      <w:r w:rsidR="00164BCF">
        <w:rPr>
          <w:b/>
        </w:rPr>
        <w:t>4900,5</w:t>
      </w:r>
      <w:r w:rsidRPr="005C3233">
        <w:rPr>
          <w:b/>
        </w:rPr>
        <w:t xml:space="preserve"> руб.,</w:t>
      </w:r>
    </w:p>
    <w:p w14:paraId="75D8A31C" w14:textId="77777777" w:rsidR="005C3233" w:rsidRPr="005C3233" w:rsidRDefault="005C3233" w:rsidP="005C3233">
      <w:pPr>
        <w:pStyle w:val="21"/>
        <w:tabs>
          <w:tab w:val="left" w:pos="-5580"/>
        </w:tabs>
        <w:spacing w:after="0" w:line="240" w:lineRule="auto"/>
        <w:ind w:left="0"/>
        <w:jc w:val="both"/>
        <w:rPr>
          <w:b/>
        </w:rPr>
      </w:pPr>
    </w:p>
    <w:p w14:paraId="12F65299" w14:textId="77777777" w:rsidR="005C3233" w:rsidRPr="005C3233" w:rsidRDefault="005C3233" w:rsidP="005C3233">
      <w:pPr>
        <w:pStyle w:val="21"/>
        <w:tabs>
          <w:tab w:val="left" w:pos="0"/>
        </w:tabs>
        <w:spacing w:after="0" w:line="240" w:lineRule="auto"/>
        <w:ind w:left="0"/>
        <w:jc w:val="both"/>
      </w:pPr>
      <w:r w:rsidRPr="005C3233">
        <w:t>где:</w:t>
      </w:r>
    </w:p>
    <w:p w14:paraId="0ECB80F1" w14:textId="3A25B97A" w:rsidR="005C3233" w:rsidRPr="005C3233" w:rsidRDefault="005C3233" w:rsidP="005C3233">
      <w:pPr>
        <w:pStyle w:val="21"/>
        <w:tabs>
          <w:tab w:val="left" w:pos="0"/>
        </w:tabs>
        <w:spacing w:after="0" w:line="240" w:lineRule="auto"/>
        <w:ind w:left="0"/>
        <w:jc w:val="both"/>
      </w:pPr>
      <w:r w:rsidRPr="005C3233">
        <w:rPr>
          <w:b/>
        </w:rPr>
        <w:t>СД</w:t>
      </w:r>
      <w:r w:rsidRPr="005C3233">
        <w:rPr>
          <w:b/>
          <w:vertAlign w:val="subscript"/>
        </w:rPr>
        <w:t>20</w:t>
      </w:r>
      <w:r w:rsidR="00164BCF">
        <w:rPr>
          <w:b/>
          <w:vertAlign w:val="subscript"/>
        </w:rPr>
        <w:t>23</w:t>
      </w:r>
      <w:r w:rsidRPr="005C3233">
        <w:rPr>
          <w:b/>
        </w:rPr>
        <w:t xml:space="preserve"> </w:t>
      </w:r>
      <w:r w:rsidRPr="005C3233">
        <w:t>– среднедушевой доход населения в 20</w:t>
      </w:r>
      <w:r w:rsidR="00164BCF">
        <w:t>23</w:t>
      </w:r>
      <w:r w:rsidRPr="005C3233">
        <w:t xml:space="preserve"> г., руб./чел.;</w:t>
      </w:r>
    </w:p>
    <w:p w14:paraId="301E4A5C" w14:textId="77777777" w:rsidR="005C3233" w:rsidRPr="005C3233" w:rsidRDefault="005C3233" w:rsidP="005C3233">
      <w:pPr>
        <w:pStyle w:val="ConsPlusNormal"/>
        <w:jc w:val="both"/>
        <w:rPr>
          <w:rFonts w:ascii="Times New Roman" w:hAnsi="Times New Roman" w:cs="Times New Roman"/>
          <w:sz w:val="24"/>
          <w:szCs w:val="24"/>
        </w:rPr>
      </w:pPr>
      <w:proofErr w:type="spellStart"/>
      <w:r w:rsidRPr="005C3233">
        <w:rPr>
          <w:rFonts w:ascii="Times New Roman" w:hAnsi="Times New Roman" w:cs="Times New Roman"/>
          <w:b/>
          <w:sz w:val="24"/>
          <w:szCs w:val="24"/>
        </w:rPr>
        <w:t>МДД</w:t>
      </w:r>
      <w:r w:rsidRPr="005C3233">
        <w:rPr>
          <w:rFonts w:ascii="Times New Roman" w:hAnsi="Times New Roman" w:cs="Times New Roman"/>
          <w:b/>
          <w:sz w:val="24"/>
          <w:szCs w:val="24"/>
          <w:vertAlign w:val="subscript"/>
        </w:rPr>
        <w:t>р</w:t>
      </w:r>
      <w:proofErr w:type="spellEnd"/>
      <w:r w:rsidRPr="005C3233">
        <w:rPr>
          <w:rFonts w:ascii="Times New Roman" w:hAnsi="Times New Roman" w:cs="Times New Roman"/>
          <w:sz w:val="24"/>
          <w:szCs w:val="24"/>
        </w:rPr>
        <w:t xml:space="preserve"> – региональный стандарт максимально допустимой доли расходов граждан на оплату жилого помещения и коммунальных услуг в совокупном доходе семьи, %.</w:t>
      </w:r>
    </w:p>
    <w:p w14:paraId="151776BA" w14:textId="77777777" w:rsidR="005C3233" w:rsidRPr="005C3233" w:rsidRDefault="005C3233" w:rsidP="005C3233">
      <w:pPr>
        <w:pStyle w:val="21"/>
        <w:tabs>
          <w:tab w:val="left" w:pos="-5580"/>
        </w:tabs>
        <w:spacing w:after="0" w:line="240" w:lineRule="auto"/>
        <w:ind w:left="0" w:firstLine="720"/>
        <w:jc w:val="both"/>
      </w:pPr>
      <w:r w:rsidRPr="005C3233">
        <w:rPr>
          <w:b/>
        </w:rPr>
        <w:t xml:space="preserve">Максимально допустимый размер платы за услуги холодного водоснабжения для стандартного потребителя </w:t>
      </w:r>
      <w:r w:rsidRPr="005C3233">
        <w:t>определяется по следующей формуле:</w:t>
      </w:r>
    </w:p>
    <w:p w14:paraId="4032861A" w14:textId="77777777" w:rsidR="005C3233" w:rsidRPr="005C3233" w:rsidRDefault="005C3233" w:rsidP="005C3233">
      <w:pPr>
        <w:pStyle w:val="21"/>
        <w:tabs>
          <w:tab w:val="left" w:pos="-5580"/>
        </w:tabs>
        <w:spacing w:after="0" w:line="240" w:lineRule="auto"/>
        <w:ind w:left="0" w:firstLine="720"/>
        <w:jc w:val="both"/>
      </w:pPr>
    </w:p>
    <w:p w14:paraId="6D4F66B0" w14:textId="3985FE0D" w:rsidR="005C3233" w:rsidRPr="005C3233" w:rsidRDefault="005C3233" w:rsidP="005C3233">
      <w:pPr>
        <w:autoSpaceDE w:val="0"/>
        <w:autoSpaceDN w:val="0"/>
        <w:adjustRightInd w:val="0"/>
        <w:jc w:val="center"/>
      </w:pPr>
      <w:proofErr w:type="spellStart"/>
      <w:r w:rsidRPr="005C3233">
        <w:rPr>
          <w:b/>
        </w:rPr>
        <w:t>МДРС</w:t>
      </w:r>
      <w:r w:rsidRPr="005C3233">
        <w:rPr>
          <w:b/>
          <w:vertAlign w:val="subscript"/>
        </w:rPr>
        <w:t>хвс</w:t>
      </w:r>
      <w:proofErr w:type="spellEnd"/>
      <w:r w:rsidRPr="005C3233">
        <w:rPr>
          <w:b/>
          <w:vertAlign w:val="subscript"/>
        </w:rPr>
        <w:t xml:space="preserve"> </w:t>
      </w:r>
      <w:r w:rsidRPr="005C3233">
        <w:rPr>
          <w:b/>
        </w:rPr>
        <w:t xml:space="preserve">= </w:t>
      </w:r>
      <w:proofErr w:type="spellStart"/>
      <w:r w:rsidRPr="005C3233">
        <w:rPr>
          <w:b/>
        </w:rPr>
        <w:t>МДРС</w:t>
      </w:r>
      <w:r w:rsidRPr="005C3233">
        <w:rPr>
          <w:b/>
          <w:vertAlign w:val="subscript"/>
        </w:rPr>
        <w:t>жку</w:t>
      </w:r>
      <w:proofErr w:type="spellEnd"/>
      <w:r w:rsidRPr="005C3233">
        <w:rPr>
          <w:b/>
        </w:rPr>
        <w:t xml:space="preserve"> * </w:t>
      </w:r>
      <w:proofErr w:type="spellStart"/>
      <w:r w:rsidRPr="005C3233">
        <w:rPr>
          <w:b/>
        </w:rPr>
        <w:t>Д</w:t>
      </w:r>
      <w:r w:rsidRPr="005C3233">
        <w:rPr>
          <w:b/>
          <w:vertAlign w:val="subscript"/>
        </w:rPr>
        <w:t>хвс</w:t>
      </w:r>
      <w:proofErr w:type="spellEnd"/>
      <w:r w:rsidRPr="005C3233">
        <w:rPr>
          <w:b/>
        </w:rPr>
        <w:t xml:space="preserve">= </w:t>
      </w:r>
      <w:r w:rsidR="00164BCF">
        <w:rPr>
          <w:b/>
        </w:rPr>
        <w:t>4900,5</w:t>
      </w:r>
      <w:r w:rsidRPr="005C3233">
        <w:rPr>
          <w:b/>
        </w:rPr>
        <w:t xml:space="preserve"> * </w:t>
      </w:r>
      <w:r w:rsidR="00164BCF">
        <w:rPr>
          <w:b/>
        </w:rPr>
        <w:t>13,73</w:t>
      </w:r>
      <w:r w:rsidRPr="005C3233">
        <w:rPr>
          <w:b/>
        </w:rPr>
        <w:t xml:space="preserve">% = </w:t>
      </w:r>
      <w:r w:rsidR="00164BCF">
        <w:rPr>
          <w:b/>
        </w:rPr>
        <w:t>672,84</w:t>
      </w:r>
      <w:r w:rsidRPr="005C3233">
        <w:rPr>
          <w:b/>
        </w:rPr>
        <w:t xml:space="preserve"> руб./чел.,</w:t>
      </w:r>
    </w:p>
    <w:p w14:paraId="1A236693" w14:textId="77777777" w:rsidR="005C3233" w:rsidRPr="005C3233" w:rsidRDefault="005C3233" w:rsidP="005C3233">
      <w:pPr>
        <w:autoSpaceDE w:val="0"/>
        <w:autoSpaceDN w:val="0"/>
        <w:adjustRightInd w:val="0"/>
      </w:pPr>
      <w:r w:rsidRPr="005C3233">
        <w:t>где:</w:t>
      </w:r>
    </w:p>
    <w:p w14:paraId="5B22D9F6" w14:textId="77777777" w:rsidR="005C3233" w:rsidRPr="005C3233" w:rsidRDefault="005C3233" w:rsidP="005C3233">
      <w:pPr>
        <w:autoSpaceDE w:val="0"/>
        <w:autoSpaceDN w:val="0"/>
        <w:adjustRightInd w:val="0"/>
      </w:pPr>
      <w:proofErr w:type="spellStart"/>
      <w:r w:rsidRPr="005C3233">
        <w:rPr>
          <w:b/>
        </w:rPr>
        <w:t>МДРС</w:t>
      </w:r>
      <w:r w:rsidRPr="005C3233">
        <w:rPr>
          <w:b/>
          <w:vertAlign w:val="subscript"/>
        </w:rPr>
        <w:t>жку</w:t>
      </w:r>
      <w:proofErr w:type="spellEnd"/>
      <w:r w:rsidRPr="005C3233">
        <w:rPr>
          <w:b/>
        </w:rPr>
        <w:t xml:space="preserve"> </w:t>
      </w:r>
      <w:r w:rsidRPr="005C3233">
        <w:t>– максимально допустимые расходы на оплату жилого помещения и коммунальных услуг для стандартного потребителя на предстоящий период регулирования, руб.</w:t>
      </w:r>
    </w:p>
    <w:p w14:paraId="631093EC" w14:textId="77777777" w:rsidR="005C3233" w:rsidRPr="005C3233" w:rsidRDefault="005C3233" w:rsidP="005C3233">
      <w:pPr>
        <w:autoSpaceDE w:val="0"/>
        <w:autoSpaceDN w:val="0"/>
        <w:adjustRightInd w:val="0"/>
      </w:pPr>
      <w:proofErr w:type="spellStart"/>
      <w:r w:rsidRPr="005C3233">
        <w:rPr>
          <w:b/>
        </w:rPr>
        <w:t>Д</w:t>
      </w:r>
      <w:r w:rsidRPr="005C3233">
        <w:rPr>
          <w:b/>
          <w:vertAlign w:val="subscript"/>
        </w:rPr>
        <w:t>хвс</w:t>
      </w:r>
      <w:proofErr w:type="spellEnd"/>
      <w:r w:rsidRPr="005C3233">
        <w:rPr>
          <w:b/>
        </w:rPr>
        <w:t xml:space="preserve"> </w:t>
      </w:r>
      <w:r w:rsidRPr="005C3233">
        <w:t>– доля платы за услуги холодного водоснабжения в Стандарте стоимости ЖКУ в текущем периоде регулирования, %.</w:t>
      </w:r>
    </w:p>
    <w:p w14:paraId="0E07B19C" w14:textId="77777777" w:rsidR="005C3233" w:rsidRPr="005C3233" w:rsidRDefault="005C3233" w:rsidP="005C3233">
      <w:pPr>
        <w:pStyle w:val="21"/>
        <w:tabs>
          <w:tab w:val="left" w:pos="-5580"/>
        </w:tabs>
        <w:spacing w:after="0" w:line="240" w:lineRule="auto"/>
        <w:ind w:left="0" w:firstLine="720"/>
        <w:jc w:val="both"/>
      </w:pPr>
      <w:r w:rsidRPr="005C3233">
        <w:rPr>
          <w:b/>
        </w:rPr>
        <w:t>Максимально допустимый размер тарифа на каждую коммунальную услугу для стандартного потребителя</w:t>
      </w:r>
      <w:r w:rsidRPr="005C3233">
        <w:rPr>
          <w:rFonts w:ascii="Arial" w:eastAsia="Calibri" w:hAnsi="Arial" w:cs="Arial"/>
          <w:lang w:eastAsia="en-US"/>
        </w:rPr>
        <w:t xml:space="preserve"> </w:t>
      </w:r>
      <w:r w:rsidRPr="005C3233">
        <w:t>на предстоящий период тарифного регулирования определяется по следующей формуле:</w:t>
      </w:r>
    </w:p>
    <w:p w14:paraId="58355E39" w14:textId="77777777" w:rsidR="005C3233" w:rsidRPr="005C3233" w:rsidRDefault="005C3233" w:rsidP="005C3233">
      <w:pPr>
        <w:autoSpaceDE w:val="0"/>
        <w:autoSpaceDN w:val="0"/>
        <w:adjustRightInd w:val="0"/>
        <w:rPr>
          <w:b/>
        </w:rPr>
      </w:pPr>
    </w:p>
    <w:p w14:paraId="126CA586" w14:textId="28822A48" w:rsidR="005C3233" w:rsidRPr="005C3233" w:rsidRDefault="005C3233" w:rsidP="005C3233">
      <w:pPr>
        <w:autoSpaceDE w:val="0"/>
        <w:autoSpaceDN w:val="0"/>
        <w:adjustRightInd w:val="0"/>
        <w:rPr>
          <w:b/>
        </w:rPr>
      </w:pPr>
      <w:r w:rsidRPr="005C3233">
        <w:rPr>
          <w:b/>
        </w:rPr>
        <w:t xml:space="preserve">                </w:t>
      </w:r>
      <w:r w:rsidRPr="005C3233">
        <w:rPr>
          <w:b/>
        </w:rPr>
        <w:tab/>
        <w:t xml:space="preserve">      </w:t>
      </w:r>
      <w:proofErr w:type="spellStart"/>
      <w:r w:rsidRPr="005C3233">
        <w:rPr>
          <w:b/>
        </w:rPr>
        <w:t>МДРС</w:t>
      </w:r>
      <w:r w:rsidRPr="005C3233">
        <w:rPr>
          <w:b/>
          <w:vertAlign w:val="subscript"/>
        </w:rPr>
        <w:t>хвс</w:t>
      </w:r>
      <w:proofErr w:type="spellEnd"/>
      <w:r w:rsidRPr="005C3233">
        <w:rPr>
          <w:b/>
          <w:vertAlign w:val="subscript"/>
        </w:rPr>
        <w:t xml:space="preserve">        </w:t>
      </w:r>
      <w:r w:rsidR="00164BCF">
        <w:rPr>
          <w:b/>
        </w:rPr>
        <w:t>672,84</w:t>
      </w:r>
    </w:p>
    <w:p w14:paraId="6D16BFF9" w14:textId="341F026A" w:rsidR="005C3233" w:rsidRPr="005C3233" w:rsidRDefault="005C3233" w:rsidP="005C3233">
      <w:pPr>
        <w:autoSpaceDE w:val="0"/>
        <w:autoSpaceDN w:val="0"/>
        <w:adjustRightInd w:val="0"/>
        <w:ind w:firstLine="709"/>
        <w:rPr>
          <w:b/>
        </w:rPr>
      </w:pPr>
      <w:proofErr w:type="spellStart"/>
      <w:r w:rsidRPr="005C3233">
        <w:rPr>
          <w:b/>
        </w:rPr>
        <w:t>МРТ</w:t>
      </w:r>
      <w:r w:rsidRPr="005C3233">
        <w:rPr>
          <w:b/>
          <w:vertAlign w:val="subscript"/>
        </w:rPr>
        <w:t>хвс</w:t>
      </w:r>
      <w:proofErr w:type="spellEnd"/>
      <w:r w:rsidRPr="005C3233">
        <w:rPr>
          <w:b/>
          <w:vertAlign w:val="subscript"/>
        </w:rPr>
        <w:t xml:space="preserve"> </w:t>
      </w:r>
      <w:r w:rsidRPr="005C3233">
        <w:rPr>
          <w:b/>
        </w:rPr>
        <w:t xml:space="preserve">= ---------- </w:t>
      </w:r>
      <w:r w:rsidR="00E33F33">
        <w:rPr>
          <w:b/>
        </w:rPr>
        <w:t xml:space="preserve"> </w:t>
      </w:r>
      <w:r w:rsidRPr="005C3233">
        <w:rPr>
          <w:b/>
        </w:rPr>
        <w:t xml:space="preserve"> = ----------- = </w:t>
      </w:r>
      <w:r w:rsidR="00164BCF">
        <w:rPr>
          <w:b/>
        </w:rPr>
        <w:t>88,53</w:t>
      </w:r>
      <w:r w:rsidRPr="005C3233">
        <w:rPr>
          <w:b/>
        </w:rPr>
        <w:t xml:space="preserve"> руб./м</w:t>
      </w:r>
      <w:r w:rsidRPr="005C3233">
        <w:rPr>
          <w:b/>
          <w:vertAlign w:val="superscript"/>
        </w:rPr>
        <w:t>3</w:t>
      </w:r>
      <w:r w:rsidRPr="005C3233">
        <w:rPr>
          <w:b/>
        </w:rPr>
        <w:t xml:space="preserve"> </w:t>
      </w:r>
    </w:p>
    <w:p w14:paraId="1CCF9970" w14:textId="43F3FC12" w:rsidR="005C3233" w:rsidRPr="005C3233" w:rsidRDefault="005C3233" w:rsidP="005C3233">
      <w:pPr>
        <w:autoSpaceDE w:val="0"/>
        <w:autoSpaceDN w:val="0"/>
        <w:adjustRightInd w:val="0"/>
        <w:rPr>
          <w:b/>
        </w:rPr>
      </w:pPr>
      <w:r w:rsidRPr="005C3233">
        <w:rPr>
          <w:b/>
        </w:rPr>
        <w:t xml:space="preserve">                 </w:t>
      </w:r>
      <w:r w:rsidRPr="005C3233">
        <w:rPr>
          <w:b/>
        </w:rPr>
        <w:tab/>
        <w:t xml:space="preserve">            </w:t>
      </w:r>
      <w:proofErr w:type="spellStart"/>
      <w:r w:rsidRPr="005C3233">
        <w:rPr>
          <w:b/>
        </w:rPr>
        <w:t>Н</w:t>
      </w:r>
      <w:r w:rsidRPr="005C3233">
        <w:rPr>
          <w:b/>
          <w:vertAlign w:val="subscript"/>
        </w:rPr>
        <w:t>хвс</w:t>
      </w:r>
      <w:proofErr w:type="spellEnd"/>
      <w:r w:rsidRPr="005C3233">
        <w:rPr>
          <w:b/>
        </w:rPr>
        <w:t xml:space="preserve">         </w:t>
      </w:r>
      <w:r w:rsidR="00164BCF">
        <w:rPr>
          <w:b/>
        </w:rPr>
        <w:t>7,6</w:t>
      </w:r>
    </w:p>
    <w:p w14:paraId="633E1967" w14:textId="77777777" w:rsidR="005C3233" w:rsidRPr="005C3233" w:rsidRDefault="005C3233" w:rsidP="005C3233">
      <w:pPr>
        <w:autoSpaceDE w:val="0"/>
        <w:autoSpaceDN w:val="0"/>
        <w:adjustRightInd w:val="0"/>
        <w:ind w:firstLine="539"/>
      </w:pPr>
    </w:p>
    <w:p w14:paraId="60617BB4" w14:textId="77777777" w:rsidR="005C3233" w:rsidRPr="005C3233" w:rsidRDefault="005C3233" w:rsidP="005C3233">
      <w:pPr>
        <w:autoSpaceDE w:val="0"/>
        <w:autoSpaceDN w:val="0"/>
        <w:adjustRightInd w:val="0"/>
      </w:pPr>
      <w:r w:rsidRPr="005C3233">
        <w:t>где:</w:t>
      </w:r>
    </w:p>
    <w:p w14:paraId="16D388D4" w14:textId="77777777" w:rsidR="005C3233" w:rsidRPr="005C3233" w:rsidRDefault="005C3233" w:rsidP="005C3233">
      <w:pPr>
        <w:autoSpaceDE w:val="0"/>
        <w:autoSpaceDN w:val="0"/>
        <w:adjustRightInd w:val="0"/>
      </w:pPr>
      <w:proofErr w:type="spellStart"/>
      <w:r w:rsidRPr="005C3233">
        <w:rPr>
          <w:b/>
        </w:rPr>
        <w:t>МДРС</w:t>
      </w:r>
      <w:r w:rsidRPr="005C3233">
        <w:rPr>
          <w:b/>
          <w:vertAlign w:val="subscript"/>
        </w:rPr>
        <w:t>хвс</w:t>
      </w:r>
      <w:proofErr w:type="spellEnd"/>
      <w:r w:rsidRPr="005C3233">
        <w:t xml:space="preserve"> – максимально допустимый размер платы за услуги холодного водоснабжения для стандартного потребителя на предстоящий период регулирования, руб.</w:t>
      </w:r>
    </w:p>
    <w:p w14:paraId="4C34D7B9" w14:textId="77777777" w:rsidR="005C3233" w:rsidRPr="005C3233" w:rsidRDefault="005C3233" w:rsidP="005C3233">
      <w:pPr>
        <w:autoSpaceDE w:val="0"/>
        <w:autoSpaceDN w:val="0"/>
        <w:adjustRightInd w:val="0"/>
      </w:pPr>
      <w:proofErr w:type="spellStart"/>
      <w:r w:rsidRPr="005C3233">
        <w:rPr>
          <w:b/>
        </w:rPr>
        <w:t>Н</w:t>
      </w:r>
      <w:r w:rsidRPr="005C3233">
        <w:rPr>
          <w:b/>
          <w:vertAlign w:val="subscript"/>
        </w:rPr>
        <w:t>хвс</w:t>
      </w:r>
      <w:proofErr w:type="spellEnd"/>
      <w:r w:rsidRPr="005C3233">
        <w:rPr>
          <w:b/>
        </w:rPr>
        <w:t xml:space="preserve"> </w:t>
      </w:r>
      <w:r w:rsidRPr="005C3233">
        <w:t>– норматив потребления услуг холодного водоснабжения в текущем периоде регулирования, м</w:t>
      </w:r>
      <w:r w:rsidRPr="005C3233">
        <w:rPr>
          <w:vertAlign w:val="superscript"/>
        </w:rPr>
        <w:t>3</w:t>
      </w:r>
      <w:r w:rsidRPr="005C3233">
        <w:t>/чел.</w:t>
      </w:r>
    </w:p>
    <w:p w14:paraId="2244C294" w14:textId="62A58453" w:rsidR="001E20D7" w:rsidRDefault="005C3233" w:rsidP="00F277CA">
      <w:pPr>
        <w:pStyle w:val="21"/>
        <w:tabs>
          <w:tab w:val="left" w:pos="-5580"/>
        </w:tabs>
        <w:spacing w:after="0" w:line="240" w:lineRule="auto"/>
        <w:ind w:left="0" w:firstLine="720"/>
        <w:jc w:val="both"/>
      </w:pPr>
      <w:r w:rsidRPr="005C3233">
        <w:t xml:space="preserve">Услуга по холодному водоснабжению организации коммунального комплекса доступна для потребителей </w:t>
      </w:r>
      <w:r w:rsidR="00164BCF">
        <w:t>Нефтекумского городского округа</w:t>
      </w:r>
      <w:r w:rsidRPr="005C3233">
        <w:t>, т.к. тариф на услуги холодного водоснабжения на 20</w:t>
      </w:r>
      <w:r w:rsidR="00164BCF">
        <w:t>23</w:t>
      </w:r>
      <w:r w:rsidRPr="005C3233">
        <w:t xml:space="preserve"> г. (</w:t>
      </w:r>
      <w:r w:rsidR="00164BCF">
        <w:t>53,64</w:t>
      </w:r>
      <w:r w:rsidRPr="005C3233">
        <w:t xml:space="preserve"> руб./м</w:t>
      </w:r>
      <w:r w:rsidRPr="005C3233">
        <w:rPr>
          <w:vertAlign w:val="superscript"/>
        </w:rPr>
        <w:t>3</w:t>
      </w:r>
      <w:r w:rsidRPr="005C3233">
        <w:t xml:space="preserve"> без учета НДС) ниже максимально допустимого размера тарифа на услуги холодного водоснабжения на </w:t>
      </w:r>
      <w:r w:rsidR="00880122">
        <w:t>6</w:t>
      </w:r>
      <w:r w:rsidR="00164BCF">
        <w:t>0</w:t>
      </w:r>
      <w:r w:rsidR="00880122">
        <w:t>,</w:t>
      </w:r>
      <w:r w:rsidR="007945B2">
        <w:t>6</w:t>
      </w:r>
      <w:r w:rsidRPr="005C3233">
        <w:t>%.</w:t>
      </w:r>
    </w:p>
    <w:p w14:paraId="02D2402B" w14:textId="77777777" w:rsidR="00E0447A" w:rsidRPr="00F277CA" w:rsidRDefault="00E0447A" w:rsidP="00F277CA">
      <w:pPr>
        <w:pStyle w:val="21"/>
        <w:tabs>
          <w:tab w:val="left" w:pos="-5580"/>
        </w:tabs>
        <w:spacing w:after="0" w:line="240" w:lineRule="auto"/>
        <w:ind w:left="0" w:firstLine="720"/>
        <w:jc w:val="both"/>
      </w:pPr>
    </w:p>
    <w:p w14:paraId="42E97099" w14:textId="77777777" w:rsidR="001E20D7" w:rsidRDefault="001E20D7" w:rsidP="00351BA5">
      <w:pPr>
        <w:rPr>
          <w:b/>
          <w:u w:val="single"/>
        </w:rPr>
      </w:pPr>
    </w:p>
    <w:p w14:paraId="10916657" w14:textId="77777777" w:rsidR="000E69E0" w:rsidRPr="00351BA5" w:rsidRDefault="005C3233" w:rsidP="00351BA5">
      <w:pPr>
        <w:rPr>
          <w:b/>
          <w:u w:val="single"/>
        </w:rPr>
      </w:pPr>
      <w:r w:rsidRPr="00351BA5">
        <w:rPr>
          <w:b/>
          <w:u w:val="single"/>
        </w:rPr>
        <w:t>Водоотведение</w:t>
      </w:r>
      <w:r w:rsidR="00351BA5">
        <w:rPr>
          <w:b/>
          <w:u w:val="single"/>
        </w:rPr>
        <w:t>:</w:t>
      </w:r>
    </w:p>
    <w:p w14:paraId="350FD965" w14:textId="77777777" w:rsidR="000E69E0" w:rsidRDefault="000E69E0" w:rsidP="00A07089">
      <w:pPr>
        <w:jc w:val="center"/>
        <w:rPr>
          <w:b/>
        </w:rPr>
      </w:pPr>
    </w:p>
    <w:p w14:paraId="3C13BD9A" w14:textId="65A20C5F" w:rsidR="005C3233" w:rsidRPr="005C3233" w:rsidRDefault="005C3233" w:rsidP="005C3233">
      <w:pPr>
        <w:pStyle w:val="21"/>
        <w:spacing w:after="0" w:line="240" w:lineRule="auto"/>
        <w:ind w:left="0" w:firstLine="720"/>
        <w:jc w:val="both"/>
      </w:pPr>
      <w:r w:rsidRPr="005C3233">
        <w:t xml:space="preserve">Расчет максимально допустимого тарифа на услуги водоотведения для </w:t>
      </w:r>
      <w:r w:rsidR="00FD745E">
        <w:t>Нефтекумского городского округа</w:t>
      </w:r>
      <w:r w:rsidR="00FD745E" w:rsidRPr="005C3233">
        <w:t xml:space="preserve"> </w:t>
      </w:r>
      <w:r w:rsidRPr="005C3233">
        <w:t>на 20</w:t>
      </w:r>
      <w:r w:rsidR="00FD745E">
        <w:t>23</w:t>
      </w:r>
      <w:r w:rsidRPr="005C3233">
        <w:t xml:space="preserve"> г. базируется на следующих показателях:</w:t>
      </w:r>
    </w:p>
    <w:p w14:paraId="5C5D827A" w14:textId="2AE31533" w:rsidR="005C3233" w:rsidRPr="005C3233" w:rsidRDefault="00F277CA" w:rsidP="00F277CA">
      <w:pPr>
        <w:ind w:left="720"/>
        <w:jc w:val="both"/>
      </w:pPr>
      <w:r>
        <w:t xml:space="preserve">- </w:t>
      </w:r>
      <w:r w:rsidR="005C3233" w:rsidRPr="005C3233">
        <w:t>среднедушевой доход населения на 20</w:t>
      </w:r>
      <w:r w:rsidR="00FD745E">
        <w:t>23</w:t>
      </w:r>
      <w:r w:rsidR="005C3233" w:rsidRPr="005C3233">
        <w:t xml:space="preserve"> г. – </w:t>
      </w:r>
      <w:r w:rsidR="00FD745E">
        <w:rPr>
          <w:b/>
          <w:bCs/>
        </w:rPr>
        <w:t>22275</w:t>
      </w:r>
      <w:r w:rsidR="005C3233" w:rsidRPr="00BC1B72">
        <w:rPr>
          <w:b/>
          <w:bCs/>
        </w:rPr>
        <w:t>,00</w:t>
      </w:r>
      <w:r w:rsidR="005C3233" w:rsidRPr="005C3233">
        <w:t xml:space="preserve"> руб.;</w:t>
      </w:r>
    </w:p>
    <w:p w14:paraId="3A94B630" w14:textId="58C6118D" w:rsidR="00FA4067" w:rsidRPr="005C3233" w:rsidRDefault="00FA4067" w:rsidP="00FA4067">
      <w:pPr>
        <w:ind w:left="720"/>
        <w:jc w:val="both"/>
      </w:pPr>
      <w:r>
        <w:t xml:space="preserve">- </w:t>
      </w:r>
      <w:r w:rsidRPr="005C3233">
        <w:t>установленный тариф на услуги центрального водо</w:t>
      </w:r>
      <w:r>
        <w:t>отведения</w:t>
      </w:r>
      <w:r w:rsidRPr="005C3233">
        <w:t xml:space="preserve"> на 20</w:t>
      </w:r>
      <w:r>
        <w:t>23</w:t>
      </w:r>
      <w:r w:rsidRPr="005C3233">
        <w:t xml:space="preserve"> г. –</w:t>
      </w:r>
      <w:r>
        <w:t xml:space="preserve"> </w:t>
      </w:r>
      <w:r>
        <w:rPr>
          <w:b/>
          <w:bCs/>
        </w:rPr>
        <w:t>34,39</w:t>
      </w:r>
      <w:r w:rsidRPr="005C3233">
        <w:t xml:space="preserve"> руб./м</w:t>
      </w:r>
      <w:r w:rsidRPr="005C3233">
        <w:rPr>
          <w:vertAlign w:val="superscript"/>
        </w:rPr>
        <w:t>3</w:t>
      </w:r>
      <w:r w:rsidRPr="005C3233">
        <w:t xml:space="preserve"> (</w:t>
      </w:r>
      <w:r>
        <w:t xml:space="preserve">с </w:t>
      </w:r>
      <w:r w:rsidRPr="005C3233">
        <w:t xml:space="preserve">НДС), </w:t>
      </w:r>
      <w:r>
        <w:rPr>
          <w:color w:val="000000"/>
        </w:rPr>
        <w:t>на</w:t>
      </w:r>
      <w:r w:rsidRPr="00935386">
        <w:rPr>
          <w:color w:val="000000"/>
        </w:rPr>
        <w:t xml:space="preserve"> </w:t>
      </w:r>
      <w:r>
        <w:rPr>
          <w:color w:val="000000"/>
        </w:rPr>
        <w:t>15</w:t>
      </w:r>
      <w:r w:rsidRPr="00935386">
        <w:rPr>
          <w:color w:val="000000"/>
        </w:rPr>
        <w:t>.</w:t>
      </w:r>
      <w:r>
        <w:rPr>
          <w:color w:val="000000"/>
        </w:rPr>
        <w:t>06</w:t>
      </w:r>
      <w:r w:rsidRPr="00935386">
        <w:rPr>
          <w:color w:val="000000"/>
        </w:rPr>
        <w:t>.20</w:t>
      </w:r>
      <w:r>
        <w:rPr>
          <w:color w:val="000000"/>
        </w:rPr>
        <w:t>23</w:t>
      </w:r>
      <w:r w:rsidRPr="00935386">
        <w:rPr>
          <w:color w:val="000000"/>
        </w:rPr>
        <w:t xml:space="preserve"> г.</w:t>
      </w:r>
      <w:r>
        <w:rPr>
          <w:color w:val="000000"/>
        </w:rPr>
        <w:t xml:space="preserve"> </w:t>
      </w:r>
      <w:r>
        <w:rPr>
          <w:shd w:val="clear" w:color="auto" w:fill="FFFFFF"/>
        </w:rPr>
        <w:t>По сведениям РЭК Ставропольского края)</w:t>
      </w:r>
    </w:p>
    <w:p w14:paraId="761E1F88" w14:textId="3054FFDF" w:rsidR="00FA4067" w:rsidRPr="005C3233" w:rsidRDefault="00FA4067" w:rsidP="00FA4067">
      <w:pPr>
        <w:ind w:left="720"/>
        <w:jc w:val="both"/>
      </w:pPr>
      <w:r>
        <w:lastRenderedPageBreak/>
        <w:t xml:space="preserve">- </w:t>
      </w:r>
      <w:r w:rsidRPr="005C3233">
        <w:t>норматив</w:t>
      </w:r>
      <w:r>
        <w:t xml:space="preserve"> </w:t>
      </w:r>
      <w:r w:rsidRPr="005C3233">
        <w:t>водо</w:t>
      </w:r>
      <w:r>
        <w:t xml:space="preserve">отведения для </w:t>
      </w:r>
      <w:r w:rsidRPr="005C3233">
        <w:t xml:space="preserve">населения </w:t>
      </w:r>
      <w:r>
        <w:t>Нефтекумского городского округа</w:t>
      </w:r>
      <w:r w:rsidRPr="005C3233">
        <w:t xml:space="preserve"> на 1 человека – </w:t>
      </w:r>
      <w:r>
        <w:rPr>
          <w:b/>
          <w:bCs/>
        </w:rPr>
        <w:t>7,6</w:t>
      </w:r>
      <w:r w:rsidRPr="005C3233">
        <w:t xml:space="preserve"> м</w:t>
      </w:r>
      <w:r w:rsidRPr="005C3233">
        <w:rPr>
          <w:vertAlign w:val="superscript"/>
        </w:rPr>
        <w:t>3</w:t>
      </w:r>
      <w:r w:rsidRPr="005C3233">
        <w:t xml:space="preserve"> в месяц;</w:t>
      </w:r>
      <w:r>
        <w:rPr>
          <w:rStyle w:val="af1"/>
        </w:rPr>
        <w:footnoteReference w:id="18"/>
      </w:r>
    </w:p>
    <w:p w14:paraId="77B04E93" w14:textId="77B0FA77" w:rsidR="005C3233" w:rsidRPr="005C3233" w:rsidRDefault="00F277CA" w:rsidP="00F277CA">
      <w:pPr>
        <w:ind w:left="720"/>
        <w:jc w:val="both"/>
      </w:pPr>
      <w:r>
        <w:t xml:space="preserve">- </w:t>
      </w:r>
      <w:r w:rsidR="005C3233" w:rsidRPr="005C3233">
        <w:t xml:space="preserve">максимально допустимая доля расходов граждан на оплату жилого помещения и коммунальных услуг в совокупном доходе семьи для </w:t>
      </w:r>
      <w:r w:rsidR="00FA4067">
        <w:t>Ставропольского края</w:t>
      </w:r>
      <w:r w:rsidR="005C3233" w:rsidRPr="005C3233">
        <w:t xml:space="preserve"> – </w:t>
      </w:r>
      <w:r w:rsidR="00BC1B72" w:rsidRPr="00BC1B72">
        <w:rPr>
          <w:b/>
          <w:bCs/>
        </w:rPr>
        <w:t>22</w:t>
      </w:r>
      <w:r w:rsidR="005C3233" w:rsidRPr="005C3233">
        <w:t>%;</w:t>
      </w:r>
    </w:p>
    <w:p w14:paraId="60D183F2" w14:textId="77777777" w:rsidR="00FA4067" w:rsidRPr="000E69E0" w:rsidRDefault="00FA4067" w:rsidP="00FA4067">
      <w:pPr>
        <w:ind w:left="720"/>
        <w:jc w:val="both"/>
      </w:pPr>
      <w:r>
        <w:t>- краевой</w:t>
      </w:r>
      <w:r w:rsidRPr="000E69E0">
        <w:t xml:space="preserve"> стандарт стоимости предоставляемых ЖКУ для </w:t>
      </w:r>
      <w:r>
        <w:t>Нефтекумского городского округа</w:t>
      </w:r>
      <w:r w:rsidRPr="000E69E0">
        <w:t xml:space="preserve"> составляет </w:t>
      </w:r>
      <w:r>
        <w:rPr>
          <w:b/>
          <w:bCs/>
        </w:rPr>
        <w:t>2968,8</w:t>
      </w:r>
      <w:r w:rsidRPr="00620CBD">
        <w:t xml:space="preserve"> </w:t>
      </w:r>
      <w:r w:rsidRPr="000E69E0">
        <w:t xml:space="preserve">руб. в месяц на одного члена семьи из трех и более человек при социальной норме площади – </w:t>
      </w:r>
      <w:r>
        <w:rPr>
          <w:b/>
          <w:bCs/>
        </w:rPr>
        <w:t>20</w:t>
      </w:r>
      <w:r w:rsidRPr="000E69E0">
        <w:t xml:space="preserve"> м</w:t>
      </w:r>
      <w:r w:rsidRPr="000E69E0">
        <w:rPr>
          <w:vertAlign w:val="superscript"/>
        </w:rPr>
        <w:t>2</w:t>
      </w:r>
      <w:r>
        <w:t>(</w:t>
      </w:r>
      <w:r w:rsidRPr="00620CBD">
        <w:t xml:space="preserve">на </w:t>
      </w:r>
      <w:smartTag w:uri="urn:schemas-microsoft-com:office:smarttags" w:element="metricconverter">
        <w:smartTagPr>
          <w:attr w:name="ProductID" w:val="1 м2"/>
        </w:smartTagPr>
        <w:r w:rsidRPr="00620CBD">
          <w:t>1 м</w:t>
        </w:r>
        <w:r w:rsidRPr="00620CBD">
          <w:rPr>
            <w:vertAlign w:val="superscript"/>
          </w:rPr>
          <w:t>2</w:t>
        </w:r>
      </w:smartTag>
      <w:r w:rsidRPr="00620CBD">
        <w:t xml:space="preserve"> общей площади жилья в месяц по </w:t>
      </w:r>
      <w:r>
        <w:t>Ставропольскому краю</w:t>
      </w:r>
      <w:r w:rsidRPr="00DC358A">
        <w:t xml:space="preserve"> установлен в размере- </w:t>
      </w:r>
      <w:r>
        <w:rPr>
          <w:b/>
        </w:rPr>
        <w:t>148,44</w:t>
      </w:r>
      <w:r w:rsidRPr="00DC358A">
        <w:rPr>
          <w:b/>
        </w:rPr>
        <w:t xml:space="preserve"> руб.</w:t>
      </w:r>
      <w:r>
        <w:rPr>
          <w:b/>
        </w:rPr>
        <w:t>).</w:t>
      </w:r>
    </w:p>
    <w:p w14:paraId="7C195570" w14:textId="77777777" w:rsidR="005C3233" w:rsidRPr="005C3233" w:rsidRDefault="005C3233" w:rsidP="005C3233">
      <w:pPr>
        <w:pStyle w:val="21"/>
        <w:tabs>
          <w:tab w:val="left" w:pos="-5580"/>
        </w:tabs>
        <w:spacing w:after="0" w:line="240" w:lineRule="auto"/>
        <w:ind w:left="0" w:firstLine="720"/>
        <w:jc w:val="both"/>
      </w:pPr>
      <w:r w:rsidRPr="005C3233">
        <w:rPr>
          <w:b/>
        </w:rPr>
        <w:t xml:space="preserve">Доля платы за коммунальную услугу в Стандарте стоимости ЖКУ в текущем периоде </w:t>
      </w:r>
      <w:r w:rsidRPr="005C3233">
        <w:t>регулирования определяется по следующей формуле:</w:t>
      </w:r>
    </w:p>
    <w:p w14:paraId="72EFA804" w14:textId="77777777" w:rsidR="005C3233" w:rsidRPr="005C3233" w:rsidRDefault="005C3233" w:rsidP="005C3233">
      <w:pPr>
        <w:pStyle w:val="21"/>
        <w:tabs>
          <w:tab w:val="left" w:pos="-5580"/>
        </w:tabs>
        <w:spacing w:after="0" w:line="240" w:lineRule="auto"/>
        <w:ind w:left="0" w:firstLine="720"/>
        <w:jc w:val="both"/>
      </w:pPr>
    </w:p>
    <w:p w14:paraId="6F0D84E1" w14:textId="77777777" w:rsidR="005C3233" w:rsidRPr="005C3233" w:rsidRDefault="005C3233" w:rsidP="005C3233">
      <w:pPr>
        <w:pStyle w:val="21"/>
        <w:tabs>
          <w:tab w:val="left" w:pos="-5760"/>
        </w:tabs>
        <w:spacing w:after="0" w:line="240" w:lineRule="auto"/>
        <w:ind w:left="0"/>
        <w:rPr>
          <w:b/>
        </w:rPr>
      </w:pPr>
      <w:r w:rsidRPr="005C3233">
        <w:rPr>
          <w:b/>
        </w:rPr>
        <w:t xml:space="preserve">                                         РСРП </w:t>
      </w:r>
      <w:r w:rsidRPr="005C3233">
        <w:rPr>
          <w:b/>
          <w:vertAlign w:val="subscript"/>
        </w:rPr>
        <w:t>в/о</w:t>
      </w:r>
      <w:r w:rsidRPr="005C3233">
        <w:rPr>
          <w:b/>
        </w:rPr>
        <w:t xml:space="preserve">  </w:t>
      </w:r>
    </w:p>
    <w:p w14:paraId="74AFAD70" w14:textId="77777777" w:rsidR="005C3233" w:rsidRPr="005C3233" w:rsidRDefault="005C3233" w:rsidP="005C3233">
      <w:pPr>
        <w:pStyle w:val="21"/>
        <w:tabs>
          <w:tab w:val="left" w:pos="-5760"/>
        </w:tabs>
        <w:spacing w:after="0" w:line="240" w:lineRule="auto"/>
        <w:ind w:left="0"/>
        <w:rPr>
          <w:b/>
        </w:rPr>
      </w:pPr>
      <w:r w:rsidRPr="005C3233">
        <w:rPr>
          <w:b/>
        </w:rPr>
        <w:t xml:space="preserve">                            Д </w:t>
      </w:r>
      <w:r w:rsidRPr="005C3233">
        <w:rPr>
          <w:b/>
          <w:vertAlign w:val="subscript"/>
        </w:rPr>
        <w:t>в/о</w:t>
      </w:r>
      <w:r w:rsidRPr="005C3233">
        <w:rPr>
          <w:b/>
        </w:rPr>
        <w:t xml:space="preserve"> = </w:t>
      </w:r>
      <w:proofErr w:type="gramStart"/>
      <w:r w:rsidRPr="005C3233">
        <w:rPr>
          <w:b/>
        </w:rPr>
        <w:t>-------------- ,</w:t>
      </w:r>
      <w:proofErr w:type="gramEnd"/>
      <w:r w:rsidRPr="005C3233">
        <w:rPr>
          <w:b/>
        </w:rPr>
        <w:t xml:space="preserve">  </w:t>
      </w:r>
    </w:p>
    <w:p w14:paraId="129D8BB7" w14:textId="77777777" w:rsidR="005C3233" w:rsidRPr="005C3233" w:rsidRDefault="005C3233" w:rsidP="005C3233">
      <w:pPr>
        <w:pStyle w:val="21"/>
        <w:tabs>
          <w:tab w:val="left" w:pos="-5760"/>
        </w:tabs>
        <w:spacing w:after="0" w:line="240" w:lineRule="auto"/>
        <w:ind w:left="0"/>
        <w:rPr>
          <w:b/>
          <w:vertAlign w:val="subscript"/>
        </w:rPr>
      </w:pPr>
      <w:r w:rsidRPr="005C3233">
        <w:rPr>
          <w:b/>
        </w:rPr>
        <w:t xml:space="preserve">                                         РСС </w:t>
      </w:r>
      <w:proofErr w:type="spellStart"/>
      <w:r w:rsidRPr="005C3233">
        <w:rPr>
          <w:b/>
          <w:vertAlign w:val="subscript"/>
        </w:rPr>
        <w:t>жку</w:t>
      </w:r>
      <w:proofErr w:type="spellEnd"/>
      <w:r w:rsidRPr="005C3233">
        <w:rPr>
          <w:b/>
          <w:vertAlign w:val="subscript"/>
        </w:rPr>
        <w:t xml:space="preserve"> </w:t>
      </w:r>
      <w:r w:rsidRPr="005C3233">
        <w:t xml:space="preserve">   </w:t>
      </w:r>
    </w:p>
    <w:p w14:paraId="41059FDB" w14:textId="77777777" w:rsidR="005C3233" w:rsidRPr="005C3233" w:rsidRDefault="005C3233" w:rsidP="005C3233">
      <w:pPr>
        <w:pStyle w:val="21"/>
        <w:tabs>
          <w:tab w:val="left" w:pos="0"/>
        </w:tabs>
        <w:spacing w:after="0" w:line="240" w:lineRule="auto"/>
        <w:ind w:left="0"/>
        <w:jc w:val="both"/>
      </w:pPr>
      <w:r w:rsidRPr="005C3233">
        <w:t>где:</w:t>
      </w:r>
    </w:p>
    <w:p w14:paraId="0FD26D21" w14:textId="77777777" w:rsidR="005C3233" w:rsidRPr="005C3233" w:rsidRDefault="005C3233" w:rsidP="005C3233">
      <w:pPr>
        <w:pStyle w:val="21"/>
        <w:tabs>
          <w:tab w:val="left" w:pos="0"/>
        </w:tabs>
        <w:spacing w:after="0" w:line="240" w:lineRule="auto"/>
        <w:ind w:left="0"/>
        <w:jc w:val="both"/>
      </w:pPr>
      <w:proofErr w:type="spellStart"/>
      <w:r w:rsidRPr="005C3233">
        <w:rPr>
          <w:b/>
        </w:rPr>
        <w:t>РСРП</w:t>
      </w:r>
      <w:r w:rsidRPr="005C3233">
        <w:rPr>
          <w:b/>
          <w:vertAlign w:val="subscript"/>
        </w:rPr>
        <w:t>в</w:t>
      </w:r>
      <w:proofErr w:type="spellEnd"/>
      <w:r w:rsidRPr="005C3233">
        <w:rPr>
          <w:b/>
          <w:vertAlign w:val="subscript"/>
        </w:rPr>
        <w:t>/</w:t>
      </w:r>
      <w:proofErr w:type="gramStart"/>
      <w:r w:rsidRPr="005C3233">
        <w:rPr>
          <w:b/>
          <w:vertAlign w:val="subscript"/>
        </w:rPr>
        <w:t>о</w:t>
      </w:r>
      <w:r w:rsidRPr="005C3233">
        <w:rPr>
          <w:b/>
        </w:rPr>
        <w:t xml:space="preserve">  </w:t>
      </w:r>
      <w:r w:rsidRPr="005C3233">
        <w:t>–</w:t>
      </w:r>
      <w:proofErr w:type="gramEnd"/>
      <w:r w:rsidRPr="005C3233">
        <w:t xml:space="preserve"> размер платы за услуги водоотведения, учтенный в Стандарте стоимости ЖКУ, в текущем периоде регулирования, руб.</w:t>
      </w:r>
    </w:p>
    <w:p w14:paraId="16B132EE" w14:textId="77777777" w:rsidR="005C3233" w:rsidRPr="005C3233" w:rsidRDefault="005C3233" w:rsidP="005C3233">
      <w:pPr>
        <w:pStyle w:val="ConsPlusNormal"/>
        <w:jc w:val="both"/>
        <w:rPr>
          <w:rFonts w:ascii="Times New Roman" w:hAnsi="Times New Roman" w:cs="Times New Roman"/>
          <w:sz w:val="24"/>
          <w:szCs w:val="24"/>
        </w:rPr>
      </w:pPr>
      <w:proofErr w:type="spellStart"/>
      <w:r w:rsidRPr="005C3233">
        <w:rPr>
          <w:rFonts w:ascii="Times New Roman" w:hAnsi="Times New Roman" w:cs="Times New Roman"/>
          <w:b/>
          <w:sz w:val="24"/>
          <w:szCs w:val="24"/>
        </w:rPr>
        <w:t>РСС</w:t>
      </w:r>
      <w:r w:rsidRPr="005C3233">
        <w:rPr>
          <w:rFonts w:ascii="Times New Roman" w:hAnsi="Times New Roman" w:cs="Times New Roman"/>
          <w:b/>
          <w:sz w:val="24"/>
          <w:szCs w:val="24"/>
          <w:vertAlign w:val="subscript"/>
        </w:rPr>
        <w:t>жку</w:t>
      </w:r>
      <w:proofErr w:type="spellEnd"/>
      <w:r w:rsidRPr="005C3233">
        <w:rPr>
          <w:rFonts w:ascii="Times New Roman" w:hAnsi="Times New Roman" w:cs="Times New Roman"/>
          <w:sz w:val="24"/>
          <w:szCs w:val="24"/>
        </w:rPr>
        <w:t xml:space="preserve"> – размер установленного Стандарта стоимости ЖКУ на текущий период регулирования, руб./чел.</w:t>
      </w:r>
    </w:p>
    <w:p w14:paraId="26FB80D2" w14:textId="7A73BD89" w:rsidR="005C3233" w:rsidRPr="005C3233" w:rsidRDefault="005C3233" w:rsidP="005C3233">
      <w:pPr>
        <w:pStyle w:val="21"/>
        <w:tabs>
          <w:tab w:val="left" w:pos="-5580"/>
        </w:tabs>
        <w:spacing w:after="0" w:line="240" w:lineRule="auto"/>
        <w:ind w:left="0" w:firstLine="720"/>
        <w:jc w:val="both"/>
      </w:pPr>
      <w:r w:rsidRPr="005C3233">
        <w:t xml:space="preserve">При сложившемся на территории </w:t>
      </w:r>
      <w:r w:rsidR="00B95C5E">
        <w:t>Нефтекумского городского округа</w:t>
      </w:r>
      <w:r w:rsidR="00B95C5E" w:rsidRPr="000E69E0">
        <w:t xml:space="preserve"> </w:t>
      </w:r>
      <w:r w:rsidRPr="005C3233">
        <w:t>установленном тарифе на услуги водоотведения в 20</w:t>
      </w:r>
      <w:r w:rsidR="00B95C5E">
        <w:t>23</w:t>
      </w:r>
      <w:r w:rsidRPr="005C3233">
        <w:t xml:space="preserve"> г., нормативе водоотведения на 1 человека, а также региональном стандарте стоимости </w:t>
      </w:r>
      <w:r w:rsidRPr="00BC1B72">
        <w:t xml:space="preserve">ЖКУ </w:t>
      </w:r>
      <w:r w:rsidR="00B95C5E">
        <w:t>Ставропольского края</w:t>
      </w:r>
      <w:r w:rsidRPr="005C3233">
        <w:t xml:space="preserve"> на 20</w:t>
      </w:r>
      <w:r w:rsidR="00B95C5E">
        <w:t>23</w:t>
      </w:r>
      <w:r w:rsidRPr="005C3233">
        <w:t xml:space="preserve"> г. в месяц на  1 человека </w:t>
      </w:r>
      <w:r w:rsidRPr="005C3233">
        <w:rPr>
          <w:b/>
        </w:rPr>
        <w:t>доля платы за коммунальную услугу в Стандарте стоимости ЖКУ</w:t>
      </w:r>
      <w:r w:rsidRPr="005C3233">
        <w:t xml:space="preserve"> составила </w:t>
      </w:r>
      <w:r w:rsidR="00B95C5E">
        <w:rPr>
          <w:b/>
        </w:rPr>
        <w:t>8,8</w:t>
      </w:r>
      <w:r w:rsidRPr="005C3233">
        <w:rPr>
          <w:b/>
        </w:rPr>
        <w:t>%.</w:t>
      </w:r>
      <w:r w:rsidRPr="005C3233">
        <w:t xml:space="preserve"> </w:t>
      </w:r>
    </w:p>
    <w:p w14:paraId="1989C026" w14:textId="77777777" w:rsidR="005C3233" w:rsidRPr="005C3233" w:rsidRDefault="005C3233" w:rsidP="005C3233">
      <w:pPr>
        <w:pStyle w:val="21"/>
        <w:tabs>
          <w:tab w:val="left" w:pos="-5580"/>
        </w:tabs>
        <w:spacing w:after="0" w:line="240" w:lineRule="auto"/>
        <w:ind w:left="0" w:firstLine="720"/>
        <w:jc w:val="both"/>
      </w:pPr>
      <w:r w:rsidRPr="005C3233">
        <w:rPr>
          <w:b/>
        </w:rPr>
        <w:t xml:space="preserve">Максимально допустимые расходы на оплату жилого помещения и коммунальных услуг для стандартного потребителя </w:t>
      </w:r>
      <w:r w:rsidRPr="005C3233">
        <w:t xml:space="preserve">определяются по следующей формуле: </w:t>
      </w:r>
    </w:p>
    <w:p w14:paraId="549D2CB3" w14:textId="77777777" w:rsidR="005C3233" w:rsidRDefault="005C3233" w:rsidP="005C3233">
      <w:pPr>
        <w:pStyle w:val="21"/>
        <w:tabs>
          <w:tab w:val="left" w:pos="-5580"/>
        </w:tabs>
        <w:spacing w:after="0" w:line="240" w:lineRule="auto"/>
        <w:ind w:left="0"/>
        <w:jc w:val="center"/>
        <w:rPr>
          <w:b/>
        </w:rPr>
      </w:pPr>
    </w:p>
    <w:p w14:paraId="2CC8A007" w14:textId="4B86DD65" w:rsidR="003A3013" w:rsidRPr="005C3233" w:rsidRDefault="003A3013" w:rsidP="003A3013">
      <w:pPr>
        <w:pStyle w:val="21"/>
        <w:tabs>
          <w:tab w:val="left" w:pos="-5580"/>
        </w:tabs>
        <w:spacing w:after="0" w:line="240" w:lineRule="auto"/>
        <w:ind w:left="0"/>
        <w:jc w:val="center"/>
      </w:pPr>
      <w:proofErr w:type="spellStart"/>
      <w:r w:rsidRPr="005C3233">
        <w:rPr>
          <w:b/>
        </w:rPr>
        <w:t>МДРС</w:t>
      </w:r>
      <w:r w:rsidRPr="005C3233">
        <w:rPr>
          <w:b/>
          <w:vertAlign w:val="subscript"/>
        </w:rPr>
        <w:t>жку</w:t>
      </w:r>
      <w:proofErr w:type="spellEnd"/>
      <w:r w:rsidRPr="005C3233">
        <w:rPr>
          <w:b/>
          <w:vertAlign w:val="subscript"/>
        </w:rPr>
        <w:t xml:space="preserve"> </w:t>
      </w:r>
      <w:r w:rsidRPr="005C3233">
        <w:rPr>
          <w:b/>
        </w:rPr>
        <w:t>= СД</w:t>
      </w:r>
      <w:r w:rsidRPr="005C3233">
        <w:rPr>
          <w:b/>
          <w:vertAlign w:val="subscript"/>
        </w:rPr>
        <w:t>20</w:t>
      </w:r>
      <w:r w:rsidR="00B95C5E">
        <w:rPr>
          <w:b/>
          <w:vertAlign w:val="subscript"/>
        </w:rPr>
        <w:t>23</w:t>
      </w:r>
      <w:r w:rsidRPr="005C3233">
        <w:rPr>
          <w:b/>
          <w:vertAlign w:val="subscript"/>
        </w:rPr>
        <w:t xml:space="preserve"> </w:t>
      </w:r>
      <w:r w:rsidRPr="005C3233">
        <w:rPr>
          <w:b/>
        </w:rPr>
        <w:t xml:space="preserve">* </w:t>
      </w:r>
      <w:proofErr w:type="spellStart"/>
      <w:r w:rsidRPr="005C3233">
        <w:rPr>
          <w:b/>
        </w:rPr>
        <w:t>МДД</w:t>
      </w:r>
      <w:r w:rsidRPr="005C3233">
        <w:rPr>
          <w:b/>
          <w:vertAlign w:val="subscript"/>
        </w:rPr>
        <w:t>р</w:t>
      </w:r>
      <w:proofErr w:type="spellEnd"/>
      <w:r w:rsidRPr="005C3233">
        <w:rPr>
          <w:b/>
          <w:vertAlign w:val="subscript"/>
        </w:rPr>
        <w:t xml:space="preserve"> </w:t>
      </w:r>
      <w:r w:rsidRPr="005C3233">
        <w:rPr>
          <w:b/>
        </w:rPr>
        <w:t xml:space="preserve">= </w:t>
      </w:r>
      <w:r w:rsidR="00B95C5E">
        <w:rPr>
          <w:b/>
        </w:rPr>
        <w:t>22275</w:t>
      </w:r>
      <w:r w:rsidRPr="005C3233">
        <w:rPr>
          <w:b/>
        </w:rPr>
        <w:t xml:space="preserve"> * </w:t>
      </w:r>
      <w:r>
        <w:rPr>
          <w:b/>
        </w:rPr>
        <w:t>22</w:t>
      </w:r>
      <w:r w:rsidRPr="005C3233">
        <w:rPr>
          <w:b/>
        </w:rPr>
        <w:t xml:space="preserve">% = </w:t>
      </w:r>
      <w:r w:rsidR="00B95C5E">
        <w:rPr>
          <w:b/>
        </w:rPr>
        <w:t>4900,5</w:t>
      </w:r>
      <w:r w:rsidRPr="005C3233">
        <w:rPr>
          <w:b/>
        </w:rPr>
        <w:t xml:space="preserve"> руб.,</w:t>
      </w:r>
    </w:p>
    <w:p w14:paraId="27AFED95" w14:textId="77777777" w:rsidR="005C3233" w:rsidRPr="005C3233" w:rsidRDefault="005C3233" w:rsidP="005C3233">
      <w:pPr>
        <w:pStyle w:val="21"/>
        <w:tabs>
          <w:tab w:val="left" w:pos="-5580"/>
        </w:tabs>
        <w:spacing w:after="0" w:line="240" w:lineRule="auto"/>
        <w:ind w:left="0"/>
        <w:jc w:val="both"/>
        <w:rPr>
          <w:b/>
        </w:rPr>
      </w:pPr>
    </w:p>
    <w:p w14:paraId="233A3A15" w14:textId="77777777" w:rsidR="005C3233" w:rsidRPr="005C3233" w:rsidRDefault="005C3233" w:rsidP="005C3233">
      <w:pPr>
        <w:pStyle w:val="21"/>
        <w:tabs>
          <w:tab w:val="left" w:pos="0"/>
        </w:tabs>
        <w:spacing w:after="0" w:line="240" w:lineRule="auto"/>
        <w:ind w:left="0"/>
        <w:jc w:val="both"/>
      </w:pPr>
      <w:r w:rsidRPr="005C3233">
        <w:t>где:</w:t>
      </w:r>
    </w:p>
    <w:p w14:paraId="0BD30003" w14:textId="101CC3E5" w:rsidR="005C3233" w:rsidRPr="005C3233" w:rsidRDefault="005C3233" w:rsidP="005C3233">
      <w:pPr>
        <w:pStyle w:val="21"/>
        <w:tabs>
          <w:tab w:val="left" w:pos="0"/>
        </w:tabs>
        <w:spacing w:after="0" w:line="240" w:lineRule="auto"/>
        <w:ind w:left="0"/>
        <w:jc w:val="both"/>
      </w:pPr>
      <w:r w:rsidRPr="005C3233">
        <w:rPr>
          <w:b/>
        </w:rPr>
        <w:t>СД</w:t>
      </w:r>
      <w:r w:rsidRPr="005C3233">
        <w:rPr>
          <w:b/>
          <w:vertAlign w:val="subscript"/>
        </w:rPr>
        <w:t>20</w:t>
      </w:r>
      <w:r w:rsidR="00B95C5E">
        <w:rPr>
          <w:b/>
          <w:vertAlign w:val="subscript"/>
        </w:rPr>
        <w:t>23</w:t>
      </w:r>
      <w:r w:rsidRPr="005C3233">
        <w:rPr>
          <w:b/>
        </w:rPr>
        <w:t xml:space="preserve"> </w:t>
      </w:r>
      <w:r w:rsidRPr="005C3233">
        <w:t>– среднедушевой доход населения в 20</w:t>
      </w:r>
      <w:r w:rsidR="00B95C5E">
        <w:t>23</w:t>
      </w:r>
      <w:r w:rsidRPr="005C3233">
        <w:t xml:space="preserve"> г., руб./чел.;</w:t>
      </w:r>
    </w:p>
    <w:p w14:paraId="38B43866" w14:textId="77777777" w:rsidR="005C3233" w:rsidRPr="005C3233" w:rsidRDefault="005C3233" w:rsidP="005C3233">
      <w:pPr>
        <w:pStyle w:val="ConsPlusNormal"/>
        <w:jc w:val="both"/>
        <w:rPr>
          <w:rFonts w:ascii="Times New Roman" w:hAnsi="Times New Roman" w:cs="Times New Roman"/>
          <w:sz w:val="24"/>
          <w:szCs w:val="24"/>
        </w:rPr>
      </w:pPr>
      <w:proofErr w:type="spellStart"/>
      <w:r w:rsidRPr="005C3233">
        <w:rPr>
          <w:rFonts w:ascii="Times New Roman" w:hAnsi="Times New Roman" w:cs="Times New Roman"/>
          <w:b/>
          <w:sz w:val="24"/>
          <w:szCs w:val="24"/>
        </w:rPr>
        <w:t>МДД</w:t>
      </w:r>
      <w:r w:rsidRPr="005C3233">
        <w:rPr>
          <w:rFonts w:ascii="Times New Roman" w:hAnsi="Times New Roman" w:cs="Times New Roman"/>
          <w:b/>
          <w:sz w:val="24"/>
          <w:szCs w:val="24"/>
          <w:vertAlign w:val="subscript"/>
        </w:rPr>
        <w:t>р</w:t>
      </w:r>
      <w:proofErr w:type="spellEnd"/>
      <w:r w:rsidRPr="005C3233">
        <w:rPr>
          <w:rFonts w:ascii="Times New Roman" w:hAnsi="Times New Roman" w:cs="Times New Roman"/>
          <w:sz w:val="24"/>
          <w:szCs w:val="24"/>
        </w:rPr>
        <w:t xml:space="preserve"> – региональный стандарт максимально допустимой доли расходов граждан на оплату жилого помещения и коммунальных услуг в совокупном доходе семьи, %.</w:t>
      </w:r>
    </w:p>
    <w:p w14:paraId="74E47B91" w14:textId="77777777" w:rsidR="005C3233" w:rsidRPr="005C3233" w:rsidRDefault="005C3233" w:rsidP="005C3233">
      <w:pPr>
        <w:pStyle w:val="21"/>
        <w:tabs>
          <w:tab w:val="left" w:pos="-5580"/>
        </w:tabs>
        <w:spacing w:after="0" w:line="240" w:lineRule="auto"/>
        <w:ind w:left="0" w:firstLine="720"/>
        <w:jc w:val="both"/>
      </w:pPr>
      <w:r w:rsidRPr="005C3233">
        <w:rPr>
          <w:b/>
        </w:rPr>
        <w:t xml:space="preserve">Максимально допустимый размер платы за услуги водоотведения для стандартного потребителя </w:t>
      </w:r>
      <w:r w:rsidRPr="005C3233">
        <w:t>определяется по следующей формуле:</w:t>
      </w:r>
    </w:p>
    <w:p w14:paraId="7C6553B2" w14:textId="77777777" w:rsidR="005C3233" w:rsidRPr="005C3233" w:rsidRDefault="005C3233" w:rsidP="005C3233">
      <w:pPr>
        <w:pStyle w:val="21"/>
        <w:tabs>
          <w:tab w:val="left" w:pos="-5580"/>
        </w:tabs>
        <w:spacing w:after="0" w:line="240" w:lineRule="auto"/>
        <w:ind w:left="0" w:firstLine="720"/>
        <w:jc w:val="both"/>
      </w:pPr>
    </w:p>
    <w:p w14:paraId="5648D4C4" w14:textId="78F1349C" w:rsidR="005C3233" w:rsidRPr="005C3233" w:rsidRDefault="005C3233" w:rsidP="005C3233">
      <w:pPr>
        <w:autoSpaceDE w:val="0"/>
        <w:autoSpaceDN w:val="0"/>
        <w:adjustRightInd w:val="0"/>
        <w:jc w:val="center"/>
      </w:pPr>
      <w:proofErr w:type="spellStart"/>
      <w:r w:rsidRPr="005C3233">
        <w:rPr>
          <w:b/>
        </w:rPr>
        <w:t>МДРС</w:t>
      </w:r>
      <w:r w:rsidRPr="005C3233">
        <w:rPr>
          <w:b/>
          <w:vertAlign w:val="subscript"/>
        </w:rPr>
        <w:t>в</w:t>
      </w:r>
      <w:proofErr w:type="spellEnd"/>
      <w:r w:rsidRPr="005C3233">
        <w:rPr>
          <w:b/>
          <w:vertAlign w:val="subscript"/>
        </w:rPr>
        <w:t xml:space="preserve">/о </w:t>
      </w:r>
      <w:r w:rsidRPr="005C3233">
        <w:rPr>
          <w:b/>
        </w:rPr>
        <w:t xml:space="preserve">= </w:t>
      </w:r>
      <w:proofErr w:type="spellStart"/>
      <w:r w:rsidRPr="005C3233">
        <w:rPr>
          <w:b/>
        </w:rPr>
        <w:t>МДРС</w:t>
      </w:r>
      <w:r w:rsidRPr="005C3233">
        <w:rPr>
          <w:b/>
          <w:vertAlign w:val="subscript"/>
        </w:rPr>
        <w:t>жку</w:t>
      </w:r>
      <w:proofErr w:type="spellEnd"/>
      <w:r w:rsidRPr="005C3233">
        <w:rPr>
          <w:b/>
        </w:rPr>
        <w:t xml:space="preserve"> * </w:t>
      </w:r>
      <w:proofErr w:type="spellStart"/>
      <w:r w:rsidRPr="005C3233">
        <w:rPr>
          <w:b/>
        </w:rPr>
        <w:t>Д</w:t>
      </w:r>
      <w:r w:rsidRPr="005C3233">
        <w:rPr>
          <w:b/>
          <w:vertAlign w:val="subscript"/>
        </w:rPr>
        <w:t>в</w:t>
      </w:r>
      <w:proofErr w:type="spellEnd"/>
      <w:r w:rsidRPr="005C3233">
        <w:rPr>
          <w:b/>
          <w:vertAlign w:val="subscript"/>
        </w:rPr>
        <w:t>/о</w:t>
      </w:r>
      <w:r w:rsidRPr="005C3233">
        <w:rPr>
          <w:b/>
        </w:rPr>
        <w:t xml:space="preserve">= </w:t>
      </w:r>
      <w:r w:rsidR="00B95C5E">
        <w:rPr>
          <w:b/>
        </w:rPr>
        <w:t>4900,5</w:t>
      </w:r>
      <w:r w:rsidRPr="005C3233">
        <w:rPr>
          <w:b/>
        </w:rPr>
        <w:t xml:space="preserve"> * </w:t>
      </w:r>
      <w:r w:rsidR="00B95C5E">
        <w:rPr>
          <w:b/>
        </w:rPr>
        <w:t>8,8</w:t>
      </w:r>
      <w:r w:rsidRPr="005C3233">
        <w:rPr>
          <w:b/>
        </w:rPr>
        <w:t xml:space="preserve">% = </w:t>
      </w:r>
      <w:r w:rsidR="00B95C5E">
        <w:rPr>
          <w:b/>
        </w:rPr>
        <w:t>431,244</w:t>
      </w:r>
      <w:r w:rsidRPr="005C3233">
        <w:rPr>
          <w:b/>
        </w:rPr>
        <w:t xml:space="preserve"> руб./чел.,</w:t>
      </w:r>
    </w:p>
    <w:p w14:paraId="43173BD8" w14:textId="77777777" w:rsidR="005C3233" w:rsidRPr="005C3233" w:rsidRDefault="005C3233" w:rsidP="005C3233">
      <w:pPr>
        <w:autoSpaceDE w:val="0"/>
        <w:autoSpaceDN w:val="0"/>
        <w:adjustRightInd w:val="0"/>
        <w:ind w:firstLine="540"/>
        <w:rPr>
          <w:b/>
        </w:rPr>
      </w:pPr>
    </w:p>
    <w:p w14:paraId="6D5FA2BC" w14:textId="77777777" w:rsidR="005C3233" w:rsidRPr="005C3233" w:rsidRDefault="005C3233" w:rsidP="005C3233">
      <w:pPr>
        <w:autoSpaceDE w:val="0"/>
        <w:autoSpaceDN w:val="0"/>
        <w:adjustRightInd w:val="0"/>
      </w:pPr>
      <w:r w:rsidRPr="005C3233">
        <w:t>где:</w:t>
      </w:r>
    </w:p>
    <w:p w14:paraId="08F2FB43" w14:textId="77777777" w:rsidR="005C3233" w:rsidRPr="005C3233" w:rsidRDefault="005C3233" w:rsidP="005C3233">
      <w:pPr>
        <w:autoSpaceDE w:val="0"/>
        <w:autoSpaceDN w:val="0"/>
        <w:adjustRightInd w:val="0"/>
      </w:pPr>
      <w:proofErr w:type="spellStart"/>
      <w:r w:rsidRPr="005C3233">
        <w:rPr>
          <w:b/>
        </w:rPr>
        <w:t>МДРС</w:t>
      </w:r>
      <w:r w:rsidRPr="005C3233">
        <w:rPr>
          <w:b/>
          <w:vertAlign w:val="subscript"/>
        </w:rPr>
        <w:t>жку</w:t>
      </w:r>
      <w:proofErr w:type="spellEnd"/>
      <w:r w:rsidRPr="005C3233">
        <w:rPr>
          <w:b/>
        </w:rPr>
        <w:t xml:space="preserve"> </w:t>
      </w:r>
      <w:r w:rsidRPr="005C3233">
        <w:t>– максимально допустимые расходы на оплату жилого помещения и коммунальных услуг для стандартного потребителя на предстоящий период регулирования, руб.</w:t>
      </w:r>
    </w:p>
    <w:p w14:paraId="6C9E01A5" w14:textId="77777777" w:rsidR="005C3233" w:rsidRPr="005C3233" w:rsidRDefault="005C3233" w:rsidP="005C3233">
      <w:pPr>
        <w:autoSpaceDE w:val="0"/>
        <w:autoSpaceDN w:val="0"/>
        <w:adjustRightInd w:val="0"/>
      </w:pPr>
      <w:proofErr w:type="spellStart"/>
      <w:r w:rsidRPr="005C3233">
        <w:rPr>
          <w:b/>
        </w:rPr>
        <w:lastRenderedPageBreak/>
        <w:t>Д</w:t>
      </w:r>
      <w:r w:rsidRPr="005C3233">
        <w:rPr>
          <w:b/>
          <w:vertAlign w:val="subscript"/>
        </w:rPr>
        <w:t>в</w:t>
      </w:r>
      <w:proofErr w:type="spellEnd"/>
      <w:r w:rsidRPr="005C3233">
        <w:rPr>
          <w:b/>
          <w:vertAlign w:val="subscript"/>
        </w:rPr>
        <w:t>/о</w:t>
      </w:r>
      <w:r w:rsidRPr="005C3233">
        <w:rPr>
          <w:b/>
        </w:rPr>
        <w:t xml:space="preserve"> </w:t>
      </w:r>
      <w:r w:rsidRPr="005C3233">
        <w:t>– доля платы за услуги водоотведения в Стандарте стоимости ЖКУ в текущем периоде регулирования, %.</w:t>
      </w:r>
    </w:p>
    <w:p w14:paraId="04B1FBA6" w14:textId="77777777" w:rsidR="005C3233" w:rsidRPr="005C3233" w:rsidRDefault="005C3233" w:rsidP="005C3233">
      <w:pPr>
        <w:pStyle w:val="21"/>
        <w:tabs>
          <w:tab w:val="left" w:pos="-5580"/>
        </w:tabs>
        <w:spacing w:after="0" w:line="240" w:lineRule="auto"/>
        <w:ind w:left="0" w:firstLine="720"/>
        <w:jc w:val="both"/>
      </w:pPr>
      <w:r w:rsidRPr="005C3233">
        <w:rPr>
          <w:b/>
        </w:rPr>
        <w:t>Максимально допустимый размер тарифа на каждую коммунальную услугу для стандартного потребителя</w:t>
      </w:r>
      <w:r w:rsidRPr="005C3233">
        <w:rPr>
          <w:rFonts w:ascii="Arial" w:eastAsia="Calibri" w:hAnsi="Arial" w:cs="Arial"/>
          <w:lang w:eastAsia="en-US"/>
        </w:rPr>
        <w:t xml:space="preserve"> </w:t>
      </w:r>
      <w:r w:rsidRPr="005C3233">
        <w:t>на предстоящий период тарифного регулирования определяется по следующей формуле:</w:t>
      </w:r>
    </w:p>
    <w:p w14:paraId="3B0FC794" w14:textId="77777777" w:rsidR="005C3233" w:rsidRPr="005C3233" w:rsidRDefault="005C3233" w:rsidP="005C3233">
      <w:pPr>
        <w:autoSpaceDE w:val="0"/>
        <w:autoSpaceDN w:val="0"/>
        <w:adjustRightInd w:val="0"/>
        <w:rPr>
          <w:b/>
        </w:rPr>
      </w:pPr>
    </w:p>
    <w:p w14:paraId="67683C0D" w14:textId="09339C8D" w:rsidR="005C3233" w:rsidRPr="005C3233" w:rsidRDefault="005C3233" w:rsidP="005C3233">
      <w:pPr>
        <w:autoSpaceDE w:val="0"/>
        <w:autoSpaceDN w:val="0"/>
        <w:adjustRightInd w:val="0"/>
        <w:rPr>
          <w:b/>
        </w:rPr>
      </w:pPr>
      <w:r w:rsidRPr="005C3233">
        <w:rPr>
          <w:b/>
        </w:rPr>
        <w:t xml:space="preserve">                 </w:t>
      </w:r>
      <w:r w:rsidRPr="005C3233">
        <w:rPr>
          <w:b/>
        </w:rPr>
        <w:tab/>
        <w:t xml:space="preserve">      </w:t>
      </w:r>
      <w:proofErr w:type="spellStart"/>
      <w:r w:rsidRPr="005C3233">
        <w:rPr>
          <w:b/>
        </w:rPr>
        <w:t>МДРС</w:t>
      </w:r>
      <w:r w:rsidRPr="005C3233">
        <w:rPr>
          <w:b/>
          <w:vertAlign w:val="subscript"/>
        </w:rPr>
        <w:t>в</w:t>
      </w:r>
      <w:proofErr w:type="spellEnd"/>
      <w:r w:rsidRPr="005C3233">
        <w:rPr>
          <w:b/>
          <w:vertAlign w:val="subscript"/>
        </w:rPr>
        <w:t xml:space="preserve">/о     </w:t>
      </w:r>
      <w:r w:rsidR="00B95C5E">
        <w:rPr>
          <w:b/>
        </w:rPr>
        <w:t>431,244</w:t>
      </w:r>
    </w:p>
    <w:p w14:paraId="24D49CE9" w14:textId="444ECEC7" w:rsidR="005C3233" w:rsidRPr="005C3233" w:rsidRDefault="005C3233" w:rsidP="005C3233">
      <w:pPr>
        <w:autoSpaceDE w:val="0"/>
        <w:autoSpaceDN w:val="0"/>
        <w:adjustRightInd w:val="0"/>
        <w:ind w:firstLine="709"/>
        <w:rPr>
          <w:b/>
        </w:rPr>
      </w:pPr>
      <w:proofErr w:type="spellStart"/>
      <w:r w:rsidRPr="005C3233">
        <w:rPr>
          <w:b/>
        </w:rPr>
        <w:t>МРТ</w:t>
      </w:r>
      <w:r w:rsidRPr="005C3233">
        <w:rPr>
          <w:b/>
          <w:vertAlign w:val="subscript"/>
        </w:rPr>
        <w:t>в</w:t>
      </w:r>
      <w:proofErr w:type="spellEnd"/>
      <w:r w:rsidRPr="005C3233">
        <w:rPr>
          <w:b/>
          <w:vertAlign w:val="subscript"/>
        </w:rPr>
        <w:t xml:space="preserve">/о </w:t>
      </w:r>
      <w:r w:rsidRPr="005C3233">
        <w:rPr>
          <w:b/>
        </w:rPr>
        <w:t xml:space="preserve">= ---------- </w:t>
      </w:r>
      <w:r w:rsidR="00FF13AF">
        <w:rPr>
          <w:b/>
        </w:rPr>
        <w:t xml:space="preserve"> </w:t>
      </w:r>
      <w:r w:rsidRPr="005C3233">
        <w:rPr>
          <w:b/>
        </w:rPr>
        <w:t xml:space="preserve"> = ----------- = </w:t>
      </w:r>
      <w:r w:rsidR="00B95C5E">
        <w:rPr>
          <w:b/>
        </w:rPr>
        <w:t>56,74</w:t>
      </w:r>
      <w:r w:rsidRPr="005C3233">
        <w:rPr>
          <w:b/>
        </w:rPr>
        <w:t xml:space="preserve"> руб./м</w:t>
      </w:r>
      <w:r w:rsidRPr="005C3233">
        <w:rPr>
          <w:b/>
          <w:vertAlign w:val="superscript"/>
        </w:rPr>
        <w:t>3</w:t>
      </w:r>
      <w:r w:rsidRPr="005C3233">
        <w:rPr>
          <w:b/>
        </w:rPr>
        <w:t xml:space="preserve"> </w:t>
      </w:r>
    </w:p>
    <w:p w14:paraId="0B94567D" w14:textId="3FB0286E" w:rsidR="005C3233" w:rsidRPr="005C3233" w:rsidRDefault="005C3233" w:rsidP="005C3233">
      <w:pPr>
        <w:autoSpaceDE w:val="0"/>
        <w:autoSpaceDN w:val="0"/>
        <w:adjustRightInd w:val="0"/>
        <w:rPr>
          <w:b/>
        </w:rPr>
      </w:pPr>
      <w:r w:rsidRPr="005C3233">
        <w:rPr>
          <w:b/>
        </w:rPr>
        <w:t xml:space="preserve">                    </w:t>
      </w:r>
      <w:r w:rsidRPr="005C3233">
        <w:rPr>
          <w:b/>
        </w:rPr>
        <w:tab/>
      </w:r>
      <w:r w:rsidRPr="005C3233">
        <w:rPr>
          <w:b/>
        </w:rPr>
        <w:tab/>
      </w:r>
      <w:proofErr w:type="spellStart"/>
      <w:r w:rsidRPr="005C3233">
        <w:rPr>
          <w:b/>
        </w:rPr>
        <w:t>Н</w:t>
      </w:r>
      <w:r w:rsidRPr="005C3233">
        <w:rPr>
          <w:b/>
          <w:vertAlign w:val="subscript"/>
        </w:rPr>
        <w:t>в</w:t>
      </w:r>
      <w:proofErr w:type="spellEnd"/>
      <w:r w:rsidRPr="005C3233">
        <w:rPr>
          <w:b/>
          <w:vertAlign w:val="subscript"/>
        </w:rPr>
        <w:t>/о</w:t>
      </w:r>
      <w:r w:rsidRPr="005C3233">
        <w:rPr>
          <w:b/>
        </w:rPr>
        <w:t xml:space="preserve">       </w:t>
      </w:r>
      <w:r w:rsidR="00B95C5E">
        <w:rPr>
          <w:b/>
        </w:rPr>
        <w:t>7,6</w:t>
      </w:r>
    </w:p>
    <w:p w14:paraId="54C6A398" w14:textId="77777777" w:rsidR="005C3233" w:rsidRPr="005C3233" w:rsidRDefault="005C3233" w:rsidP="005C3233">
      <w:pPr>
        <w:autoSpaceDE w:val="0"/>
        <w:autoSpaceDN w:val="0"/>
        <w:adjustRightInd w:val="0"/>
        <w:ind w:firstLine="539"/>
      </w:pPr>
    </w:p>
    <w:p w14:paraId="637EE22C" w14:textId="77777777" w:rsidR="005C3233" w:rsidRPr="005C3233" w:rsidRDefault="005C3233" w:rsidP="005C3233">
      <w:pPr>
        <w:autoSpaceDE w:val="0"/>
        <w:autoSpaceDN w:val="0"/>
        <w:adjustRightInd w:val="0"/>
      </w:pPr>
      <w:r w:rsidRPr="005C3233">
        <w:t>где:</w:t>
      </w:r>
    </w:p>
    <w:p w14:paraId="15B797AA" w14:textId="77777777" w:rsidR="005C3233" w:rsidRPr="005C3233" w:rsidRDefault="005C3233" w:rsidP="005C3233">
      <w:pPr>
        <w:autoSpaceDE w:val="0"/>
        <w:autoSpaceDN w:val="0"/>
        <w:adjustRightInd w:val="0"/>
      </w:pPr>
      <w:proofErr w:type="spellStart"/>
      <w:r w:rsidRPr="005C3233">
        <w:rPr>
          <w:b/>
        </w:rPr>
        <w:t>МДРС</w:t>
      </w:r>
      <w:r w:rsidRPr="005C3233">
        <w:rPr>
          <w:b/>
          <w:vertAlign w:val="subscript"/>
        </w:rPr>
        <w:t>в</w:t>
      </w:r>
      <w:proofErr w:type="spellEnd"/>
      <w:r w:rsidRPr="005C3233">
        <w:rPr>
          <w:b/>
          <w:vertAlign w:val="subscript"/>
        </w:rPr>
        <w:t>/о</w:t>
      </w:r>
      <w:r w:rsidRPr="005C3233">
        <w:t xml:space="preserve"> – максимально допустимый размер платы за услуги водоотведения для стандартного потребителя на предстоящий период регулирования, руб.</w:t>
      </w:r>
    </w:p>
    <w:p w14:paraId="3F421AE4" w14:textId="77777777" w:rsidR="005C3233" w:rsidRPr="005C3233" w:rsidRDefault="005C3233" w:rsidP="005C3233">
      <w:pPr>
        <w:autoSpaceDE w:val="0"/>
        <w:autoSpaceDN w:val="0"/>
        <w:adjustRightInd w:val="0"/>
      </w:pPr>
      <w:proofErr w:type="spellStart"/>
      <w:r w:rsidRPr="005C3233">
        <w:rPr>
          <w:b/>
        </w:rPr>
        <w:t>Н</w:t>
      </w:r>
      <w:r w:rsidRPr="005C3233">
        <w:rPr>
          <w:b/>
          <w:vertAlign w:val="subscript"/>
        </w:rPr>
        <w:t>в</w:t>
      </w:r>
      <w:proofErr w:type="spellEnd"/>
      <w:r w:rsidRPr="005C3233">
        <w:rPr>
          <w:b/>
          <w:vertAlign w:val="subscript"/>
        </w:rPr>
        <w:t>/о</w:t>
      </w:r>
      <w:r w:rsidRPr="005C3233">
        <w:rPr>
          <w:b/>
        </w:rPr>
        <w:t xml:space="preserve"> </w:t>
      </w:r>
      <w:r w:rsidRPr="005C3233">
        <w:t>– норматив водоотведения в текущем периоде регулирования, м</w:t>
      </w:r>
      <w:r w:rsidRPr="005C3233">
        <w:rPr>
          <w:vertAlign w:val="superscript"/>
        </w:rPr>
        <w:t>3</w:t>
      </w:r>
      <w:r w:rsidRPr="005C3233">
        <w:t>/чел.</w:t>
      </w:r>
    </w:p>
    <w:p w14:paraId="660E7744" w14:textId="4139C423" w:rsidR="00E37AFD" w:rsidRPr="009D267C" w:rsidRDefault="005C3233" w:rsidP="009D267C">
      <w:pPr>
        <w:pStyle w:val="21"/>
        <w:tabs>
          <w:tab w:val="left" w:pos="-5580"/>
        </w:tabs>
        <w:spacing w:after="0" w:line="240" w:lineRule="auto"/>
        <w:ind w:left="0" w:firstLine="720"/>
        <w:jc w:val="both"/>
      </w:pPr>
      <w:r w:rsidRPr="005C3233">
        <w:t xml:space="preserve">Услуга по водоотведению организации коммунального комплекса доступна для потребителей </w:t>
      </w:r>
      <w:r w:rsidR="00B95C5E">
        <w:t>Нефтекумского городского округа</w:t>
      </w:r>
      <w:r w:rsidRPr="005C3233">
        <w:t>, т.к. тариф на услуги водоотведения на 20</w:t>
      </w:r>
      <w:r w:rsidR="00B95C5E">
        <w:t>23</w:t>
      </w:r>
      <w:r w:rsidRPr="005C3233">
        <w:t xml:space="preserve"> г. (</w:t>
      </w:r>
      <w:r w:rsidR="00B95C5E">
        <w:t>34,39</w:t>
      </w:r>
      <w:r w:rsidRPr="005C3233">
        <w:t xml:space="preserve"> руб./м</w:t>
      </w:r>
      <w:r w:rsidRPr="005C3233">
        <w:rPr>
          <w:vertAlign w:val="superscript"/>
        </w:rPr>
        <w:t>3</w:t>
      </w:r>
      <w:r w:rsidRPr="005C3233">
        <w:t xml:space="preserve"> без учета НДС) ниже максимально допустимого размера тарифа на услуги водоотведения на </w:t>
      </w:r>
      <w:r w:rsidR="00FF13AF">
        <w:t>6</w:t>
      </w:r>
      <w:r w:rsidR="00B95C5E">
        <w:t>0</w:t>
      </w:r>
      <w:r w:rsidR="004645D0">
        <w:t>,6</w:t>
      </w:r>
      <w:r w:rsidRPr="005C3233">
        <w:t>%.</w:t>
      </w:r>
    </w:p>
    <w:p w14:paraId="54024EC2" w14:textId="77777777" w:rsidR="005C3233" w:rsidRPr="009D267C" w:rsidRDefault="00775490" w:rsidP="009D267C">
      <w:pPr>
        <w:shd w:val="clear" w:color="auto" w:fill="FFFFFF"/>
        <w:spacing w:before="240"/>
        <w:ind w:right="29"/>
        <w:rPr>
          <w:b/>
          <w:u w:val="single"/>
        </w:rPr>
      </w:pPr>
      <w:r>
        <w:rPr>
          <w:b/>
          <w:u w:val="single"/>
        </w:rPr>
        <w:t>Обращение с отходами</w:t>
      </w:r>
      <w:r w:rsidR="009D267C">
        <w:rPr>
          <w:b/>
          <w:u w:val="single"/>
        </w:rPr>
        <w:t>:</w:t>
      </w:r>
    </w:p>
    <w:p w14:paraId="77944742" w14:textId="77777777" w:rsidR="005C3233" w:rsidRPr="005C3233" w:rsidRDefault="005C3233" w:rsidP="005C3233">
      <w:pPr>
        <w:shd w:val="clear" w:color="auto" w:fill="FFFFFF"/>
        <w:spacing w:before="240"/>
        <w:ind w:right="29"/>
        <w:jc w:val="center"/>
        <w:rPr>
          <w:b/>
        </w:rPr>
      </w:pPr>
    </w:p>
    <w:p w14:paraId="0E7EA691" w14:textId="4F63327D" w:rsidR="005C3233" w:rsidRPr="005C3233" w:rsidRDefault="005C3233" w:rsidP="005C3233">
      <w:pPr>
        <w:pStyle w:val="21"/>
        <w:spacing w:after="0" w:line="240" w:lineRule="auto"/>
        <w:ind w:left="0" w:firstLine="720"/>
        <w:jc w:val="both"/>
      </w:pPr>
      <w:r w:rsidRPr="005C3233">
        <w:t>Расчет максимально допустимого тарифа на услуги утилизации (захоронения) Т</w:t>
      </w:r>
      <w:r w:rsidR="00290AB7">
        <w:t>К</w:t>
      </w:r>
      <w:r w:rsidRPr="005C3233">
        <w:t xml:space="preserve">О для </w:t>
      </w:r>
      <w:r w:rsidR="00471A15">
        <w:t>Нефтекумского городского округа</w:t>
      </w:r>
      <w:r w:rsidR="00471A15" w:rsidRPr="000E69E0">
        <w:t xml:space="preserve"> </w:t>
      </w:r>
      <w:r w:rsidRPr="005C3233">
        <w:t>на 20</w:t>
      </w:r>
      <w:r w:rsidR="00471A15">
        <w:t>23</w:t>
      </w:r>
      <w:r w:rsidRPr="005C3233">
        <w:t xml:space="preserve"> г. базируется на следующих показателях:</w:t>
      </w:r>
    </w:p>
    <w:p w14:paraId="2BC8B842" w14:textId="452C8AC7" w:rsidR="005C3233" w:rsidRPr="005C3233" w:rsidRDefault="00775490" w:rsidP="00775490">
      <w:pPr>
        <w:ind w:left="720"/>
        <w:jc w:val="both"/>
      </w:pPr>
      <w:r>
        <w:t xml:space="preserve">- </w:t>
      </w:r>
      <w:r w:rsidR="005C3233" w:rsidRPr="005C3233">
        <w:t>среднедушевой доход населения на 20</w:t>
      </w:r>
      <w:r w:rsidR="00471A15">
        <w:t>23</w:t>
      </w:r>
      <w:r w:rsidR="005C3233" w:rsidRPr="005C3233">
        <w:t xml:space="preserve"> г. – </w:t>
      </w:r>
      <w:r w:rsidR="00471A15">
        <w:rPr>
          <w:b/>
          <w:bCs/>
        </w:rPr>
        <w:t>22275</w:t>
      </w:r>
      <w:r w:rsidR="005C3233" w:rsidRPr="004A2D15">
        <w:rPr>
          <w:b/>
          <w:bCs/>
        </w:rPr>
        <w:t>,00</w:t>
      </w:r>
      <w:r w:rsidR="005C3233" w:rsidRPr="005C3233">
        <w:t xml:space="preserve"> руб.;</w:t>
      </w:r>
    </w:p>
    <w:p w14:paraId="4E517C90" w14:textId="4FEA886F" w:rsidR="005C3233" w:rsidRPr="005C3233" w:rsidRDefault="00775490" w:rsidP="00775490">
      <w:pPr>
        <w:ind w:left="720"/>
        <w:jc w:val="both"/>
      </w:pPr>
      <w:r>
        <w:t xml:space="preserve">- </w:t>
      </w:r>
      <w:r w:rsidR="005C3233" w:rsidRPr="005C3233">
        <w:t xml:space="preserve">установленный тариф на </w:t>
      </w:r>
      <w:r w:rsidR="00CC513B">
        <w:t>сбор, вывоз, утилизацию</w:t>
      </w:r>
      <w:r w:rsidR="005C3233" w:rsidRPr="005C3233">
        <w:t xml:space="preserve"> (захоронение) Т</w:t>
      </w:r>
      <w:r w:rsidR="004A2D15">
        <w:t>К</w:t>
      </w:r>
      <w:r w:rsidR="005C3233" w:rsidRPr="005C3233">
        <w:t>О на 20</w:t>
      </w:r>
      <w:r w:rsidR="00471A15">
        <w:t>23</w:t>
      </w:r>
      <w:r w:rsidR="005C3233" w:rsidRPr="005C3233">
        <w:t xml:space="preserve"> г. </w:t>
      </w:r>
      <w:r w:rsidR="00E57E91">
        <w:rPr>
          <w:b/>
          <w:bCs/>
        </w:rPr>
        <w:t>715,36</w:t>
      </w:r>
      <w:r w:rsidR="009D267C">
        <w:t xml:space="preserve"> </w:t>
      </w:r>
      <w:r w:rsidR="005C3233" w:rsidRPr="005C3233">
        <w:t>руб./м</w:t>
      </w:r>
      <w:r w:rsidR="005C3233" w:rsidRPr="005C3233">
        <w:rPr>
          <w:vertAlign w:val="superscript"/>
        </w:rPr>
        <w:t>3</w:t>
      </w:r>
      <w:r w:rsidR="005C3233" w:rsidRPr="005C3233">
        <w:t xml:space="preserve"> (без учета НДС)</w:t>
      </w:r>
      <w:r w:rsidR="00F10BA2">
        <w:rPr>
          <w:rStyle w:val="af1"/>
        </w:rPr>
        <w:footnoteReference w:id="19"/>
      </w:r>
      <w:r w:rsidR="005C3233" w:rsidRPr="005C3233">
        <w:t xml:space="preserve">, </w:t>
      </w:r>
    </w:p>
    <w:p w14:paraId="2724902F" w14:textId="0183D9E1" w:rsidR="005C3233" w:rsidRPr="00AD197B" w:rsidRDefault="00775490" w:rsidP="00775490">
      <w:pPr>
        <w:ind w:left="720"/>
        <w:jc w:val="both"/>
      </w:pPr>
      <w:r>
        <w:t xml:space="preserve">- </w:t>
      </w:r>
      <w:r w:rsidR="005C3233" w:rsidRPr="005C3233">
        <w:t>норма накопления Т</w:t>
      </w:r>
      <w:r w:rsidR="00290AB7">
        <w:t>К</w:t>
      </w:r>
      <w:r w:rsidR="005C3233" w:rsidRPr="005C3233">
        <w:t xml:space="preserve">О на территории </w:t>
      </w:r>
      <w:r w:rsidR="002C6C23">
        <w:t>Нефтекумского городского округа</w:t>
      </w:r>
      <w:r w:rsidR="002C6C23" w:rsidRPr="00AD197B">
        <w:t xml:space="preserve"> </w:t>
      </w:r>
      <w:r w:rsidR="005C3233" w:rsidRPr="00AD197B">
        <w:t xml:space="preserve">на 1 человека– </w:t>
      </w:r>
      <w:r w:rsidR="004A2D15" w:rsidRPr="00AD197B">
        <w:rPr>
          <w:b/>
          <w:bCs/>
        </w:rPr>
        <w:t>2,</w:t>
      </w:r>
      <w:r w:rsidR="002C6C23">
        <w:rPr>
          <w:b/>
          <w:bCs/>
        </w:rPr>
        <w:t>1</w:t>
      </w:r>
      <w:r w:rsidR="005C3233" w:rsidRPr="00AD197B">
        <w:t xml:space="preserve"> м</w:t>
      </w:r>
      <w:r w:rsidR="005C3233" w:rsidRPr="00AD197B">
        <w:rPr>
          <w:vertAlign w:val="superscript"/>
        </w:rPr>
        <w:t>3</w:t>
      </w:r>
      <w:r w:rsidR="004A2D15" w:rsidRPr="00AD197B">
        <w:t xml:space="preserve">/год, или </w:t>
      </w:r>
      <w:r w:rsidR="004A2D15" w:rsidRPr="00290AB7">
        <w:rPr>
          <w:b/>
          <w:bCs/>
        </w:rPr>
        <w:t>0,</w:t>
      </w:r>
      <w:r w:rsidR="002C6C23">
        <w:rPr>
          <w:b/>
          <w:bCs/>
        </w:rPr>
        <w:t>175</w:t>
      </w:r>
      <w:r w:rsidR="004A2D15" w:rsidRPr="00AD197B">
        <w:t xml:space="preserve"> м</w:t>
      </w:r>
      <w:r w:rsidR="004A2D15" w:rsidRPr="00AD197B">
        <w:rPr>
          <w:vertAlign w:val="superscript"/>
        </w:rPr>
        <w:t>3</w:t>
      </w:r>
      <w:r w:rsidR="00290AB7" w:rsidRPr="00AD197B">
        <w:t xml:space="preserve"> </w:t>
      </w:r>
      <w:r w:rsidR="004A2D15" w:rsidRPr="00AD197B">
        <w:t>/</w:t>
      </w:r>
      <w:r w:rsidR="005C3233" w:rsidRPr="00AD197B">
        <w:t xml:space="preserve"> месяц</w:t>
      </w:r>
      <w:r w:rsidR="005C3233" w:rsidRPr="00AD197B">
        <w:rPr>
          <w:rStyle w:val="af1"/>
        </w:rPr>
        <w:footnoteReference w:id="20"/>
      </w:r>
      <w:r w:rsidR="005C3233" w:rsidRPr="00AD197B">
        <w:t>;</w:t>
      </w:r>
    </w:p>
    <w:p w14:paraId="40BC15D1" w14:textId="03FDE2C6" w:rsidR="005C3233" w:rsidRPr="005C3233" w:rsidRDefault="00775490" w:rsidP="00775490">
      <w:pPr>
        <w:ind w:left="720"/>
        <w:jc w:val="both"/>
      </w:pPr>
      <w:r>
        <w:t xml:space="preserve">- </w:t>
      </w:r>
      <w:r w:rsidR="005C3233" w:rsidRPr="00AD197B">
        <w:t xml:space="preserve">максимально допустимая доля расходов граждан на оплату жилого помещения и коммунальных услуг в совокупном доходе семьи для </w:t>
      </w:r>
      <w:r w:rsidR="002C6C23">
        <w:t>Ставропольского края</w:t>
      </w:r>
      <w:r w:rsidR="005C3233" w:rsidRPr="005C3233">
        <w:t xml:space="preserve"> – </w:t>
      </w:r>
      <w:r w:rsidR="00AD197B" w:rsidRPr="00AD197B">
        <w:rPr>
          <w:b/>
          <w:bCs/>
        </w:rPr>
        <w:t>22</w:t>
      </w:r>
      <w:r w:rsidR="005C3233" w:rsidRPr="005C3233">
        <w:t>%;</w:t>
      </w:r>
    </w:p>
    <w:p w14:paraId="621B1819" w14:textId="77777777" w:rsidR="00CC513B" w:rsidRPr="000E69E0" w:rsidRDefault="00CC513B" w:rsidP="00CC513B">
      <w:pPr>
        <w:ind w:left="720"/>
        <w:jc w:val="both"/>
      </w:pPr>
      <w:r>
        <w:t>- краевой</w:t>
      </w:r>
      <w:r w:rsidRPr="000E69E0">
        <w:t xml:space="preserve"> стандарт стоимости предоставляемых ЖКУ для </w:t>
      </w:r>
      <w:r>
        <w:t>Нефтекумского городского округа</w:t>
      </w:r>
      <w:r w:rsidRPr="000E69E0">
        <w:t xml:space="preserve"> составляет </w:t>
      </w:r>
      <w:r>
        <w:rPr>
          <w:b/>
          <w:bCs/>
        </w:rPr>
        <w:t>2968,8</w:t>
      </w:r>
      <w:r w:rsidRPr="00620CBD">
        <w:t xml:space="preserve"> </w:t>
      </w:r>
      <w:r w:rsidRPr="000E69E0">
        <w:t xml:space="preserve">руб. в месяц на одного члена семьи из трех и более человек при социальной норме площади – </w:t>
      </w:r>
      <w:r>
        <w:rPr>
          <w:b/>
          <w:bCs/>
        </w:rPr>
        <w:t>20</w:t>
      </w:r>
      <w:r w:rsidRPr="000E69E0">
        <w:t xml:space="preserve"> м</w:t>
      </w:r>
      <w:r w:rsidRPr="000E69E0">
        <w:rPr>
          <w:vertAlign w:val="superscript"/>
        </w:rPr>
        <w:t>2</w:t>
      </w:r>
      <w:r>
        <w:t>(</w:t>
      </w:r>
      <w:r w:rsidRPr="00620CBD">
        <w:t xml:space="preserve">на </w:t>
      </w:r>
      <w:smartTag w:uri="urn:schemas-microsoft-com:office:smarttags" w:element="metricconverter">
        <w:smartTagPr>
          <w:attr w:name="ProductID" w:val="1 м2"/>
        </w:smartTagPr>
        <w:r w:rsidRPr="00620CBD">
          <w:t>1 м</w:t>
        </w:r>
        <w:r w:rsidRPr="00620CBD">
          <w:rPr>
            <w:vertAlign w:val="superscript"/>
          </w:rPr>
          <w:t>2</w:t>
        </w:r>
      </w:smartTag>
      <w:r w:rsidRPr="00620CBD">
        <w:t xml:space="preserve"> общей площади жилья в месяц по </w:t>
      </w:r>
      <w:r>
        <w:t>Ставропольскому краю</w:t>
      </w:r>
      <w:r w:rsidRPr="00DC358A">
        <w:t xml:space="preserve"> установлен в размере- </w:t>
      </w:r>
      <w:r>
        <w:rPr>
          <w:b/>
        </w:rPr>
        <w:t>148,44</w:t>
      </w:r>
      <w:r w:rsidRPr="00DC358A">
        <w:rPr>
          <w:b/>
        </w:rPr>
        <w:t xml:space="preserve"> руб.</w:t>
      </w:r>
      <w:r>
        <w:rPr>
          <w:b/>
        </w:rPr>
        <w:t>).</w:t>
      </w:r>
    </w:p>
    <w:p w14:paraId="651B31F9" w14:textId="77777777" w:rsidR="005C3233" w:rsidRPr="005C3233" w:rsidRDefault="005C3233" w:rsidP="005C3233">
      <w:pPr>
        <w:pStyle w:val="21"/>
        <w:tabs>
          <w:tab w:val="left" w:pos="-5580"/>
        </w:tabs>
        <w:spacing w:after="0" w:line="240" w:lineRule="auto"/>
        <w:ind w:left="0" w:firstLine="720"/>
        <w:jc w:val="both"/>
      </w:pPr>
      <w:r w:rsidRPr="005C3233">
        <w:rPr>
          <w:b/>
        </w:rPr>
        <w:t xml:space="preserve">Доля платы за коммунальную услугу в Стандарте стоимости ЖКУ в текущем периоде </w:t>
      </w:r>
      <w:r w:rsidRPr="005C3233">
        <w:t>регулирования определяется по следующей формуле:</w:t>
      </w:r>
    </w:p>
    <w:p w14:paraId="5F591005" w14:textId="77777777" w:rsidR="005C3233" w:rsidRPr="005C3233" w:rsidRDefault="005C3233" w:rsidP="005C3233">
      <w:pPr>
        <w:pStyle w:val="21"/>
        <w:tabs>
          <w:tab w:val="left" w:pos="-5580"/>
        </w:tabs>
        <w:spacing w:after="0" w:line="240" w:lineRule="auto"/>
        <w:ind w:left="0" w:firstLine="720"/>
        <w:jc w:val="both"/>
      </w:pPr>
    </w:p>
    <w:p w14:paraId="76C8859A" w14:textId="77777777" w:rsidR="005C3233" w:rsidRPr="005C3233" w:rsidRDefault="005C3233" w:rsidP="005C3233">
      <w:pPr>
        <w:pStyle w:val="21"/>
        <w:tabs>
          <w:tab w:val="left" w:pos="-5760"/>
        </w:tabs>
        <w:spacing w:after="0" w:line="240" w:lineRule="auto"/>
        <w:ind w:left="0"/>
        <w:rPr>
          <w:b/>
        </w:rPr>
      </w:pPr>
      <w:r w:rsidRPr="005C3233">
        <w:rPr>
          <w:b/>
        </w:rPr>
        <w:t xml:space="preserve">                                         РСРП </w:t>
      </w:r>
      <w:proofErr w:type="spellStart"/>
      <w:r w:rsidRPr="005C3233">
        <w:rPr>
          <w:b/>
          <w:vertAlign w:val="subscript"/>
        </w:rPr>
        <w:t>тбо</w:t>
      </w:r>
      <w:proofErr w:type="spellEnd"/>
      <w:r w:rsidRPr="005C3233">
        <w:rPr>
          <w:b/>
        </w:rPr>
        <w:t xml:space="preserve">  </w:t>
      </w:r>
    </w:p>
    <w:p w14:paraId="05BA5378" w14:textId="77777777" w:rsidR="005C3233" w:rsidRPr="005C3233" w:rsidRDefault="005C3233" w:rsidP="005C3233">
      <w:pPr>
        <w:pStyle w:val="21"/>
        <w:tabs>
          <w:tab w:val="left" w:pos="-5760"/>
        </w:tabs>
        <w:spacing w:after="0" w:line="240" w:lineRule="auto"/>
        <w:ind w:left="0"/>
        <w:rPr>
          <w:b/>
        </w:rPr>
      </w:pPr>
      <w:r w:rsidRPr="005C3233">
        <w:rPr>
          <w:b/>
        </w:rPr>
        <w:t xml:space="preserve">                            Д </w:t>
      </w:r>
      <w:proofErr w:type="spellStart"/>
      <w:r w:rsidRPr="005C3233">
        <w:rPr>
          <w:b/>
          <w:vertAlign w:val="subscript"/>
        </w:rPr>
        <w:t>тбо</w:t>
      </w:r>
      <w:proofErr w:type="spellEnd"/>
      <w:r w:rsidRPr="005C3233">
        <w:rPr>
          <w:b/>
        </w:rPr>
        <w:t xml:space="preserve"> = </w:t>
      </w:r>
      <w:proofErr w:type="gramStart"/>
      <w:r w:rsidRPr="005C3233">
        <w:rPr>
          <w:b/>
        </w:rPr>
        <w:t>-------------- ,</w:t>
      </w:r>
      <w:proofErr w:type="gramEnd"/>
      <w:r w:rsidRPr="005C3233">
        <w:rPr>
          <w:b/>
        </w:rPr>
        <w:t xml:space="preserve">  </w:t>
      </w:r>
    </w:p>
    <w:p w14:paraId="5820D312" w14:textId="77777777" w:rsidR="005C3233" w:rsidRPr="005C3233" w:rsidRDefault="005C3233" w:rsidP="005C3233">
      <w:pPr>
        <w:pStyle w:val="21"/>
        <w:tabs>
          <w:tab w:val="left" w:pos="-5760"/>
        </w:tabs>
        <w:spacing w:after="0" w:line="240" w:lineRule="auto"/>
        <w:ind w:left="0"/>
        <w:rPr>
          <w:b/>
          <w:vertAlign w:val="subscript"/>
        </w:rPr>
      </w:pPr>
      <w:r w:rsidRPr="005C3233">
        <w:rPr>
          <w:b/>
        </w:rPr>
        <w:t xml:space="preserve">                                         РСС </w:t>
      </w:r>
      <w:proofErr w:type="spellStart"/>
      <w:r w:rsidRPr="005C3233">
        <w:rPr>
          <w:b/>
          <w:vertAlign w:val="subscript"/>
        </w:rPr>
        <w:t>жку</w:t>
      </w:r>
      <w:proofErr w:type="spellEnd"/>
      <w:r w:rsidRPr="005C3233">
        <w:rPr>
          <w:b/>
          <w:vertAlign w:val="subscript"/>
        </w:rPr>
        <w:t xml:space="preserve"> </w:t>
      </w:r>
      <w:r w:rsidRPr="005C3233">
        <w:t xml:space="preserve">   </w:t>
      </w:r>
    </w:p>
    <w:p w14:paraId="7E4E4761" w14:textId="77777777" w:rsidR="005C3233" w:rsidRPr="005C3233" w:rsidRDefault="005C3233" w:rsidP="005C3233">
      <w:pPr>
        <w:pStyle w:val="21"/>
        <w:tabs>
          <w:tab w:val="left" w:pos="0"/>
        </w:tabs>
        <w:spacing w:after="0" w:line="240" w:lineRule="auto"/>
        <w:ind w:left="0"/>
        <w:jc w:val="both"/>
      </w:pPr>
      <w:r w:rsidRPr="005C3233">
        <w:t>где:</w:t>
      </w:r>
    </w:p>
    <w:p w14:paraId="1C155F62" w14:textId="77777777" w:rsidR="000E69E0" w:rsidRPr="005C3233" w:rsidRDefault="005C3233" w:rsidP="005C3233">
      <w:pPr>
        <w:jc w:val="center"/>
        <w:rPr>
          <w:b/>
        </w:rPr>
      </w:pPr>
      <w:proofErr w:type="spellStart"/>
      <w:proofErr w:type="gramStart"/>
      <w:r w:rsidRPr="005C3233">
        <w:rPr>
          <w:b/>
        </w:rPr>
        <w:t>РСРП</w:t>
      </w:r>
      <w:r w:rsidRPr="005C3233">
        <w:rPr>
          <w:b/>
          <w:vertAlign w:val="subscript"/>
        </w:rPr>
        <w:t>т</w:t>
      </w:r>
      <w:r w:rsidR="00290AB7">
        <w:rPr>
          <w:b/>
          <w:vertAlign w:val="subscript"/>
        </w:rPr>
        <w:t>к</w:t>
      </w:r>
      <w:r w:rsidRPr="005C3233">
        <w:rPr>
          <w:b/>
          <w:vertAlign w:val="subscript"/>
        </w:rPr>
        <w:t>о</w:t>
      </w:r>
      <w:proofErr w:type="spellEnd"/>
      <w:r w:rsidRPr="005C3233">
        <w:rPr>
          <w:b/>
        </w:rPr>
        <w:t xml:space="preserve">  </w:t>
      </w:r>
      <w:r w:rsidRPr="005C3233">
        <w:t>–</w:t>
      </w:r>
      <w:proofErr w:type="gramEnd"/>
      <w:r w:rsidRPr="005C3233">
        <w:t xml:space="preserve"> размер платы за услуги утилизации (захоронения) Т</w:t>
      </w:r>
      <w:r w:rsidR="00290AB7">
        <w:t>К</w:t>
      </w:r>
      <w:r w:rsidRPr="005C3233">
        <w:t xml:space="preserve">О, учтенный в Стандарте стоимости ЖКУ, в текущем периоде регулирования, </w:t>
      </w:r>
      <w:proofErr w:type="spellStart"/>
      <w:r w:rsidRPr="005C3233">
        <w:t>руб</w:t>
      </w:r>
      <w:proofErr w:type="spellEnd"/>
    </w:p>
    <w:p w14:paraId="7AF8F1EA" w14:textId="77777777" w:rsidR="005A144F" w:rsidRPr="005A144F" w:rsidRDefault="005A144F" w:rsidP="005A144F">
      <w:pPr>
        <w:pStyle w:val="ConsPlusNormal"/>
        <w:jc w:val="both"/>
        <w:rPr>
          <w:rFonts w:ascii="Times New Roman" w:hAnsi="Times New Roman" w:cs="Times New Roman"/>
          <w:sz w:val="24"/>
          <w:szCs w:val="24"/>
        </w:rPr>
      </w:pPr>
      <w:proofErr w:type="spellStart"/>
      <w:r w:rsidRPr="005A144F">
        <w:rPr>
          <w:rFonts w:ascii="Times New Roman" w:hAnsi="Times New Roman" w:cs="Times New Roman"/>
          <w:b/>
          <w:sz w:val="24"/>
          <w:szCs w:val="24"/>
        </w:rPr>
        <w:t>РСС</w:t>
      </w:r>
      <w:r w:rsidRPr="005A144F">
        <w:rPr>
          <w:rFonts w:ascii="Times New Roman" w:hAnsi="Times New Roman" w:cs="Times New Roman"/>
          <w:b/>
          <w:sz w:val="24"/>
          <w:szCs w:val="24"/>
          <w:vertAlign w:val="subscript"/>
        </w:rPr>
        <w:t>жку</w:t>
      </w:r>
      <w:proofErr w:type="spellEnd"/>
      <w:r w:rsidRPr="005A144F">
        <w:rPr>
          <w:rFonts w:ascii="Times New Roman" w:hAnsi="Times New Roman" w:cs="Times New Roman"/>
          <w:sz w:val="24"/>
          <w:szCs w:val="24"/>
        </w:rPr>
        <w:t xml:space="preserve"> – размер установленного Стандарта стоимости ЖКУ на текущий период регулирования, руб./чел.</w:t>
      </w:r>
    </w:p>
    <w:p w14:paraId="3B658A81" w14:textId="744840DD" w:rsidR="005A144F" w:rsidRPr="005A144F" w:rsidRDefault="005A144F" w:rsidP="005A144F">
      <w:pPr>
        <w:pStyle w:val="21"/>
        <w:tabs>
          <w:tab w:val="left" w:pos="-5580"/>
        </w:tabs>
        <w:spacing w:after="0" w:line="240" w:lineRule="auto"/>
        <w:ind w:left="0" w:firstLine="720"/>
        <w:jc w:val="both"/>
      </w:pPr>
      <w:r w:rsidRPr="005A144F">
        <w:t xml:space="preserve">При сложившемся на </w:t>
      </w:r>
      <w:r w:rsidRPr="00290AB7">
        <w:t xml:space="preserve">территории </w:t>
      </w:r>
      <w:r w:rsidR="00CC513B">
        <w:t>Нефтекумского городского округа</w:t>
      </w:r>
      <w:r w:rsidR="00CC513B" w:rsidRPr="000E69E0">
        <w:t xml:space="preserve"> </w:t>
      </w:r>
      <w:r w:rsidRPr="005A144F">
        <w:t>установленном тарифе на услуги утилизации (захоронения) Т</w:t>
      </w:r>
      <w:r w:rsidR="00290AB7">
        <w:t>К</w:t>
      </w:r>
      <w:r w:rsidRPr="005A144F">
        <w:t>О в 20</w:t>
      </w:r>
      <w:r w:rsidR="00CC513B">
        <w:t>23</w:t>
      </w:r>
      <w:r w:rsidRPr="005A144F">
        <w:t xml:space="preserve"> г., норме накопления Т</w:t>
      </w:r>
      <w:r w:rsidR="00290AB7">
        <w:t>К</w:t>
      </w:r>
      <w:r w:rsidRPr="005A144F">
        <w:t xml:space="preserve">О на 1 </w:t>
      </w:r>
      <w:r w:rsidRPr="005A144F">
        <w:lastRenderedPageBreak/>
        <w:t xml:space="preserve">человека, а также региональном стандарте стоимости ЖКУ </w:t>
      </w:r>
      <w:r w:rsidR="00CC513B">
        <w:t>Ставропольского края</w:t>
      </w:r>
      <w:r w:rsidRPr="005A144F">
        <w:t xml:space="preserve"> на 20</w:t>
      </w:r>
      <w:r w:rsidR="00CC513B">
        <w:t>23</w:t>
      </w:r>
      <w:r w:rsidRPr="005A144F">
        <w:t xml:space="preserve"> г. в месяц на  1 человека </w:t>
      </w:r>
      <w:r w:rsidRPr="005A144F">
        <w:rPr>
          <w:b/>
        </w:rPr>
        <w:t>доля платы за коммунальную услугу в Стандарте стоимости ЖКУ</w:t>
      </w:r>
      <w:r w:rsidRPr="005A144F">
        <w:t xml:space="preserve"> составила </w:t>
      </w:r>
      <w:r w:rsidR="00CC513B">
        <w:rPr>
          <w:b/>
        </w:rPr>
        <w:t>4,22</w:t>
      </w:r>
      <w:r w:rsidRPr="005A144F">
        <w:rPr>
          <w:b/>
        </w:rPr>
        <w:t>%.</w:t>
      </w:r>
      <w:r w:rsidRPr="005A144F">
        <w:t xml:space="preserve"> </w:t>
      </w:r>
    </w:p>
    <w:p w14:paraId="417F514D" w14:textId="77777777" w:rsidR="005A144F" w:rsidRPr="005A144F" w:rsidRDefault="005A144F" w:rsidP="005A144F">
      <w:pPr>
        <w:pStyle w:val="21"/>
        <w:tabs>
          <w:tab w:val="left" w:pos="-5580"/>
        </w:tabs>
        <w:spacing w:after="0" w:line="240" w:lineRule="auto"/>
        <w:ind w:left="0" w:firstLine="720"/>
        <w:jc w:val="both"/>
      </w:pPr>
      <w:r w:rsidRPr="005A144F">
        <w:rPr>
          <w:b/>
        </w:rPr>
        <w:t xml:space="preserve">Максимально допустимые расходы на оплату жилого помещения и коммунальных услуг для стандартного потребителя </w:t>
      </w:r>
      <w:r w:rsidRPr="005A144F">
        <w:t xml:space="preserve">определяются по следующей формуле: </w:t>
      </w:r>
    </w:p>
    <w:p w14:paraId="4C5EDA07" w14:textId="77777777" w:rsidR="005A144F" w:rsidRPr="005A144F" w:rsidRDefault="005A144F" w:rsidP="005A144F">
      <w:pPr>
        <w:pStyle w:val="21"/>
        <w:tabs>
          <w:tab w:val="left" w:pos="-5580"/>
        </w:tabs>
        <w:spacing w:after="0" w:line="240" w:lineRule="auto"/>
        <w:ind w:left="0" w:firstLine="720"/>
        <w:jc w:val="both"/>
      </w:pPr>
    </w:p>
    <w:p w14:paraId="6DDF1D53" w14:textId="3D58C8EF" w:rsidR="00290AB7" w:rsidRPr="005C3233" w:rsidRDefault="00290AB7" w:rsidP="00290AB7">
      <w:pPr>
        <w:pStyle w:val="21"/>
        <w:tabs>
          <w:tab w:val="left" w:pos="-5580"/>
        </w:tabs>
        <w:spacing w:after="0" w:line="240" w:lineRule="auto"/>
        <w:ind w:left="0"/>
        <w:jc w:val="center"/>
      </w:pPr>
      <w:proofErr w:type="spellStart"/>
      <w:r w:rsidRPr="005C3233">
        <w:rPr>
          <w:b/>
        </w:rPr>
        <w:t>МДРС</w:t>
      </w:r>
      <w:r w:rsidRPr="005C3233">
        <w:rPr>
          <w:b/>
          <w:vertAlign w:val="subscript"/>
        </w:rPr>
        <w:t>жку</w:t>
      </w:r>
      <w:proofErr w:type="spellEnd"/>
      <w:r w:rsidRPr="005C3233">
        <w:rPr>
          <w:b/>
          <w:vertAlign w:val="subscript"/>
        </w:rPr>
        <w:t xml:space="preserve"> </w:t>
      </w:r>
      <w:r w:rsidRPr="005C3233">
        <w:rPr>
          <w:b/>
        </w:rPr>
        <w:t>= СД</w:t>
      </w:r>
      <w:r w:rsidRPr="005C3233">
        <w:rPr>
          <w:b/>
          <w:vertAlign w:val="subscript"/>
        </w:rPr>
        <w:t>20</w:t>
      </w:r>
      <w:r w:rsidR="00CC513B">
        <w:rPr>
          <w:b/>
          <w:vertAlign w:val="subscript"/>
        </w:rPr>
        <w:t>23</w:t>
      </w:r>
      <w:r w:rsidRPr="005C3233">
        <w:rPr>
          <w:b/>
          <w:vertAlign w:val="subscript"/>
        </w:rPr>
        <w:t xml:space="preserve"> </w:t>
      </w:r>
      <w:r w:rsidRPr="005C3233">
        <w:rPr>
          <w:b/>
        </w:rPr>
        <w:t xml:space="preserve">* </w:t>
      </w:r>
      <w:proofErr w:type="spellStart"/>
      <w:r w:rsidRPr="005C3233">
        <w:rPr>
          <w:b/>
        </w:rPr>
        <w:t>МДД</w:t>
      </w:r>
      <w:r w:rsidRPr="005C3233">
        <w:rPr>
          <w:b/>
          <w:vertAlign w:val="subscript"/>
        </w:rPr>
        <w:t>р</w:t>
      </w:r>
      <w:proofErr w:type="spellEnd"/>
      <w:r w:rsidRPr="005C3233">
        <w:rPr>
          <w:b/>
          <w:vertAlign w:val="subscript"/>
        </w:rPr>
        <w:t xml:space="preserve"> </w:t>
      </w:r>
      <w:r w:rsidRPr="005C3233">
        <w:rPr>
          <w:b/>
        </w:rPr>
        <w:t xml:space="preserve">= </w:t>
      </w:r>
      <w:r w:rsidR="00CC513B">
        <w:rPr>
          <w:b/>
        </w:rPr>
        <w:t>22275</w:t>
      </w:r>
      <w:r w:rsidRPr="005C3233">
        <w:rPr>
          <w:b/>
        </w:rPr>
        <w:t xml:space="preserve"> * </w:t>
      </w:r>
      <w:r>
        <w:rPr>
          <w:b/>
        </w:rPr>
        <w:t>22</w:t>
      </w:r>
      <w:r w:rsidRPr="005C3233">
        <w:rPr>
          <w:b/>
        </w:rPr>
        <w:t xml:space="preserve">% = </w:t>
      </w:r>
      <w:r w:rsidR="00CC513B">
        <w:rPr>
          <w:b/>
        </w:rPr>
        <w:t>4900,5</w:t>
      </w:r>
      <w:r w:rsidRPr="005C3233">
        <w:rPr>
          <w:b/>
        </w:rPr>
        <w:t xml:space="preserve"> руб.,</w:t>
      </w:r>
    </w:p>
    <w:p w14:paraId="2374F0BD" w14:textId="77777777" w:rsidR="005A144F" w:rsidRPr="005A144F" w:rsidRDefault="005A144F" w:rsidP="005A144F">
      <w:pPr>
        <w:pStyle w:val="21"/>
        <w:tabs>
          <w:tab w:val="left" w:pos="-5580"/>
        </w:tabs>
        <w:spacing w:after="0" w:line="240" w:lineRule="auto"/>
        <w:ind w:left="0"/>
        <w:jc w:val="both"/>
        <w:rPr>
          <w:b/>
        </w:rPr>
      </w:pPr>
    </w:p>
    <w:p w14:paraId="5844589A" w14:textId="77777777" w:rsidR="005A144F" w:rsidRPr="005A144F" w:rsidRDefault="005A144F" w:rsidP="005A144F">
      <w:pPr>
        <w:pStyle w:val="21"/>
        <w:tabs>
          <w:tab w:val="left" w:pos="0"/>
        </w:tabs>
        <w:spacing w:after="0" w:line="240" w:lineRule="auto"/>
        <w:ind w:left="0"/>
        <w:jc w:val="both"/>
      </w:pPr>
      <w:r w:rsidRPr="005A144F">
        <w:t>где:</w:t>
      </w:r>
    </w:p>
    <w:p w14:paraId="5107F2E5" w14:textId="33191101" w:rsidR="005A144F" w:rsidRPr="005A144F" w:rsidRDefault="005A144F" w:rsidP="005A144F">
      <w:pPr>
        <w:pStyle w:val="21"/>
        <w:tabs>
          <w:tab w:val="left" w:pos="0"/>
        </w:tabs>
        <w:spacing w:after="0" w:line="240" w:lineRule="auto"/>
        <w:ind w:left="0"/>
        <w:jc w:val="both"/>
      </w:pPr>
      <w:r w:rsidRPr="005A144F">
        <w:rPr>
          <w:b/>
        </w:rPr>
        <w:t>СД</w:t>
      </w:r>
      <w:r w:rsidRPr="005A144F">
        <w:rPr>
          <w:b/>
          <w:vertAlign w:val="subscript"/>
        </w:rPr>
        <w:t>20</w:t>
      </w:r>
      <w:r w:rsidR="00CC513B">
        <w:rPr>
          <w:b/>
          <w:vertAlign w:val="subscript"/>
        </w:rPr>
        <w:t>23</w:t>
      </w:r>
      <w:r w:rsidRPr="005A144F">
        <w:rPr>
          <w:b/>
        </w:rPr>
        <w:t xml:space="preserve"> </w:t>
      </w:r>
      <w:r w:rsidRPr="005A144F">
        <w:t>– среднедушевой доход населения в 20</w:t>
      </w:r>
      <w:r w:rsidR="00CC513B">
        <w:t>23</w:t>
      </w:r>
      <w:r w:rsidRPr="005A144F">
        <w:t xml:space="preserve"> г., руб./чел.;</w:t>
      </w:r>
    </w:p>
    <w:p w14:paraId="38FE2B0F" w14:textId="77777777" w:rsidR="005A144F" w:rsidRPr="005A144F" w:rsidRDefault="005A144F" w:rsidP="005A144F">
      <w:pPr>
        <w:pStyle w:val="ConsPlusNormal"/>
        <w:jc w:val="both"/>
        <w:rPr>
          <w:rFonts w:ascii="Times New Roman" w:hAnsi="Times New Roman" w:cs="Times New Roman"/>
          <w:sz w:val="24"/>
          <w:szCs w:val="24"/>
        </w:rPr>
      </w:pPr>
      <w:proofErr w:type="spellStart"/>
      <w:r w:rsidRPr="005A144F">
        <w:rPr>
          <w:rFonts w:ascii="Times New Roman" w:hAnsi="Times New Roman" w:cs="Times New Roman"/>
          <w:b/>
          <w:sz w:val="24"/>
          <w:szCs w:val="24"/>
        </w:rPr>
        <w:t>МДД</w:t>
      </w:r>
      <w:r w:rsidRPr="005A144F">
        <w:rPr>
          <w:rFonts w:ascii="Times New Roman" w:hAnsi="Times New Roman" w:cs="Times New Roman"/>
          <w:b/>
          <w:sz w:val="24"/>
          <w:szCs w:val="24"/>
          <w:vertAlign w:val="subscript"/>
        </w:rPr>
        <w:t>р</w:t>
      </w:r>
      <w:proofErr w:type="spellEnd"/>
      <w:r w:rsidRPr="005A144F">
        <w:rPr>
          <w:rFonts w:ascii="Times New Roman" w:hAnsi="Times New Roman" w:cs="Times New Roman"/>
          <w:sz w:val="24"/>
          <w:szCs w:val="24"/>
        </w:rPr>
        <w:t xml:space="preserve"> – региональный стандарт максимально допустимой доли расходов граждан на оплату жилого помещения и коммунальных услуг в совокупном доходе семьи, %.</w:t>
      </w:r>
    </w:p>
    <w:p w14:paraId="09C6BF8F" w14:textId="77777777" w:rsidR="005A144F" w:rsidRPr="005A144F" w:rsidRDefault="005A144F" w:rsidP="005A144F">
      <w:pPr>
        <w:pStyle w:val="21"/>
        <w:tabs>
          <w:tab w:val="left" w:pos="-5580"/>
        </w:tabs>
        <w:spacing w:after="0" w:line="240" w:lineRule="auto"/>
        <w:ind w:left="0" w:firstLine="720"/>
        <w:jc w:val="both"/>
      </w:pPr>
      <w:r w:rsidRPr="005A144F">
        <w:rPr>
          <w:b/>
        </w:rPr>
        <w:t xml:space="preserve">Максимально допустимый размер платы за услуги утилизации (захоронения) ТБО для стандартного потребителя </w:t>
      </w:r>
      <w:r w:rsidRPr="005A144F">
        <w:t>определяется по следующей формуле:</w:t>
      </w:r>
    </w:p>
    <w:p w14:paraId="28AF9403" w14:textId="77777777" w:rsidR="005A144F" w:rsidRPr="005A144F" w:rsidRDefault="005A144F" w:rsidP="005A144F">
      <w:pPr>
        <w:pStyle w:val="21"/>
        <w:tabs>
          <w:tab w:val="left" w:pos="-5580"/>
        </w:tabs>
        <w:spacing w:after="0" w:line="240" w:lineRule="auto"/>
        <w:ind w:left="0" w:firstLine="720"/>
        <w:jc w:val="both"/>
      </w:pPr>
    </w:p>
    <w:p w14:paraId="72CE005E" w14:textId="624F6BB8" w:rsidR="005A144F" w:rsidRPr="005A144F" w:rsidRDefault="005A144F" w:rsidP="005A144F">
      <w:pPr>
        <w:autoSpaceDE w:val="0"/>
        <w:autoSpaceDN w:val="0"/>
        <w:adjustRightInd w:val="0"/>
        <w:jc w:val="center"/>
      </w:pPr>
      <w:proofErr w:type="spellStart"/>
      <w:r w:rsidRPr="005A144F">
        <w:rPr>
          <w:b/>
        </w:rPr>
        <w:t>МДРС</w:t>
      </w:r>
      <w:r w:rsidRPr="005A144F">
        <w:rPr>
          <w:b/>
          <w:vertAlign w:val="subscript"/>
        </w:rPr>
        <w:t>тбо</w:t>
      </w:r>
      <w:proofErr w:type="spellEnd"/>
      <w:r w:rsidRPr="005A144F">
        <w:rPr>
          <w:b/>
          <w:vertAlign w:val="subscript"/>
        </w:rPr>
        <w:t xml:space="preserve"> </w:t>
      </w:r>
      <w:r w:rsidRPr="005A144F">
        <w:rPr>
          <w:b/>
        </w:rPr>
        <w:t xml:space="preserve">= </w:t>
      </w:r>
      <w:proofErr w:type="spellStart"/>
      <w:r w:rsidRPr="005A144F">
        <w:rPr>
          <w:b/>
        </w:rPr>
        <w:t>МДРС</w:t>
      </w:r>
      <w:r w:rsidRPr="005A144F">
        <w:rPr>
          <w:b/>
          <w:vertAlign w:val="subscript"/>
        </w:rPr>
        <w:t>жку</w:t>
      </w:r>
      <w:proofErr w:type="spellEnd"/>
      <w:r w:rsidRPr="005A144F">
        <w:rPr>
          <w:b/>
        </w:rPr>
        <w:t xml:space="preserve"> * </w:t>
      </w:r>
      <w:proofErr w:type="spellStart"/>
      <w:r w:rsidRPr="005A144F">
        <w:rPr>
          <w:b/>
        </w:rPr>
        <w:t>Д</w:t>
      </w:r>
      <w:r w:rsidRPr="005A144F">
        <w:rPr>
          <w:b/>
          <w:vertAlign w:val="subscript"/>
        </w:rPr>
        <w:t>тбо</w:t>
      </w:r>
      <w:proofErr w:type="spellEnd"/>
      <w:r w:rsidRPr="005A144F">
        <w:rPr>
          <w:b/>
        </w:rPr>
        <w:t xml:space="preserve">= </w:t>
      </w:r>
      <w:r w:rsidR="00CC513B">
        <w:rPr>
          <w:b/>
        </w:rPr>
        <w:t>4900,5</w:t>
      </w:r>
      <w:r w:rsidRPr="005A144F">
        <w:rPr>
          <w:b/>
        </w:rPr>
        <w:t xml:space="preserve"> * </w:t>
      </w:r>
      <w:r w:rsidR="00CC513B">
        <w:rPr>
          <w:b/>
        </w:rPr>
        <w:t>4,22</w:t>
      </w:r>
      <w:r w:rsidRPr="005A144F">
        <w:rPr>
          <w:b/>
        </w:rPr>
        <w:t xml:space="preserve">% = </w:t>
      </w:r>
      <w:r w:rsidR="00CC513B">
        <w:rPr>
          <w:b/>
        </w:rPr>
        <w:t>206,8</w:t>
      </w:r>
      <w:r w:rsidRPr="005A144F">
        <w:rPr>
          <w:b/>
        </w:rPr>
        <w:t xml:space="preserve"> руб./чел.,</w:t>
      </w:r>
    </w:p>
    <w:p w14:paraId="63F108B6" w14:textId="77777777" w:rsidR="005A144F" w:rsidRPr="005A144F" w:rsidRDefault="005A144F" w:rsidP="005A144F">
      <w:pPr>
        <w:autoSpaceDE w:val="0"/>
        <w:autoSpaceDN w:val="0"/>
        <w:adjustRightInd w:val="0"/>
        <w:ind w:firstLine="540"/>
        <w:rPr>
          <w:b/>
        </w:rPr>
      </w:pPr>
    </w:p>
    <w:p w14:paraId="30E823FB" w14:textId="77777777" w:rsidR="005A144F" w:rsidRPr="005A144F" w:rsidRDefault="005A144F" w:rsidP="005A144F">
      <w:pPr>
        <w:autoSpaceDE w:val="0"/>
        <w:autoSpaceDN w:val="0"/>
        <w:adjustRightInd w:val="0"/>
      </w:pPr>
      <w:r w:rsidRPr="005A144F">
        <w:t>где:</w:t>
      </w:r>
    </w:p>
    <w:p w14:paraId="54B9234F" w14:textId="77777777" w:rsidR="005A144F" w:rsidRPr="005A144F" w:rsidRDefault="005A144F" w:rsidP="005A144F">
      <w:pPr>
        <w:autoSpaceDE w:val="0"/>
        <w:autoSpaceDN w:val="0"/>
        <w:adjustRightInd w:val="0"/>
      </w:pPr>
      <w:proofErr w:type="spellStart"/>
      <w:r w:rsidRPr="005A144F">
        <w:rPr>
          <w:b/>
        </w:rPr>
        <w:t>МДРС</w:t>
      </w:r>
      <w:r w:rsidRPr="005A144F">
        <w:rPr>
          <w:b/>
          <w:vertAlign w:val="subscript"/>
        </w:rPr>
        <w:t>жку</w:t>
      </w:r>
      <w:proofErr w:type="spellEnd"/>
      <w:r w:rsidRPr="005A144F">
        <w:rPr>
          <w:b/>
        </w:rPr>
        <w:t xml:space="preserve"> </w:t>
      </w:r>
      <w:r w:rsidRPr="005A144F">
        <w:t>– максимально допустимые расходы на оплату жилого помещения и коммунальных услуг для стандартного потребителя на предстоящий период регулирования, руб.</w:t>
      </w:r>
    </w:p>
    <w:p w14:paraId="5D8C6058" w14:textId="77777777" w:rsidR="005A144F" w:rsidRPr="005A144F" w:rsidRDefault="005A144F" w:rsidP="005A144F">
      <w:pPr>
        <w:autoSpaceDE w:val="0"/>
        <w:autoSpaceDN w:val="0"/>
        <w:adjustRightInd w:val="0"/>
      </w:pPr>
      <w:proofErr w:type="spellStart"/>
      <w:r w:rsidRPr="005A144F">
        <w:rPr>
          <w:b/>
        </w:rPr>
        <w:t>Д</w:t>
      </w:r>
      <w:r w:rsidRPr="005A144F">
        <w:rPr>
          <w:b/>
          <w:vertAlign w:val="subscript"/>
        </w:rPr>
        <w:t>т</w:t>
      </w:r>
      <w:r w:rsidR="00290AB7">
        <w:rPr>
          <w:b/>
          <w:vertAlign w:val="subscript"/>
        </w:rPr>
        <w:t>к</w:t>
      </w:r>
      <w:r w:rsidRPr="005A144F">
        <w:rPr>
          <w:b/>
          <w:vertAlign w:val="subscript"/>
        </w:rPr>
        <w:t>о</w:t>
      </w:r>
      <w:proofErr w:type="spellEnd"/>
      <w:r w:rsidRPr="005A144F">
        <w:rPr>
          <w:b/>
        </w:rPr>
        <w:t xml:space="preserve"> </w:t>
      </w:r>
      <w:r w:rsidRPr="005A144F">
        <w:t>– доля платы за услуги утилизации (захоронения) Т</w:t>
      </w:r>
      <w:r w:rsidR="00290AB7">
        <w:t>К</w:t>
      </w:r>
      <w:r w:rsidRPr="005A144F">
        <w:t>О в Стандарте стоимости ЖКУ в текущем периоде регулирования, %.</w:t>
      </w:r>
    </w:p>
    <w:p w14:paraId="6D58F738" w14:textId="77777777" w:rsidR="005A144F" w:rsidRPr="005A144F" w:rsidRDefault="005A144F" w:rsidP="005A144F">
      <w:pPr>
        <w:pStyle w:val="21"/>
        <w:tabs>
          <w:tab w:val="left" w:pos="-5580"/>
        </w:tabs>
        <w:spacing w:after="0" w:line="240" w:lineRule="auto"/>
        <w:ind w:left="0" w:firstLine="720"/>
        <w:jc w:val="both"/>
      </w:pPr>
      <w:r w:rsidRPr="005A144F">
        <w:rPr>
          <w:b/>
        </w:rPr>
        <w:t>Максимально допустимый размер тарифа на каждую коммунальную услугу для стандартного потребителя</w:t>
      </w:r>
      <w:r w:rsidRPr="005A144F">
        <w:rPr>
          <w:rFonts w:eastAsia="Calibri"/>
          <w:lang w:eastAsia="en-US"/>
        </w:rPr>
        <w:t xml:space="preserve"> </w:t>
      </w:r>
      <w:r w:rsidRPr="005A144F">
        <w:t>на предстоящий период тарифного регулирования определяется по следующей формуле:</w:t>
      </w:r>
    </w:p>
    <w:p w14:paraId="091104BA" w14:textId="77777777" w:rsidR="005A144F" w:rsidRPr="005A144F" w:rsidRDefault="005A144F" w:rsidP="005A144F">
      <w:pPr>
        <w:autoSpaceDE w:val="0"/>
        <w:autoSpaceDN w:val="0"/>
        <w:adjustRightInd w:val="0"/>
        <w:rPr>
          <w:b/>
        </w:rPr>
      </w:pPr>
    </w:p>
    <w:p w14:paraId="6CEEFDE7" w14:textId="12742D95" w:rsidR="005A144F" w:rsidRPr="005A144F" w:rsidRDefault="005A144F" w:rsidP="005A144F">
      <w:pPr>
        <w:autoSpaceDE w:val="0"/>
        <w:autoSpaceDN w:val="0"/>
        <w:adjustRightInd w:val="0"/>
        <w:rPr>
          <w:b/>
        </w:rPr>
      </w:pPr>
      <w:r w:rsidRPr="005A144F">
        <w:rPr>
          <w:b/>
        </w:rPr>
        <w:t xml:space="preserve">                 </w:t>
      </w:r>
      <w:r w:rsidRPr="005A144F">
        <w:rPr>
          <w:b/>
        </w:rPr>
        <w:tab/>
        <w:t xml:space="preserve">      </w:t>
      </w:r>
      <w:proofErr w:type="spellStart"/>
      <w:r w:rsidRPr="005A144F">
        <w:rPr>
          <w:b/>
        </w:rPr>
        <w:t>МДРС</w:t>
      </w:r>
      <w:r w:rsidRPr="005A144F">
        <w:rPr>
          <w:b/>
          <w:vertAlign w:val="subscript"/>
        </w:rPr>
        <w:t>тбо</w:t>
      </w:r>
      <w:proofErr w:type="spellEnd"/>
      <w:r w:rsidRPr="005A144F">
        <w:rPr>
          <w:b/>
          <w:vertAlign w:val="subscript"/>
        </w:rPr>
        <w:t xml:space="preserve">          </w:t>
      </w:r>
      <w:r w:rsidR="00CC513B">
        <w:rPr>
          <w:b/>
        </w:rPr>
        <w:t>206,8</w:t>
      </w:r>
    </w:p>
    <w:p w14:paraId="278F78D0" w14:textId="7A558356" w:rsidR="005A144F" w:rsidRPr="005A144F" w:rsidRDefault="005A144F" w:rsidP="005A144F">
      <w:pPr>
        <w:autoSpaceDE w:val="0"/>
        <w:autoSpaceDN w:val="0"/>
        <w:adjustRightInd w:val="0"/>
        <w:ind w:firstLine="709"/>
        <w:rPr>
          <w:b/>
        </w:rPr>
      </w:pPr>
      <w:proofErr w:type="spellStart"/>
      <w:r w:rsidRPr="005A144F">
        <w:rPr>
          <w:b/>
        </w:rPr>
        <w:t>МРТ</w:t>
      </w:r>
      <w:r w:rsidRPr="005A144F">
        <w:rPr>
          <w:b/>
          <w:vertAlign w:val="subscript"/>
        </w:rPr>
        <w:t>тбо</w:t>
      </w:r>
      <w:proofErr w:type="spellEnd"/>
      <w:r w:rsidRPr="005A144F">
        <w:rPr>
          <w:b/>
          <w:vertAlign w:val="subscript"/>
        </w:rPr>
        <w:t xml:space="preserve"> </w:t>
      </w:r>
      <w:r w:rsidRPr="005A144F">
        <w:rPr>
          <w:b/>
        </w:rPr>
        <w:t xml:space="preserve">= ----------  </w:t>
      </w:r>
      <w:r w:rsidR="005D1649">
        <w:rPr>
          <w:b/>
        </w:rPr>
        <w:t xml:space="preserve">  </w:t>
      </w:r>
      <w:r w:rsidRPr="005A144F">
        <w:rPr>
          <w:b/>
        </w:rPr>
        <w:t xml:space="preserve">= ----------- = </w:t>
      </w:r>
      <w:r w:rsidR="00EB5CF8">
        <w:rPr>
          <w:b/>
        </w:rPr>
        <w:t>1181,7</w:t>
      </w:r>
      <w:r w:rsidRPr="005A144F">
        <w:rPr>
          <w:b/>
        </w:rPr>
        <w:t>руб./м</w:t>
      </w:r>
      <w:r w:rsidRPr="005A144F">
        <w:rPr>
          <w:b/>
          <w:vertAlign w:val="superscript"/>
        </w:rPr>
        <w:t>3</w:t>
      </w:r>
    </w:p>
    <w:p w14:paraId="461A7AA2" w14:textId="57B934A1" w:rsidR="005A144F" w:rsidRPr="005A144F" w:rsidRDefault="005A144F" w:rsidP="005A144F">
      <w:pPr>
        <w:autoSpaceDE w:val="0"/>
        <w:autoSpaceDN w:val="0"/>
        <w:adjustRightInd w:val="0"/>
        <w:rPr>
          <w:b/>
        </w:rPr>
      </w:pPr>
      <w:r w:rsidRPr="005A144F">
        <w:rPr>
          <w:b/>
        </w:rPr>
        <w:t xml:space="preserve">                               </w:t>
      </w:r>
      <w:proofErr w:type="spellStart"/>
      <w:r w:rsidRPr="005A144F">
        <w:rPr>
          <w:b/>
        </w:rPr>
        <w:t>Н</w:t>
      </w:r>
      <w:r w:rsidRPr="005A144F">
        <w:rPr>
          <w:b/>
          <w:vertAlign w:val="subscript"/>
        </w:rPr>
        <w:t>тбо</w:t>
      </w:r>
      <w:proofErr w:type="spellEnd"/>
      <w:r w:rsidRPr="005A144F">
        <w:rPr>
          <w:b/>
        </w:rPr>
        <w:t xml:space="preserve">           </w:t>
      </w:r>
      <w:r w:rsidR="005D1649">
        <w:rPr>
          <w:b/>
        </w:rPr>
        <w:t xml:space="preserve">   </w:t>
      </w:r>
      <w:r w:rsidR="00290AB7">
        <w:rPr>
          <w:b/>
        </w:rPr>
        <w:t>0</w:t>
      </w:r>
      <w:r w:rsidR="00CC513B">
        <w:rPr>
          <w:b/>
        </w:rPr>
        <w:t>,175</w:t>
      </w:r>
    </w:p>
    <w:p w14:paraId="00DF861A" w14:textId="77777777" w:rsidR="005A144F" w:rsidRPr="005A144F" w:rsidRDefault="005A144F" w:rsidP="005A144F">
      <w:pPr>
        <w:autoSpaceDE w:val="0"/>
        <w:autoSpaceDN w:val="0"/>
        <w:adjustRightInd w:val="0"/>
        <w:ind w:firstLine="539"/>
      </w:pPr>
    </w:p>
    <w:p w14:paraId="1A28407B" w14:textId="77777777" w:rsidR="005A144F" w:rsidRPr="005A144F" w:rsidRDefault="005A144F" w:rsidP="005A144F">
      <w:pPr>
        <w:autoSpaceDE w:val="0"/>
        <w:autoSpaceDN w:val="0"/>
        <w:adjustRightInd w:val="0"/>
      </w:pPr>
      <w:r w:rsidRPr="005A144F">
        <w:t>где:</w:t>
      </w:r>
    </w:p>
    <w:p w14:paraId="153E6888" w14:textId="77777777" w:rsidR="005A144F" w:rsidRPr="005A144F" w:rsidRDefault="005A144F" w:rsidP="005A144F">
      <w:pPr>
        <w:autoSpaceDE w:val="0"/>
        <w:autoSpaceDN w:val="0"/>
        <w:adjustRightInd w:val="0"/>
      </w:pPr>
      <w:proofErr w:type="spellStart"/>
      <w:r w:rsidRPr="005A144F">
        <w:rPr>
          <w:b/>
        </w:rPr>
        <w:t>МДРС</w:t>
      </w:r>
      <w:r w:rsidRPr="005A144F">
        <w:rPr>
          <w:b/>
          <w:vertAlign w:val="subscript"/>
        </w:rPr>
        <w:t>тбо</w:t>
      </w:r>
      <w:proofErr w:type="spellEnd"/>
      <w:r w:rsidRPr="005A144F">
        <w:t xml:space="preserve"> – максимально допустимый размер платы за услуги утилизации (захоронения) ТБО для стандартного потребителя на предстоящий период регулирования, руб.</w:t>
      </w:r>
    </w:p>
    <w:p w14:paraId="163CF114" w14:textId="0A4CCE1C" w:rsidR="005A144F" w:rsidRPr="005A144F" w:rsidRDefault="005A144F" w:rsidP="005A144F">
      <w:pPr>
        <w:autoSpaceDE w:val="0"/>
        <w:autoSpaceDN w:val="0"/>
        <w:adjustRightInd w:val="0"/>
      </w:pPr>
      <w:proofErr w:type="spellStart"/>
      <w:r w:rsidRPr="005A144F">
        <w:rPr>
          <w:b/>
        </w:rPr>
        <w:t>Н</w:t>
      </w:r>
      <w:r w:rsidRPr="005A144F">
        <w:rPr>
          <w:b/>
          <w:vertAlign w:val="subscript"/>
        </w:rPr>
        <w:t>тбо</w:t>
      </w:r>
      <w:proofErr w:type="spellEnd"/>
      <w:r w:rsidRPr="005A144F">
        <w:rPr>
          <w:b/>
        </w:rPr>
        <w:t xml:space="preserve"> </w:t>
      </w:r>
      <w:r w:rsidRPr="005A144F">
        <w:t>– норма накопления Т</w:t>
      </w:r>
      <w:r w:rsidR="00EB5CF8">
        <w:t>К</w:t>
      </w:r>
      <w:r w:rsidRPr="005A144F">
        <w:t>О в текущем периоде регулирования, м</w:t>
      </w:r>
      <w:r w:rsidRPr="005A144F">
        <w:rPr>
          <w:vertAlign w:val="superscript"/>
        </w:rPr>
        <w:t>3</w:t>
      </w:r>
      <w:r w:rsidRPr="005A144F">
        <w:t>/чел.</w:t>
      </w:r>
    </w:p>
    <w:p w14:paraId="13CE3E76" w14:textId="700D13BD" w:rsidR="00BC1504" w:rsidRDefault="005A144F" w:rsidP="005A144F">
      <w:r w:rsidRPr="005A144F">
        <w:t>Услуга по утилизации (захоронению) Т</w:t>
      </w:r>
      <w:r w:rsidR="00EB5CF8">
        <w:t>К</w:t>
      </w:r>
      <w:r w:rsidRPr="005A144F">
        <w:t xml:space="preserve">О организации коммунального комплекса доступна для потребителей </w:t>
      </w:r>
      <w:r w:rsidR="00EB5CF8">
        <w:t>Нефтекумского городского округа</w:t>
      </w:r>
      <w:r w:rsidRPr="005A144F">
        <w:t>, т.к. тариф на услуги по утилизации (захоронению) Т</w:t>
      </w:r>
      <w:r w:rsidR="00EB5CF8">
        <w:t>К</w:t>
      </w:r>
      <w:r w:rsidRPr="005A144F">
        <w:t>О на 20</w:t>
      </w:r>
      <w:r w:rsidR="00EB5CF8">
        <w:t>23</w:t>
      </w:r>
      <w:r w:rsidRPr="005A144F">
        <w:t xml:space="preserve"> г. (</w:t>
      </w:r>
      <w:r w:rsidR="00EB5CF8">
        <w:rPr>
          <w:b/>
          <w:bCs/>
        </w:rPr>
        <w:t>715,36</w:t>
      </w:r>
      <w:r w:rsidR="00F64632" w:rsidRPr="005C3233">
        <w:t xml:space="preserve"> </w:t>
      </w:r>
      <w:r w:rsidRPr="005A144F">
        <w:t>руб./м</w:t>
      </w:r>
      <w:r w:rsidRPr="005A144F">
        <w:rPr>
          <w:vertAlign w:val="superscript"/>
        </w:rPr>
        <w:t>3</w:t>
      </w:r>
      <w:r w:rsidRPr="005A144F">
        <w:t xml:space="preserve"> без учета НДС) ниже</w:t>
      </w:r>
      <w:r>
        <w:rPr>
          <w:b/>
        </w:rPr>
        <w:t xml:space="preserve"> </w:t>
      </w:r>
      <w:r w:rsidRPr="005A144F">
        <w:t>максимально допустимого размера тарифа на услуги по утилизации (захоронению) Т</w:t>
      </w:r>
      <w:r w:rsidR="00EB5CF8">
        <w:t>К</w:t>
      </w:r>
      <w:r w:rsidRPr="005A144F">
        <w:t xml:space="preserve">О на </w:t>
      </w:r>
      <w:r w:rsidR="00EB5CF8">
        <w:t>60,5</w:t>
      </w:r>
      <w:r w:rsidRPr="005A144F">
        <w:t>%.</w:t>
      </w:r>
    </w:p>
    <w:p w14:paraId="0FEA717B" w14:textId="4AE942A9" w:rsidR="00D546ED" w:rsidRDefault="00D546ED" w:rsidP="005A144F"/>
    <w:p w14:paraId="71AF3A56" w14:textId="6A5DF97D" w:rsidR="00394AA1" w:rsidRDefault="00394AA1" w:rsidP="005A144F"/>
    <w:p w14:paraId="3239212E" w14:textId="54BAA359" w:rsidR="00394AA1" w:rsidRDefault="00394AA1" w:rsidP="005A144F"/>
    <w:p w14:paraId="17196BAB" w14:textId="45444CE6" w:rsidR="00394AA1" w:rsidRDefault="00394AA1" w:rsidP="005A144F"/>
    <w:p w14:paraId="6846DBDC" w14:textId="016D6BA1" w:rsidR="00394AA1" w:rsidRDefault="00394AA1" w:rsidP="005A144F"/>
    <w:p w14:paraId="5DC6B7C2" w14:textId="2B847721" w:rsidR="00394AA1" w:rsidRDefault="00394AA1" w:rsidP="005A144F"/>
    <w:p w14:paraId="13DAF047" w14:textId="51408B9D" w:rsidR="00394AA1" w:rsidRDefault="00394AA1" w:rsidP="005A144F"/>
    <w:p w14:paraId="3438EC3D" w14:textId="06CBB0B6" w:rsidR="00394AA1" w:rsidRDefault="00394AA1" w:rsidP="005A144F"/>
    <w:p w14:paraId="4F46F3B5" w14:textId="70004C6E" w:rsidR="00394AA1" w:rsidRDefault="00394AA1" w:rsidP="005A144F"/>
    <w:p w14:paraId="56810475" w14:textId="2E94D6F2" w:rsidR="00394AA1" w:rsidRDefault="00394AA1" w:rsidP="005A144F"/>
    <w:p w14:paraId="1F06BE9C" w14:textId="77777777" w:rsidR="00394AA1" w:rsidRPr="00D546ED" w:rsidRDefault="00394AA1" w:rsidP="005A144F"/>
    <w:p w14:paraId="6A3EE15F" w14:textId="21FBF6AC" w:rsidR="00A07089" w:rsidRPr="001E20D7" w:rsidRDefault="001E20D7" w:rsidP="00A07089">
      <w:pPr>
        <w:jc w:val="center"/>
        <w:rPr>
          <w:bCs/>
        </w:rPr>
      </w:pPr>
      <w:r>
        <w:rPr>
          <w:bCs/>
        </w:rPr>
        <w:lastRenderedPageBreak/>
        <w:t xml:space="preserve">                                                                   </w:t>
      </w:r>
      <w:r w:rsidRPr="001E20D7">
        <w:rPr>
          <w:bCs/>
        </w:rPr>
        <w:t xml:space="preserve">Таблица </w:t>
      </w:r>
      <w:r w:rsidR="00BE7787">
        <w:rPr>
          <w:bCs/>
        </w:rPr>
        <w:t>28</w:t>
      </w:r>
    </w:p>
    <w:tbl>
      <w:tblPr>
        <w:tblStyle w:val="a8"/>
        <w:tblW w:w="9776" w:type="dxa"/>
        <w:tblLayout w:type="fixed"/>
        <w:tblLook w:val="04A0" w:firstRow="1" w:lastRow="0" w:firstColumn="1" w:lastColumn="0" w:noHBand="0" w:noVBand="1"/>
      </w:tblPr>
      <w:tblGrid>
        <w:gridCol w:w="548"/>
        <w:gridCol w:w="1999"/>
        <w:gridCol w:w="1134"/>
        <w:gridCol w:w="1134"/>
        <w:gridCol w:w="1134"/>
        <w:gridCol w:w="1134"/>
        <w:gridCol w:w="992"/>
        <w:gridCol w:w="1701"/>
      </w:tblGrid>
      <w:tr w:rsidR="00A07089" w14:paraId="44FA6E2B" w14:textId="77777777" w:rsidTr="00BC1504">
        <w:tc>
          <w:tcPr>
            <w:tcW w:w="548" w:type="dxa"/>
          </w:tcPr>
          <w:p w14:paraId="0958F5AC" w14:textId="77777777" w:rsidR="00A07089" w:rsidRPr="00200A63" w:rsidRDefault="00A07089" w:rsidP="00647EF0">
            <w:pPr>
              <w:jc w:val="center"/>
              <w:rPr>
                <w:b/>
                <w:sz w:val="20"/>
                <w:szCs w:val="20"/>
              </w:rPr>
            </w:pPr>
            <w:r w:rsidRPr="00200A63">
              <w:rPr>
                <w:b/>
                <w:sz w:val="20"/>
                <w:szCs w:val="20"/>
              </w:rPr>
              <w:t>№п/п</w:t>
            </w:r>
          </w:p>
        </w:tc>
        <w:tc>
          <w:tcPr>
            <w:tcW w:w="1999" w:type="dxa"/>
          </w:tcPr>
          <w:p w14:paraId="34D57A23" w14:textId="77777777" w:rsidR="00A07089" w:rsidRPr="00200A63" w:rsidRDefault="00A07089" w:rsidP="00647EF0">
            <w:pPr>
              <w:jc w:val="center"/>
              <w:rPr>
                <w:b/>
                <w:sz w:val="20"/>
                <w:szCs w:val="20"/>
              </w:rPr>
            </w:pPr>
            <w:r w:rsidRPr="00200A63">
              <w:rPr>
                <w:b/>
                <w:sz w:val="20"/>
                <w:szCs w:val="20"/>
              </w:rPr>
              <w:t>Наименование</w:t>
            </w:r>
          </w:p>
        </w:tc>
        <w:tc>
          <w:tcPr>
            <w:tcW w:w="1134" w:type="dxa"/>
          </w:tcPr>
          <w:p w14:paraId="7CBB6275" w14:textId="77777777" w:rsidR="00A07089" w:rsidRPr="00200A63" w:rsidRDefault="00A07089" w:rsidP="00647EF0">
            <w:pPr>
              <w:jc w:val="center"/>
              <w:rPr>
                <w:b/>
                <w:sz w:val="20"/>
                <w:szCs w:val="20"/>
              </w:rPr>
            </w:pPr>
            <w:r w:rsidRPr="00200A63">
              <w:rPr>
                <w:b/>
                <w:sz w:val="20"/>
                <w:szCs w:val="20"/>
              </w:rPr>
              <w:t>Экспертная оценка ком</w:t>
            </w:r>
            <w:r w:rsidRPr="00200A63">
              <w:rPr>
                <w:b/>
                <w:sz w:val="20"/>
                <w:szCs w:val="20"/>
              </w:rPr>
              <w:softHyphen/>
              <w:t>мунальных услуг</w:t>
            </w:r>
          </w:p>
        </w:tc>
        <w:tc>
          <w:tcPr>
            <w:tcW w:w="1134" w:type="dxa"/>
          </w:tcPr>
          <w:p w14:paraId="3BBD293A" w14:textId="77777777" w:rsidR="00A07089" w:rsidRPr="00200A63" w:rsidRDefault="00A07089" w:rsidP="00647EF0">
            <w:pPr>
              <w:jc w:val="center"/>
              <w:rPr>
                <w:b/>
                <w:sz w:val="20"/>
                <w:szCs w:val="20"/>
              </w:rPr>
            </w:pPr>
            <w:r w:rsidRPr="00200A63">
              <w:rPr>
                <w:b/>
                <w:sz w:val="20"/>
                <w:szCs w:val="20"/>
              </w:rPr>
              <w:t>Экспертная оценка ком</w:t>
            </w:r>
            <w:r w:rsidRPr="00200A63">
              <w:rPr>
                <w:b/>
                <w:sz w:val="20"/>
                <w:szCs w:val="20"/>
              </w:rPr>
              <w:softHyphen/>
              <w:t>мунальных услуг</w:t>
            </w:r>
          </w:p>
        </w:tc>
        <w:tc>
          <w:tcPr>
            <w:tcW w:w="1134" w:type="dxa"/>
          </w:tcPr>
          <w:p w14:paraId="62E36053" w14:textId="77777777" w:rsidR="00A07089" w:rsidRPr="00200A63" w:rsidRDefault="00A07089" w:rsidP="00647EF0">
            <w:pPr>
              <w:jc w:val="center"/>
              <w:rPr>
                <w:b/>
                <w:sz w:val="20"/>
                <w:szCs w:val="20"/>
              </w:rPr>
            </w:pPr>
            <w:r w:rsidRPr="00200A63">
              <w:rPr>
                <w:b/>
                <w:sz w:val="20"/>
                <w:szCs w:val="20"/>
              </w:rPr>
              <w:t>Экспертная оценка ком</w:t>
            </w:r>
            <w:r w:rsidRPr="00200A63">
              <w:rPr>
                <w:b/>
                <w:sz w:val="20"/>
                <w:szCs w:val="20"/>
              </w:rPr>
              <w:softHyphen/>
              <w:t>мунальных услуг</w:t>
            </w:r>
          </w:p>
        </w:tc>
        <w:tc>
          <w:tcPr>
            <w:tcW w:w="1134" w:type="dxa"/>
          </w:tcPr>
          <w:p w14:paraId="47F32A37" w14:textId="77777777" w:rsidR="00A07089" w:rsidRPr="00200A63" w:rsidRDefault="00A07089" w:rsidP="00647EF0">
            <w:pPr>
              <w:jc w:val="center"/>
              <w:rPr>
                <w:b/>
                <w:sz w:val="20"/>
                <w:szCs w:val="20"/>
              </w:rPr>
            </w:pPr>
            <w:r w:rsidRPr="00200A63">
              <w:rPr>
                <w:b/>
                <w:sz w:val="20"/>
                <w:szCs w:val="20"/>
              </w:rPr>
              <w:t>Экспертная оценка ком</w:t>
            </w:r>
            <w:r w:rsidRPr="00200A63">
              <w:rPr>
                <w:b/>
                <w:sz w:val="20"/>
                <w:szCs w:val="20"/>
              </w:rPr>
              <w:softHyphen/>
              <w:t>мунальных услуг</w:t>
            </w:r>
          </w:p>
        </w:tc>
        <w:tc>
          <w:tcPr>
            <w:tcW w:w="992" w:type="dxa"/>
          </w:tcPr>
          <w:p w14:paraId="56A7668E" w14:textId="77777777" w:rsidR="00A07089" w:rsidRPr="00200A63" w:rsidRDefault="00A07089" w:rsidP="00647EF0">
            <w:pPr>
              <w:jc w:val="center"/>
              <w:rPr>
                <w:b/>
                <w:sz w:val="20"/>
                <w:szCs w:val="20"/>
              </w:rPr>
            </w:pPr>
            <w:r w:rsidRPr="00200A63">
              <w:rPr>
                <w:b/>
                <w:sz w:val="20"/>
                <w:szCs w:val="20"/>
              </w:rPr>
              <w:t>Экспертная оценка ком</w:t>
            </w:r>
            <w:r w:rsidRPr="00200A63">
              <w:rPr>
                <w:b/>
                <w:sz w:val="20"/>
                <w:szCs w:val="20"/>
              </w:rPr>
              <w:softHyphen/>
              <w:t>мунальных услуг</w:t>
            </w:r>
          </w:p>
        </w:tc>
        <w:tc>
          <w:tcPr>
            <w:tcW w:w="1701" w:type="dxa"/>
          </w:tcPr>
          <w:p w14:paraId="6F1648F9" w14:textId="77777777" w:rsidR="00A07089" w:rsidRPr="00200A63" w:rsidRDefault="00A07089" w:rsidP="00647EF0">
            <w:pPr>
              <w:jc w:val="center"/>
              <w:rPr>
                <w:b/>
                <w:sz w:val="20"/>
                <w:szCs w:val="20"/>
              </w:rPr>
            </w:pPr>
            <w:r w:rsidRPr="00200A63">
              <w:rPr>
                <w:b/>
                <w:sz w:val="20"/>
                <w:szCs w:val="20"/>
              </w:rPr>
              <w:t>Примечание</w:t>
            </w:r>
          </w:p>
        </w:tc>
      </w:tr>
      <w:tr w:rsidR="00A07089" w14:paraId="27A1ED58" w14:textId="77777777" w:rsidTr="00BC1504">
        <w:tc>
          <w:tcPr>
            <w:tcW w:w="548" w:type="dxa"/>
          </w:tcPr>
          <w:p w14:paraId="56614F3F" w14:textId="77777777" w:rsidR="00A07089" w:rsidRPr="00200A63" w:rsidRDefault="00A07089" w:rsidP="00647EF0">
            <w:pPr>
              <w:jc w:val="center"/>
              <w:rPr>
                <w:b/>
                <w:sz w:val="20"/>
                <w:szCs w:val="20"/>
              </w:rPr>
            </w:pPr>
          </w:p>
        </w:tc>
        <w:tc>
          <w:tcPr>
            <w:tcW w:w="1999" w:type="dxa"/>
          </w:tcPr>
          <w:p w14:paraId="6E2A05BE" w14:textId="77777777" w:rsidR="00A07089" w:rsidRPr="00200A63" w:rsidRDefault="00A07089" w:rsidP="00647EF0">
            <w:pPr>
              <w:jc w:val="center"/>
              <w:rPr>
                <w:b/>
                <w:sz w:val="20"/>
                <w:szCs w:val="20"/>
              </w:rPr>
            </w:pPr>
          </w:p>
        </w:tc>
        <w:tc>
          <w:tcPr>
            <w:tcW w:w="1134" w:type="dxa"/>
          </w:tcPr>
          <w:p w14:paraId="5D2B2C67" w14:textId="77777777" w:rsidR="00A07089" w:rsidRPr="00200A63" w:rsidRDefault="00A07089" w:rsidP="00647EF0">
            <w:pPr>
              <w:jc w:val="center"/>
              <w:rPr>
                <w:b/>
                <w:sz w:val="20"/>
                <w:szCs w:val="20"/>
              </w:rPr>
            </w:pPr>
            <w:r w:rsidRPr="00200A63">
              <w:rPr>
                <w:b/>
                <w:sz w:val="20"/>
                <w:szCs w:val="20"/>
              </w:rPr>
              <w:t>Электроснабжение</w:t>
            </w:r>
          </w:p>
        </w:tc>
        <w:tc>
          <w:tcPr>
            <w:tcW w:w="1134" w:type="dxa"/>
          </w:tcPr>
          <w:p w14:paraId="5C53584A" w14:textId="77777777" w:rsidR="00A07089" w:rsidRPr="00200A63" w:rsidRDefault="00A07089" w:rsidP="00647EF0">
            <w:pPr>
              <w:jc w:val="center"/>
              <w:rPr>
                <w:b/>
                <w:sz w:val="20"/>
                <w:szCs w:val="20"/>
              </w:rPr>
            </w:pPr>
            <w:r w:rsidRPr="00200A63">
              <w:rPr>
                <w:b/>
                <w:sz w:val="20"/>
                <w:szCs w:val="20"/>
              </w:rPr>
              <w:t>Водоснабжение</w:t>
            </w:r>
          </w:p>
        </w:tc>
        <w:tc>
          <w:tcPr>
            <w:tcW w:w="1134" w:type="dxa"/>
          </w:tcPr>
          <w:p w14:paraId="046EE5CE" w14:textId="77777777" w:rsidR="00A07089" w:rsidRPr="00200A63" w:rsidRDefault="00A07089" w:rsidP="00647EF0">
            <w:pPr>
              <w:jc w:val="center"/>
              <w:rPr>
                <w:b/>
                <w:sz w:val="20"/>
                <w:szCs w:val="20"/>
              </w:rPr>
            </w:pPr>
            <w:r w:rsidRPr="00200A63">
              <w:rPr>
                <w:b/>
                <w:sz w:val="20"/>
                <w:szCs w:val="20"/>
              </w:rPr>
              <w:t>Теплоснабжение</w:t>
            </w:r>
          </w:p>
        </w:tc>
        <w:tc>
          <w:tcPr>
            <w:tcW w:w="1134" w:type="dxa"/>
          </w:tcPr>
          <w:p w14:paraId="2D72B7ED" w14:textId="77777777" w:rsidR="00A07089" w:rsidRPr="00200A63" w:rsidRDefault="00A07089" w:rsidP="00647EF0">
            <w:pPr>
              <w:jc w:val="center"/>
              <w:rPr>
                <w:b/>
                <w:sz w:val="20"/>
                <w:szCs w:val="20"/>
              </w:rPr>
            </w:pPr>
            <w:r w:rsidRPr="00200A63">
              <w:rPr>
                <w:b/>
                <w:sz w:val="20"/>
                <w:szCs w:val="20"/>
              </w:rPr>
              <w:t>Газоснабжение</w:t>
            </w:r>
          </w:p>
        </w:tc>
        <w:tc>
          <w:tcPr>
            <w:tcW w:w="992" w:type="dxa"/>
          </w:tcPr>
          <w:p w14:paraId="2506B965" w14:textId="77777777" w:rsidR="00A07089" w:rsidRPr="00200A63" w:rsidRDefault="00A07089" w:rsidP="00647EF0">
            <w:pPr>
              <w:jc w:val="center"/>
              <w:rPr>
                <w:b/>
                <w:sz w:val="20"/>
                <w:szCs w:val="20"/>
              </w:rPr>
            </w:pPr>
            <w:r w:rsidRPr="00200A63">
              <w:rPr>
                <w:b/>
                <w:sz w:val="20"/>
                <w:szCs w:val="20"/>
              </w:rPr>
              <w:t>Вывоз Т</w:t>
            </w:r>
            <w:r w:rsidR="00200A63">
              <w:rPr>
                <w:b/>
                <w:sz w:val="20"/>
                <w:szCs w:val="20"/>
              </w:rPr>
              <w:t>К</w:t>
            </w:r>
            <w:r w:rsidRPr="00200A63">
              <w:rPr>
                <w:b/>
                <w:sz w:val="20"/>
                <w:szCs w:val="20"/>
              </w:rPr>
              <w:t>О</w:t>
            </w:r>
          </w:p>
        </w:tc>
        <w:tc>
          <w:tcPr>
            <w:tcW w:w="1701" w:type="dxa"/>
          </w:tcPr>
          <w:p w14:paraId="0E03174F" w14:textId="77777777" w:rsidR="00A07089" w:rsidRPr="00200A63" w:rsidRDefault="00A07089" w:rsidP="00647EF0">
            <w:pPr>
              <w:jc w:val="center"/>
              <w:rPr>
                <w:b/>
                <w:sz w:val="20"/>
                <w:szCs w:val="20"/>
              </w:rPr>
            </w:pPr>
          </w:p>
        </w:tc>
      </w:tr>
      <w:tr w:rsidR="00A07089" w14:paraId="090FD741" w14:textId="77777777" w:rsidTr="00BC1504">
        <w:tc>
          <w:tcPr>
            <w:tcW w:w="548" w:type="dxa"/>
          </w:tcPr>
          <w:p w14:paraId="0A1B12ED" w14:textId="77777777" w:rsidR="00A07089" w:rsidRPr="00200A63" w:rsidRDefault="00A07089" w:rsidP="00647EF0">
            <w:pPr>
              <w:jc w:val="center"/>
              <w:rPr>
                <w:b/>
                <w:sz w:val="20"/>
                <w:szCs w:val="20"/>
              </w:rPr>
            </w:pPr>
            <w:r w:rsidRPr="00200A63">
              <w:rPr>
                <w:b/>
                <w:sz w:val="20"/>
                <w:szCs w:val="20"/>
              </w:rPr>
              <w:t>1</w:t>
            </w:r>
          </w:p>
        </w:tc>
        <w:tc>
          <w:tcPr>
            <w:tcW w:w="1999" w:type="dxa"/>
          </w:tcPr>
          <w:p w14:paraId="4BB1CC4A" w14:textId="77777777" w:rsidR="00A07089" w:rsidRPr="00200A63" w:rsidRDefault="00A07089" w:rsidP="00647EF0">
            <w:pPr>
              <w:jc w:val="center"/>
              <w:rPr>
                <w:b/>
                <w:sz w:val="20"/>
                <w:szCs w:val="20"/>
              </w:rPr>
            </w:pPr>
            <w:r w:rsidRPr="00200A63">
              <w:rPr>
                <w:sz w:val="20"/>
                <w:szCs w:val="20"/>
              </w:rPr>
              <w:t>Доступность подключения</w:t>
            </w:r>
          </w:p>
        </w:tc>
        <w:tc>
          <w:tcPr>
            <w:tcW w:w="1134" w:type="dxa"/>
          </w:tcPr>
          <w:p w14:paraId="7EF70394" w14:textId="77777777" w:rsidR="00A07089" w:rsidRPr="00200A63" w:rsidRDefault="00A07089" w:rsidP="00647EF0">
            <w:pPr>
              <w:jc w:val="center"/>
              <w:rPr>
                <w:b/>
                <w:sz w:val="20"/>
                <w:szCs w:val="20"/>
              </w:rPr>
            </w:pPr>
          </w:p>
        </w:tc>
        <w:tc>
          <w:tcPr>
            <w:tcW w:w="1134" w:type="dxa"/>
          </w:tcPr>
          <w:p w14:paraId="655136A8" w14:textId="77777777" w:rsidR="00A07089" w:rsidRPr="00200A63" w:rsidRDefault="00A07089" w:rsidP="00647EF0">
            <w:pPr>
              <w:jc w:val="center"/>
              <w:rPr>
                <w:b/>
                <w:sz w:val="20"/>
                <w:szCs w:val="20"/>
              </w:rPr>
            </w:pPr>
          </w:p>
        </w:tc>
        <w:tc>
          <w:tcPr>
            <w:tcW w:w="1134" w:type="dxa"/>
          </w:tcPr>
          <w:p w14:paraId="77AAA877" w14:textId="77777777" w:rsidR="00A07089" w:rsidRPr="00200A63" w:rsidRDefault="00A07089" w:rsidP="00647EF0">
            <w:pPr>
              <w:jc w:val="center"/>
              <w:rPr>
                <w:b/>
                <w:sz w:val="20"/>
                <w:szCs w:val="20"/>
              </w:rPr>
            </w:pPr>
          </w:p>
        </w:tc>
        <w:tc>
          <w:tcPr>
            <w:tcW w:w="1134" w:type="dxa"/>
          </w:tcPr>
          <w:p w14:paraId="690DCA79" w14:textId="77777777" w:rsidR="00A07089" w:rsidRPr="00200A63" w:rsidRDefault="00A07089" w:rsidP="00647EF0">
            <w:pPr>
              <w:jc w:val="center"/>
              <w:rPr>
                <w:b/>
                <w:sz w:val="20"/>
                <w:szCs w:val="20"/>
              </w:rPr>
            </w:pPr>
          </w:p>
        </w:tc>
        <w:tc>
          <w:tcPr>
            <w:tcW w:w="992" w:type="dxa"/>
          </w:tcPr>
          <w:p w14:paraId="511D7DDD" w14:textId="77777777" w:rsidR="00A07089" w:rsidRPr="00200A63" w:rsidRDefault="00A07089" w:rsidP="00647EF0">
            <w:pPr>
              <w:jc w:val="center"/>
              <w:rPr>
                <w:b/>
                <w:sz w:val="20"/>
                <w:szCs w:val="20"/>
              </w:rPr>
            </w:pPr>
          </w:p>
        </w:tc>
        <w:tc>
          <w:tcPr>
            <w:tcW w:w="1701" w:type="dxa"/>
          </w:tcPr>
          <w:p w14:paraId="7372756D" w14:textId="77777777" w:rsidR="00A07089" w:rsidRPr="00200A63" w:rsidRDefault="00A07089" w:rsidP="00647EF0">
            <w:pPr>
              <w:jc w:val="center"/>
              <w:rPr>
                <w:b/>
                <w:sz w:val="20"/>
                <w:szCs w:val="20"/>
              </w:rPr>
            </w:pPr>
          </w:p>
        </w:tc>
      </w:tr>
      <w:tr w:rsidR="00751D25" w14:paraId="33DCE268" w14:textId="77777777" w:rsidTr="00BC1504">
        <w:tc>
          <w:tcPr>
            <w:tcW w:w="548" w:type="dxa"/>
          </w:tcPr>
          <w:p w14:paraId="3FC18772" w14:textId="77777777" w:rsidR="00751D25" w:rsidRPr="00200A63" w:rsidRDefault="00751D25" w:rsidP="00751D25">
            <w:pPr>
              <w:jc w:val="center"/>
              <w:rPr>
                <w:b/>
                <w:sz w:val="20"/>
                <w:szCs w:val="20"/>
              </w:rPr>
            </w:pPr>
            <w:r w:rsidRPr="00200A63">
              <w:rPr>
                <w:b/>
                <w:sz w:val="20"/>
                <w:szCs w:val="20"/>
              </w:rPr>
              <w:t>1.1</w:t>
            </w:r>
          </w:p>
        </w:tc>
        <w:tc>
          <w:tcPr>
            <w:tcW w:w="1999" w:type="dxa"/>
          </w:tcPr>
          <w:p w14:paraId="7E75E80B" w14:textId="77777777" w:rsidR="00751D25" w:rsidRPr="00200A63" w:rsidRDefault="00751D25" w:rsidP="00751D25">
            <w:pPr>
              <w:jc w:val="center"/>
              <w:rPr>
                <w:b/>
                <w:sz w:val="20"/>
                <w:szCs w:val="20"/>
              </w:rPr>
            </w:pPr>
            <w:r w:rsidRPr="00200A63">
              <w:rPr>
                <w:sz w:val="20"/>
                <w:szCs w:val="20"/>
              </w:rPr>
              <w:t>Состояние централизован</w:t>
            </w:r>
            <w:r w:rsidRPr="00200A63">
              <w:rPr>
                <w:sz w:val="20"/>
                <w:szCs w:val="20"/>
              </w:rPr>
              <w:softHyphen/>
              <w:t>ной коммунальной инфраструктуры</w:t>
            </w:r>
          </w:p>
        </w:tc>
        <w:tc>
          <w:tcPr>
            <w:tcW w:w="1134" w:type="dxa"/>
          </w:tcPr>
          <w:p w14:paraId="0C53E0B7" w14:textId="2B130915" w:rsidR="00751D25" w:rsidRPr="00200A63" w:rsidRDefault="00751D25" w:rsidP="00751D25">
            <w:pPr>
              <w:jc w:val="center"/>
              <w:rPr>
                <w:b/>
                <w:sz w:val="20"/>
                <w:szCs w:val="20"/>
              </w:rPr>
            </w:pPr>
            <w:r>
              <w:rPr>
                <w:b/>
                <w:sz w:val="20"/>
                <w:szCs w:val="20"/>
              </w:rPr>
              <w:t>2</w:t>
            </w:r>
          </w:p>
        </w:tc>
        <w:tc>
          <w:tcPr>
            <w:tcW w:w="1134" w:type="dxa"/>
          </w:tcPr>
          <w:p w14:paraId="08E0838E" w14:textId="14502FB7" w:rsidR="00751D25" w:rsidRPr="00200A63" w:rsidRDefault="00751D25" w:rsidP="00751D25">
            <w:pPr>
              <w:jc w:val="center"/>
              <w:rPr>
                <w:b/>
                <w:sz w:val="20"/>
                <w:szCs w:val="20"/>
              </w:rPr>
            </w:pPr>
            <w:r>
              <w:rPr>
                <w:b/>
                <w:sz w:val="20"/>
                <w:szCs w:val="20"/>
              </w:rPr>
              <w:t>1</w:t>
            </w:r>
          </w:p>
        </w:tc>
        <w:tc>
          <w:tcPr>
            <w:tcW w:w="1134" w:type="dxa"/>
          </w:tcPr>
          <w:p w14:paraId="2823A578" w14:textId="26BE5361" w:rsidR="00751D25" w:rsidRPr="00200A63" w:rsidRDefault="00751D25" w:rsidP="00751D25">
            <w:pPr>
              <w:jc w:val="center"/>
              <w:rPr>
                <w:sz w:val="20"/>
                <w:szCs w:val="20"/>
              </w:rPr>
            </w:pPr>
            <w:r>
              <w:rPr>
                <w:sz w:val="20"/>
                <w:szCs w:val="20"/>
              </w:rPr>
              <w:t>2</w:t>
            </w:r>
          </w:p>
        </w:tc>
        <w:tc>
          <w:tcPr>
            <w:tcW w:w="1134" w:type="dxa"/>
          </w:tcPr>
          <w:p w14:paraId="7A8FBFFC" w14:textId="6E9189C6" w:rsidR="00751D25" w:rsidRPr="00200A63" w:rsidRDefault="00751D25" w:rsidP="00751D25">
            <w:pPr>
              <w:jc w:val="center"/>
              <w:rPr>
                <w:sz w:val="20"/>
                <w:szCs w:val="20"/>
              </w:rPr>
            </w:pPr>
            <w:r>
              <w:rPr>
                <w:sz w:val="20"/>
                <w:szCs w:val="20"/>
              </w:rPr>
              <w:t>3</w:t>
            </w:r>
          </w:p>
        </w:tc>
        <w:tc>
          <w:tcPr>
            <w:tcW w:w="992" w:type="dxa"/>
          </w:tcPr>
          <w:p w14:paraId="77C52D1D" w14:textId="48DD132A" w:rsidR="00751D25" w:rsidRPr="00200A63" w:rsidRDefault="00751D25" w:rsidP="00751D25">
            <w:pPr>
              <w:jc w:val="center"/>
              <w:rPr>
                <w:sz w:val="20"/>
                <w:szCs w:val="20"/>
              </w:rPr>
            </w:pPr>
            <w:r>
              <w:rPr>
                <w:sz w:val="20"/>
                <w:szCs w:val="20"/>
              </w:rPr>
              <w:t>1</w:t>
            </w:r>
          </w:p>
        </w:tc>
        <w:tc>
          <w:tcPr>
            <w:tcW w:w="1701" w:type="dxa"/>
          </w:tcPr>
          <w:p w14:paraId="6260BA6D" w14:textId="77777777" w:rsidR="00751D25" w:rsidRPr="00200A63" w:rsidRDefault="00751D25" w:rsidP="00751D25">
            <w:pPr>
              <w:jc w:val="center"/>
              <w:rPr>
                <w:b/>
                <w:sz w:val="20"/>
                <w:szCs w:val="20"/>
              </w:rPr>
            </w:pPr>
            <w:r w:rsidRPr="00200A63">
              <w:rPr>
                <w:sz w:val="20"/>
                <w:szCs w:val="20"/>
              </w:rPr>
              <w:t>(0 - неудовлетворительно; 1 -удовлетворительно; 2 - хо</w:t>
            </w:r>
            <w:r w:rsidRPr="00200A63">
              <w:rPr>
                <w:sz w:val="20"/>
                <w:szCs w:val="20"/>
              </w:rPr>
              <w:softHyphen/>
              <w:t>рошо; 3 - отлично)</w:t>
            </w:r>
          </w:p>
        </w:tc>
      </w:tr>
      <w:tr w:rsidR="00751D25" w14:paraId="095AB98C" w14:textId="77777777" w:rsidTr="00BC1504">
        <w:tc>
          <w:tcPr>
            <w:tcW w:w="548" w:type="dxa"/>
          </w:tcPr>
          <w:p w14:paraId="3BE67E75" w14:textId="77777777" w:rsidR="00751D25" w:rsidRPr="00200A63" w:rsidRDefault="00751D25" w:rsidP="00751D25">
            <w:pPr>
              <w:jc w:val="center"/>
              <w:rPr>
                <w:b/>
                <w:sz w:val="20"/>
                <w:szCs w:val="20"/>
              </w:rPr>
            </w:pPr>
            <w:r w:rsidRPr="00200A63">
              <w:rPr>
                <w:b/>
                <w:sz w:val="20"/>
                <w:szCs w:val="20"/>
              </w:rPr>
              <w:t>1.2</w:t>
            </w:r>
          </w:p>
        </w:tc>
        <w:tc>
          <w:tcPr>
            <w:tcW w:w="1999" w:type="dxa"/>
          </w:tcPr>
          <w:p w14:paraId="148E1DB5" w14:textId="77777777" w:rsidR="00751D25" w:rsidRPr="00200A63" w:rsidRDefault="00751D25" w:rsidP="00751D25">
            <w:pPr>
              <w:jc w:val="center"/>
              <w:rPr>
                <w:b/>
                <w:sz w:val="20"/>
                <w:szCs w:val="20"/>
              </w:rPr>
            </w:pPr>
            <w:r w:rsidRPr="00200A63">
              <w:rPr>
                <w:sz w:val="20"/>
                <w:szCs w:val="20"/>
              </w:rPr>
              <w:t>Доступность автономных источников коммунальных ресурсов, в том числе стои</w:t>
            </w:r>
            <w:r w:rsidRPr="00200A63">
              <w:rPr>
                <w:sz w:val="20"/>
                <w:szCs w:val="20"/>
              </w:rPr>
              <w:softHyphen/>
              <w:t>мостная</w:t>
            </w:r>
          </w:p>
        </w:tc>
        <w:tc>
          <w:tcPr>
            <w:tcW w:w="1134" w:type="dxa"/>
          </w:tcPr>
          <w:p w14:paraId="2B165C02" w14:textId="64350CEB" w:rsidR="00751D25" w:rsidRPr="00200A63" w:rsidRDefault="00751D25" w:rsidP="00751D25">
            <w:pPr>
              <w:jc w:val="center"/>
              <w:rPr>
                <w:b/>
                <w:sz w:val="20"/>
                <w:szCs w:val="20"/>
              </w:rPr>
            </w:pPr>
            <w:r>
              <w:rPr>
                <w:b/>
                <w:sz w:val="20"/>
                <w:szCs w:val="20"/>
              </w:rPr>
              <w:t>2</w:t>
            </w:r>
          </w:p>
        </w:tc>
        <w:tc>
          <w:tcPr>
            <w:tcW w:w="1134" w:type="dxa"/>
          </w:tcPr>
          <w:p w14:paraId="13D4757F" w14:textId="623D8B54" w:rsidR="00751D25" w:rsidRPr="00200A63" w:rsidRDefault="00751D25" w:rsidP="00751D25">
            <w:pPr>
              <w:jc w:val="center"/>
              <w:rPr>
                <w:b/>
                <w:sz w:val="20"/>
                <w:szCs w:val="20"/>
              </w:rPr>
            </w:pPr>
            <w:r>
              <w:rPr>
                <w:b/>
                <w:sz w:val="20"/>
                <w:szCs w:val="20"/>
              </w:rPr>
              <w:t>2</w:t>
            </w:r>
          </w:p>
        </w:tc>
        <w:tc>
          <w:tcPr>
            <w:tcW w:w="1134" w:type="dxa"/>
          </w:tcPr>
          <w:p w14:paraId="58AC4886" w14:textId="6E170E4C" w:rsidR="00751D25" w:rsidRPr="00200A63" w:rsidRDefault="00751D25" w:rsidP="00751D25">
            <w:pPr>
              <w:jc w:val="center"/>
              <w:rPr>
                <w:sz w:val="20"/>
                <w:szCs w:val="20"/>
              </w:rPr>
            </w:pPr>
            <w:r>
              <w:rPr>
                <w:sz w:val="20"/>
                <w:szCs w:val="20"/>
              </w:rPr>
              <w:t>0</w:t>
            </w:r>
          </w:p>
        </w:tc>
        <w:tc>
          <w:tcPr>
            <w:tcW w:w="1134" w:type="dxa"/>
          </w:tcPr>
          <w:p w14:paraId="64673024" w14:textId="058C7253" w:rsidR="00751D25" w:rsidRPr="00200A63" w:rsidRDefault="00751D25" w:rsidP="00751D25">
            <w:pPr>
              <w:jc w:val="center"/>
              <w:rPr>
                <w:sz w:val="20"/>
                <w:szCs w:val="20"/>
              </w:rPr>
            </w:pPr>
            <w:r>
              <w:rPr>
                <w:sz w:val="20"/>
                <w:szCs w:val="20"/>
              </w:rPr>
              <w:t>2</w:t>
            </w:r>
          </w:p>
        </w:tc>
        <w:tc>
          <w:tcPr>
            <w:tcW w:w="992" w:type="dxa"/>
          </w:tcPr>
          <w:p w14:paraId="65AED1C2" w14:textId="45C043FE" w:rsidR="00751D25" w:rsidRPr="00200A63" w:rsidRDefault="00751D25" w:rsidP="00751D25">
            <w:pPr>
              <w:jc w:val="center"/>
              <w:rPr>
                <w:sz w:val="20"/>
                <w:szCs w:val="20"/>
              </w:rPr>
            </w:pPr>
            <w:r>
              <w:rPr>
                <w:sz w:val="20"/>
                <w:szCs w:val="20"/>
              </w:rPr>
              <w:t>1</w:t>
            </w:r>
          </w:p>
        </w:tc>
        <w:tc>
          <w:tcPr>
            <w:tcW w:w="1701" w:type="dxa"/>
          </w:tcPr>
          <w:p w14:paraId="7EB1E2E7" w14:textId="77777777" w:rsidR="00751D25" w:rsidRPr="00200A63" w:rsidRDefault="00751D25" w:rsidP="00751D25">
            <w:pPr>
              <w:jc w:val="center"/>
              <w:rPr>
                <w:b/>
                <w:sz w:val="20"/>
                <w:szCs w:val="20"/>
              </w:rPr>
            </w:pPr>
            <w:r w:rsidRPr="00200A63">
              <w:rPr>
                <w:sz w:val="20"/>
                <w:szCs w:val="20"/>
              </w:rPr>
              <w:t>(0 - недоступно; 1- трудно</w:t>
            </w:r>
            <w:r w:rsidRPr="00200A63">
              <w:rPr>
                <w:sz w:val="20"/>
                <w:szCs w:val="20"/>
              </w:rPr>
              <w:softHyphen/>
              <w:t>доступно; 2 - доступно; 3 -предпочтительно)</w:t>
            </w:r>
          </w:p>
        </w:tc>
      </w:tr>
      <w:tr w:rsidR="00751D25" w14:paraId="54851CC0" w14:textId="77777777" w:rsidTr="00BC1504">
        <w:tc>
          <w:tcPr>
            <w:tcW w:w="548" w:type="dxa"/>
          </w:tcPr>
          <w:p w14:paraId="788CECA0" w14:textId="77777777" w:rsidR="00751D25" w:rsidRPr="00200A63" w:rsidRDefault="00751D25" w:rsidP="00751D25">
            <w:pPr>
              <w:jc w:val="center"/>
              <w:rPr>
                <w:b/>
                <w:sz w:val="20"/>
                <w:szCs w:val="20"/>
              </w:rPr>
            </w:pPr>
            <w:r w:rsidRPr="00200A63">
              <w:rPr>
                <w:b/>
                <w:sz w:val="20"/>
                <w:szCs w:val="20"/>
              </w:rPr>
              <w:t>1.3</w:t>
            </w:r>
          </w:p>
        </w:tc>
        <w:tc>
          <w:tcPr>
            <w:tcW w:w="1999" w:type="dxa"/>
          </w:tcPr>
          <w:p w14:paraId="515E9BE0" w14:textId="77777777" w:rsidR="00751D25" w:rsidRPr="00200A63" w:rsidRDefault="00751D25" w:rsidP="00751D25">
            <w:pPr>
              <w:jc w:val="center"/>
              <w:rPr>
                <w:b/>
                <w:sz w:val="20"/>
                <w:szCs w:val="20"/>
              </w:rPr>
            </w:pPr>
            <w:r w:rsidRPr="00200A63">
              <w:rPr>
                <w:sz w:val="20"/>
                <w:szCs w:val="20"/>
              </w:rPr>
              <w:t>Стоимость подключения к централизованному снабже</w:t>
            </w:r>
            <w:r w:rsidRPr="00200A63">
              <w:rPr>
                <w:sz w:val="20"/>
                <w:szCs w:val="20"/>
              </w:rPr>
              <w:softHyphen/>
              <w:t>нию услугами</w:t>
            </w:r>
          </w:p>
        </w:tc>
        <w:tc>
          <w:tcPr>
            <w:tcW w:w="1134" w:type="dxa"/>
          </w:tcPr>
          <w:p w14:paraId="358ED3FE" w14:textId="7BFD326C" w:rsidR="00751D25" w:rsidRPr="00200A63" w:rsidRDefault="00751D25" w:rsidP="00751D25">
            <w:pPr>
              <w:jc w:val="center"/>
              <w:rPr>
                <w:b/>
                <w:sz w:val="20"/>
                <w:szCs w:val="20"/>
              </w:rPr>
            </w:pPr>
            <w:r>
              <w:rPr>
                <w:b/>
                <w:sz w:val="20"/>
                <w:szCs w:val="20"/>
              </w:rPr>
              <w:t>2</w:t>
            </w:r>
          </w:p>
        </w:tc>
        <w:tc>
          <w:tcPr>
            <w:tcW w:w="1134" w:type="dxa"/>
          </w:tcPr>
          <w:p w14:paraId="4367752A" w14:textId="3B84608E" w:rsidR="00751D25" w:rsidRPr="00200A63" w:rsidRDefault="00751D25" w:rsidP="00751D25">
            <w:pPr>
              <w:jc w:val="center"/>
              <w:rPr>
                <w:b/>
                <w:sz w:val="20"/>
                <w:szCs w:val="20"/>
              </w:rPr>
            </w:pPr>
            <w:r>
              <w:rPr>
                <w:b/>
                <w:sz w:val="20"/>
                <w:szCs w:val="20"/>
              </w:rPr>
              <w:t>2</w:t>
            </w:r>
          </w:p>
        </w:tc>
        <w:tc>
          <w:tcPr>
            <w:tcW w:w="1134" w:type="dxa"/>
          </w:tcPr>
          <w:p w14:paraId="7306A771" w14:textId="60790339" w:rsidR="00751D25" w:rsidRPr="00200A63" w:rsidRDefault="00751D25" w:rsidP="00751D25">
            <w:pPr>
              <w:jc w:val="center"/>
              <w:rPr>
                <w:sz w:val="20"/>
                <w:szCs w:val="20"/>
              </w:rPr>
            </w:pPr>
            <w:r>
              <w:rPr>
                <w:sz w:val="20"/>
                <w:szCs w:val="20"/>
              </w:rPr>
              <w:t>1</w:t>
            </w:r>
          </w:p>
        </w:tc>
        <w:tc>
          <w:tcPr>
            <w:tcW w:w="1134" w:type="dxa"/>
          </w:tcPr>
          <w:p w14:paraId="61529C6D" w14:textId="1D7D812B" w:rsidR="00751D25" w:rsidRPr="00200A63" w:rsidRDefault="00751D25" w:rsidP="00751D25">
            <w:pPr>
              <w:jc w:val="center"/>
              <w:rPr>
                <w:sz w:val="20"/>
                <w:szCs w:val="20"/>
              </w:rPr>
            </w:pPr>
            <w:r>
              <w:rPr>
                <w:sz w:val="20"/>
                <w:szCs w:val="20"/>
              </w:rPr>
              <w:t>1</w:t>
            </w:r>
          </w:p>
        </w:tc>
        <w:tc>
          <w:tcPr>
            <w:tcW w:w="992" w:type="dxa"/>
          </w:tcPr>
          <w:p w14:paraId="3947DD89" w14:textId="59A5EF98" w:rsidR="00751D25" w:rsidRPr="00200A63" w:rsidRDefault="00751D25" w:rsidP="00751D25">
            <w:pPr>
              <w:jc w:val="center"/>
              <w:rPr>
                <w:sz w:val="20"/>
                <w:szCs w:val="20"/>
              </w:rPr>
            </w:pPr>
            <w:r>
              <w:rPr>
                <w:sz w:val="20"/>
                <w:szCs w:val="20"/>
              </w:rPr>
              <w:t>-</w:t>
            </w:r>
          </w:p>
        </w:tc>
        <w:tc>
          <w:tcPr>
            <w:tcW w:w="1701" w:type="dxa"/>
          </w:tcPr>
          <w:p w14:paraId="150AA5BE" w14:textId="77777777" w:rsidR="00751D25" w:rsidRPr="00200A63" w:rsidRDefault="00751D25" w:rsidP="00751D25">
            <w:pPr>
              <w:jc w:val="center"/>
              <w:rPr>
                <w:b/>
                <w:sz w:val="20"/>
                <w:szCs w:val="20"/>
              </w:rPr>
            </w:pPr>
            <w:r w:rsidRPr="00200A63">
              <w:rPr>
                <w:sz w:val="20"/>
                <w:szCs w:val="20"/>
              </w:rPr>
              <w:t xml:space="preserve">(0 - крайне высокая (свыше 50 </w:t>
            </w:r>
            <w:proofErr w:type="spellStart"/>
            <w:r w:rsidRPr="00200A63">
              <w:rPr>
                <w:sz w:val="20"/>
                <w:szCs w:val="20"/>
              </w:rPr>
              <w:t>т.р</w:t>
            </w:r>
            <w:proofErr w:type="spellEnd"/>
            <w:r w:rsidRPr="00200A63">
              <w:rPr>
                <w:sz w:val="20"/>
                <w:szCs w:val="20"/>
              </w:rPr>
              <w:t xml:space="preserve">.); 1- высокая (от 30 до 50 </w:t>
            </w:r>
            <w:proofErr w:type="spellStart"/>
            <w:r w:rsidRPr="00200A63">
              <w:rPr>
                <w:sz w:val="20"/>
                <w:szCs w:val="20"/>
              </w:rPr>
              <w:t>т.р</w:t>
            </w:r>
            <w:proofErr w:type="spellEnd"/>
            <w:r w:rsidRPr="00200A63">
              <w:rPr>
                <w:sz w:val="20"/>
                <w:szCs w:val="20"/>
              </w:rPr>
              <w:t xml:space="preserve">.); 2 - средняя (от 10 до 30 </w:t>
            </w:r>
            <w:proofErr w:type="spellStart"/>
            <w:r w:rsidRPr="00200A63">
              <w:rPr>
                <w:sz w:val="20"/>
                <w:szCs w:val="20"/>
              </w:rPr>
              <w:t>т.р</w:t>
            </w:r>
            <w:proofErr w:type="spellEnd"/>
            <w:r w:rsidRPr="00200A63">
              <w:rPr>
                <w:sz w:val="20"/>
                <w:szCs w:val="20"/>
              </w:rPr>
              <w:t xml:space="preserve">.); 3 - низкая (до 10 </w:t>
            </w:r>
            <w:proofErr w:type="spellStart"/>
            <w:r w:rsidRPr="00200A63">
              <w:rPr>
                <w:sz w:val="20"/>
                <w:szCs w:val="20"/>
              </w:rPr>
              <w:t>т.р</w:t>
            </w:r>
            <w:proofErr w:type="spellEnd"/>
            <w:r w:rsidRPr="00200A63">
              <w:rPr>
                <w:sz w:val="20"/>
                <w:szCs w:val="20"/>
              </w:rPr>
              <w:t>.))</w:t>
            </w:r>
          </w:p>
        </w:tc>
      </w:tr>
      <w:tr w:rsidR="00751D25" w14:paraId="7A8BBF6B" w14:textId="77777777" w:rsidTr="00BC1504">
        <w:tc>
          <w:tcPr>
            <w:tcW w:w="548" w:type="dxa"/>
          </w:tcPr>
          <w:p w14:paraId="11ACCA78" w14:textId="77777777" w:rsidR="00751D25" w:rsidRPr="00200A63" w:rsidRDefault="00751D25" w:rsidP="00751D25">
            <w:pPr>
              <w:jc w:val="center"/>
              <w:rPr>
                <w:b/>
                <w:sz w:val="20"/>
                <w:szCs w:val="20"/>
              </w:rPr>
            </w:pPr>
            <w:r w:rsidRPr="00200A63">
              <w:rPr>
                <w:b/>
                <w:sz w:val="20"/>
                <w:szCs w:val="20"/>
              </w:rPr>
              <w:t>2</w:t>
            </w:r>
          </w:p>
        </w:tc>
        <w:tc>
          <w:tcPr>
            <w:tcW w:w="1999" w:type="dxa"/>
          </w:tcPr>
          <w:p w14:paraId="2CE01378" w14:textId="77777777" w:rsidR="00751D25" w:rsidRPr="00200A63" w:rsidRDefault="00751D25" w:rsidP="00751D25">
            <w:pPr>
              <w:jc w:val="center"/>
              <w:rPr>
                <w:b/>
                <w:sz w:val="20"/>
                <w:szCs w:val="20"/>
              </w:rPr>
            </w:pPr>
            <w:r w:rsidRPr="00200A63">
              <w:rPr>
                <w:sz w:val="20"/>
                <w:szCs w:val="20"/>
              </w:rPr>
              <w:t>Стоимостная доступность</w:t>
            </w:r>
          </w:p>
        </w:tc>
        <w:tc>
          <w:tcPr>
            <w:tcW w:w="1134" w:type="dxa"/>
          </w:tcPr>
          <w:p w14:paraId="2B57AD13" w14:textId="77777777" w:rsidR="00751D25" w:rsidRPr="00200A63" w:rsidRDefault="00751D25" w:rsidP="00751D25">
            <w:pPr>
              <w:jc w:val="center"/>
              <w:rPr>
                <w:b/>
                <w:sz w:val="20"/>
                <w:szCs w:val="20"/>
              </w:rPr>
            </w:pPr>
          </w:p>
        </w:tc>
        <w:tc>
          <w:tcPr>
            <w:tcW w:w="1134" w:type="dxa"/>
          </w:tcPr>
          <w:p w14:paraId="5D977A82" w14:textId="77777777" w:rsidR="00751D25" w:rsidRPr="00200A63" w:rsidRDefault="00751D25" w:rsidP="00751D25">
            <w:pPr>
              <w:jc w:val="center"/>
              <w:rPr>
                <w:b/>
                <w:sz w:val="20"/>
                <w:szCs w:val="20"/>
              </w:rPr>
            </w:pPr>
          </w:p>
        </w:tc>
        <w:tc>
          <w:tcPr>
            <w:tcW w:w="1134" w:type="dxa"/>
          </w:tcPr>
          <w:p w14:paraId="1743A771" w14:textId="77777777" w:rsidR="00751D25" w:rsidRPr="00200A63" w:rsidRDefault="00751D25" w:rsidP="00751D25">
            <w:pPr>
              <w:jc w:val="center"/>
              <w:rPr>
                <w:b/>
                <w:sz w:val="20"/>
                <w:szCs w:val="20"/>
              </w:rPr>
            </w:pPr>
          </w:p>
        </w:tc>
        <w:tc>
          <w:tcPr>
            <w:tcW w:w="1134" w:type="dxa"/>
          </w:tcPr>
          <w:p w14:paraId="197B6834" w14:textId="77777777" w:rsidR="00751D25" w:rsidRPr="00200A63" w:rsidRDefault="00751D25" w:rsidP="00751D25">
            <w:pPr>
              <w:jc w:val="center"/>
              <w:rPr>
                <w:b/>
                <w:sz w:val="20"/>
                <w:szCs w:val="20"/>
              </w:rPr>
            </w:pPr>
          </w:p>
        </w:tc>
        <w:tc>
          <w:tcPr>
            <w:tcW w:w="992" w:type="dxa"/>
          </w:tcPr>
          <w:p w14:paraId="2E5957AD" w14:textId="77777777" w:rsidR="00751D25" w:rsidRPr="00200A63" w:rsidRDefault="00751D25" w:rsidP="00751D25">
            <w:pPr>
              <w:jc w:val="center"/>
              <w:rPr>
                <w:b/>
                <w:sz w:val="20"/>
                <w:szCs w:val="20"/>
              </w:rPr>
            </w:pPr>
          </w:p>
        </w:tc>
        <w:tc>
          <w:tcPr>
            <w:tcW w:w="1701" w:type="dxa"/>
          </w:tcPr>
          <w:p w14:paraId="348557F2" w14:textId="77777777" w:rsidR="00751D25" w:rsidRPr="00200A63" w:rsidRDefault="00751D25" w:rsidP="00751D25">
            <w:pPr>
              <w:jc w:val="center"/>
              <w:rPr>
                <w:b/>
                <w:sz w:val="20"/>
                <w:szCs w:val="20"/>
              </w:rPr>
            </w:pPr>
          </w:p>
        </w:tc>
      </w:tr>
      <w:tr w:rsidR="00751D25" w14:paraId="368EE626" w14:textId="77777777" w:rsidTr="00BC1504">
        <w:tc>
          <w:tcPr>
            <w:tcW w:w="548" w:type="dxa"/>
          </w:tcPr>
          <w:p w14:paraId="5E3B6A46" w14:textId="77777777" w:rsidR="00751D25" w:rsidRPr="00200A63" w:rsidRDefault="00751D25" w:rsidP="00751D25">
            <w:pPr>
              <w:jc w:val="center"/>
              <w:rPr>
                <w:b/>
                <w:sz w:val="20"/>
                <w:szCs w:val="20"/>
              </w:rPr>
            </w:pPr>
            <w:r w:rsidRPr="00200A63">
              <w:rPr>
                <w:b/>
                <w:sz w:val="20"/>
                <w:szCs w:val="20"/>
              </w:rPr>
              <w:t>2.1</w:t>
            </w:r>
          </w:p>
        </w:tc>
        <w:tc>
          <w:tcPr>
            <w:tcW w:w="1999" w:type="dxa"/>
          </w:tcPr>
          <w:p w14:paraId="2868E9C1" w14:textId="77777777" w:rsidR="00751D25" w:rsidRPr="00200A63" w:rsidRDefault="00751D25" w:rsidP="00751D25">
            <w:pPr>
              <w:jc w:val="center"/>
              <w:rPr>
                <w:b/>
                <w:sz w:val="20"/>
                <w:szCs w:val="20"/>
              </w:rPr>
            </w:pPr>
            <w:r w:rsidRPr="00200A63">
              <w:rPr>
                <w:sz w:val="20"/>
                <w:szCs w:val="20"/>
              </w:rPr>
              <w:t>Доля расходов населения на коммунальные услуги в до</w:t>
            </w:r>
            <w:r w:rsidRPr="00200A63">
              <w:rPr>
                <w:sz w:val="20"/>
                <w:szCs w:val="20"/>
              </w:rPr>
              <w:softHyphen/>
              <w:t>ходах</w:t>
            </w:r>
          </w:p>
        </w:tc>
        <w:tc>
          <w:tcPr>
            <w:tcW w:w="1134" w:type="dxa"/>
          </w:tcPr>
          <w:p w14:paraId="5BDC6149" w14:textId="4DE5848B" w:rsidR="00751D25" w:rsidRPr="00200A63" w:rsidRDefault="00751D25" w:rsidP="00751D25">
            <w:pPr>
              <w:jc w:val="center"/>
              <w:rPr>
                <w:b/>
                <w:sz w:val="20"/>
                <w:szCs w:val="20"/>
              </w:rPr>
            </w:pPr>
            <w:r>
              <w:rPr>
                <w:b/>
                <w:sz w:val="20"/>
                <w:szCs w:val="20"/>
              </w:rPr>
              <w:t>1</w:t>
            </w:r>
          </w:p>
        </w:tc>
        <w:tc>
          <w:tcPr>
            <w:tcW w:w="1134" w:type="dxa"/>
          </w:tcPr>
          <w:p w14:paraId="308D14FF" w14:textId="791A98AB" w:rsidR="00751D25" w:rsidRPr="00200A63" w:rsidRDefault="00751D25" w:rsidP="00751D25">
            <w:pPr>
              <w:jc w:val="center"/>
              <w:rPr>
                <w:b/>
                <w:sz w:val="20"/>
                <w:szCs w:val="20"/>
              </w:rPr>
            </w:pPr>
            <w:r>
              <w:rPr>
                <w:b/>
                <w:sz w:val="20"/>
                <w:szCs w:val="20"/>
              </w:rPr>
              <w:t>1</w:t>
            </w:r>
          </w:p>
        </w:tc>
        <w:tc>
          <w:tcPr>
            <w:tcW w:w="1134" w:type="dxa"/>
          </w:tcPr>
          <w:p w14:paraId="2F6B4E8F" w14:textId="50462493" w:rsidR="00751D25" w:rsidRPr="00200A63" w:rsidRDefault="00751D25" w:rsidP="00751D25">
            <w:pPr>
              <w:jc w:val="center"/>
              <w:rPr>
                <w:sz w:val="20"/>
                <w:szCs w:val="20"/>
              </w:rPr>
            </w:pPr>
            <w:r>
              <w:rPr>
                <w:sz w:val="20"/>
                <w:szCs w:val="20"/>
              </w:rPr>
              <w:t>0</w:t>
            </w:r>
          </w:p>
        </w:tc>
        <w:tc>
          <w:tcPr>
            <w:tcW w:w="1134" w:type="dxa"/>
          </w:tcPr>
          <w:p w14:paraId="42B18836" w14:textId="2DF60CFF" w:rsidR="00751D25" w:rsidRPr="00200A63" w:rsidRDefault="00751D25" w:rsidP="00751D25">
            <w:pPr>
              <w:jc w:val="center"/>
              <w:rPr>
                <w:sz w:val="20"/>
                <w:szCs w:val="20"/>
              </w:rPr>
            </w:pPr>
            <w:r>
              <w:rPr>
                <w:sz w:val="20"/>
                <w:szCs w:val="20"/>
              </w:rPr>
              <w:t>2</w:t>
            </w:r>
          </w:p>
        </w:tc>
        <w:tc>
          <w:tcPr>
            <w:tcW w:w="992" w:type="dxa"/>
          </w:tcPr>
          <w:p w14:paraId="2FC3454D" w14:textId="3E73FFE5" w:rsidR="00751D25" w:rsidRPr="00200A63" w:rsidRDefault="00751D25" w:rsidP="00751D25">
            <w:pPr>
              <w:jc w:val="center"/>
              <w:rPr>
                <w:sz w:val="20"/>
                <w:szCs w:val="20"/>
              </w:rPr>
            </w:pPr>
            <w:r>
              <w:rPr>
                <w:sz w:val="20"/>
                <w:szCs w:val="20"/>
              </w:rPr>
              <w:t>0</w:t>
            </w:r>
          </w:p>
        </w:tc>
        <w:tc>
          <w:tcPr>
            <w:tcW w:w="1701" w:type="dxa"/>
          </w:tcPr>
          <w:p w14:paraId="714671F6" w14:textId="77777777" w:rsidR="00751D25" w:rsidRPr="00200A63" w:rsidRDefault="00751D25" w:rsidP="00751D25">
            <w:pPr>
              <w:jc w:val="center"/>
              <w:rPr>
                <w:b/>
                <w:sz w:val="20"/>
                <w:szCs w:val="20"/>
              </w:rPr>
            </w:pPr>
            <w:r w:rsidRPr="00200A63">
              <w:rPr>
                <w:sz w:val="20"/>
                <w:szCs w:val="20"/>
              </w:rPr>
              <w:t>0 - свыше 22%; 1 - от 15% до 22%; 2 - от 5% до 15%; 3 - до 5%)</w:t>
            </w:r>
          </w:p>
        </w:tc>
      </w:tr>
      <w:tr w:rsidR="00751D25" w14:paraId="709D7DDB" w14:textId="77777777" w:rsidTr="00BC1504">
        <w:tc>
          <w:tcPr>
            <w:tcW w:w="548" w:type="dxa"/>
          </w:tcPr>
          <w:p w14:paraId="23201C58" w14:textId="77777777" w:rsidR="00751D25" w:rsidRPr="00200A63" w:rsidRDefault="00751D25" w:rsidP="00751D25">
            <w:pPr>
              <w:jc w:val="center"/>
              <w:rPr>
                <w:b/>
                <w:sz w:val="20"/>
                <w:szCs w:val="20"/>
              </w:rPr>
            </w:pPr>
            <w:r w:rsidRPr="00200A63">
              <w:rPr>
                <w:b/>
                <w:sz w:val="20"/>
                <w:szCs w:val="20"/>
              </w:rPr>
              <w:t>2.2</w:t>
            </w:r>
          </w:p>
        </w:tc>
        <w:tc>
          <w:tcPr>
            <w:tcW w:w="1999" w:type="dxa"/>
          </w:tcPr>
          <w:p w14:paraId="21EC1BF6" w14:textId="77777777" w:rsidR="00751D25" w:rsidRPr="00200A63" w:rsidRDefault="00751D25" w:rsidP="00751D25">
            <w:pPr>
              <w:jc w:val="center"/>
              <w:rPr>
                <w:b/>
                <w:sz w:val="20"/>
                <w:szCs w:val="20"/>
              </w:rPr>
            </w:pPr>
            <w:r w:rsidRPr="00200A63">
              <w:rPr>
                <w:sz w:val="20"/>
                <w:szCs w:val="20"/>
              </w:rPr>
              <w:t>Доля населения, получаю</w:t>
            </w:r>
            <w:r w:rsidRPr="00200A63">
              <w:rPr>
                <w:sz w:val="20"/>
                <w:szCs w:val="20"/>
              </w:rPr>
              <w:softHyphen/>
              <w:t>щая субсидии на оплату жи</w:t>
            </w:r>
            <w:r w:rsidRPr="00200A63">
              <w:rPr>
                <w:sz w:val="20"/>
                <w:szCs w:val="20"/>
              </w:rPr>
              <w:softHyphen/>
              <w:t>лищно-коммунальных услуг</w:t>
            </w:r>
          </w:p>
        </w:tc>
        <w:tc>
          <w:tcPr>
            <w:tcW w:w="1134" w:type="dxa"/>
          </w:tcPr>
          <w:p w14:paraId="79F9647C" w14:textId="032CC618" w:rsidR="00751D25" w:rsidRPr="00200A63" w:rsidRDefault="00751D25" w:rsidP="00751D25">
            <w:pPr>
              <w:jc w:val="center"/>
              <w:rPr>
                <w:b/>
                <w:sz w:val="20"/>
                <w:szCs w:val="20"/>
              </w:rPr>
            </w:pPr>
            <w:r>
              <w:rPr>
                <w:b/>
                <w:sz w:val="20"/>
                <w:szCs w:val="20"/>
              </w:rPr>
              <w:t>1</w:t>
            </w:r>
          </w:p>
        </w:tc>
        <w:tc>
          <w:tcPr>
            <w:tcW w:w="1134" w:type="dxa"/>
          </w:tcPr>
          <w:p w14:paraId="6F90EB1F" w14:textId="67B82849" w:rsidR="00751D25" w:rsidRPr="00200A63" w:rsidRDefault="00751D25" w:rsidP="00751D25">
            <w:pPr>
              <w:jc w:val="center"/>
              <w:rPr>
                <w:b/>
                <w:sz w:val="20"/>
                <w:szCs w:val="20"/>
              </w:rPr>
            </w:pPr>
            <w:r>
              <w:rPr>
                <w:b/>
                <w:sz w:val="20"/>
                <w:szCs w:val="20"/>
              </w:rPr>
              <w:t>1</w:t>
            </w:r>
          </w:p>
        </w:tc>
        <w:tc>
          <w:tcPr>
            <w:tcW w:w="1134" w:type="dxa"/>
          </w:tcPr>
          <w:p w14:paraId="2598EAB1" w14:textId="1EEE60C0" w:rsidR="00751D25" w:rsidRPr="00200A63" w:rsidRDefault="00751D25" w:rsidP="00751D25">
            <w:pPr>
              <w:jc w:val="center"/>
              <w:rPr>
                <w:sz w:val="20"/>
                <w:szCs w:val="20"/>
              </w:rPr>
            </w:pPr>
            <w:r>
              <w:rPr>
                <w:sz w:val="20"/>
                <w:szCs w:val="20"/>
              </w:rPr>
              <w:t>0</w:t>
            </w:r>
          </w:p>
        </w:tc>
        <w:tc>
          <w:tcPr>
            <w:tcW w:w="1134" w:type="dxa"/>
          </w:tcPr>
          <w:p w14:paraId="76704776" w14:textId="3A026344" w:rsidR="00751D25" w:rsidRPr="00200A63" w:rsidRDefault="00751D25" w:rsidP="00751D25">
            <w:pPr>
              <w:jc w:val="center"/>
              <w:rPr>
                <w:sz w:val="20"/>
                <w:szCs w:val="20"/>
              </w:rPr>
            </w:pPr>
            <w:r>
              <w:rPr>
                <w:sz w:val="20"/>
                <w:szCs w:val="20"/>
              </w:rPr>
              <w:t>1</w:t>
            </w:r>
          </w:p>
        </w:tc>
        <w:tc>
          <w:tcPr>
            <w:tcW w:w="992" w:type="dxa"/>
          </w:tcPr>
          <w:p w14:paraId="4C727ECA" w14:textId="0AADDAC4" w:rsidR="00751D25" w:rsidRPr="00200A63" w:rsidRDefault="00751D25" w:rsidP="00751D25">
            <w:pPr>
              <w:jc w:val="center"/>
              <w:rPr>
                <w:sz w:val="20"/>
                <w:szCs w:val="20"/>
              </w:rPr>
            </w:pPr>
            <w:r>
              <w:rPr>
                <w:sz w:val="20"/>
                <w:szCs w:val="20"/>
              </w:rPr>
              <w:t>-</w:t>
            </w:r>
          </w:p>
        </w:tc>
        <w:tc>
          <w:tcPr>
            <w:tcW w:w="1701" w:type="dxa"/>
          </w:tcPr>
          <w:p w14:paraId="5F76EE36" w14:textId="77777777" w:rsidR="00751D25" w:rsidRPr="00200A63" w:rsidRDefault="00751D25" w:rsidP="00751D25">
            <w:pPr>
              <w:jc w:val="center"/>
              <w:rPr>
                <w:b/>
                <w:sz w:val="20"/>
                <w:szCs w:val="20"/>
              </w:rPr>
            </w:pPr>
            <w:r w:rsidRPr="00200A63">
              <w:rPr>
                <w:sz w:val="20"/>
                <w:szCs w:val="20"/>
              </w:rPr>
              <w:t>(0 - свыше 50%; 1 - от 30% до 50%; 2 - от 10% до 30%; 3 -до 10%)</w:t>
            </w:r>
          </w:p>
        </w:tc>
      </w:tr>
      <w:tr w:rsidR="00751D25" w14:paraId="63F5CFE0" w14:textId="77777777" w:rsidTr="00BC1504">
        <w:tc>
          <w:tcPr>
            <w:tcW w:w="548" w:type="dxa"/>
          </w:tcPr>
          <w:p w14:paraId="64F23E81" w14:textId="77777777" w:rsidR="00751D25" w:rsidRPr="00200A63" w:rsidRDefault="00751D25" w:rsidP="00751D25">
            <w:pPr>
              <w:jc w:val="center"/>
              <w:rPr>
                <w:b/>
                <w:sz w:val="20"/>
                <w:szCs w:val="20"/>
              </w:rPr>
            </w:pPr>
            <w:r w:rsidRPr="00200A63">
              <w:rPr>
                <w:b/>
                <w:sz w:val="20"/>
                <w:szCs w:val="20"/>
              </w:rPr>
              <w:t>2.3</w:t>
            </w:r>
          </w:p>
        </w:tc>
        <w:tc>
          <w:tcPr>
            <w:tcW w:w="1999" w:type="dxa"/>
          </w:tcPr>
          <w:p w14:paraId="3C54D61F" w14:textId="77777777" w:rsidR="00751D25" w:rsidRPr="00200A63" w:rsidRDefault="00751D25" w:rsidP="00751D25">
            <w:pPr>
              <w:jc w:val="center"/>
              <w:rPr>
                <w:b/>
                <w:sz w:val="20"/>
                <w:szCs w:val="20"/>
              </w:rPr>
            </w:pPr>
            <w:r w:rsidRPr="00200A63">
              <w:rPr>
                <w:sz w:val="20"/>
                <w:szCs w:val="20"/>
              </w:rPr>
              <w:t>Средний уровень неплате</w:t>
            </w:r>
            <w:r w:rsidRPr="00200A63">
              <w:rPr>
                <w:sz w:val="20"/>
                <w:szCs w:val="20"/>
              </w:rPr>
              <w:softHyphen/>
              <w:t>жей населения</w:t>
            </w:r>
          </w:p>
        </w:tc>
        <w:tc>
          <w:tcPr>
            <w:tcW w:w="1134" w:type="dxa"/>
          </w:tcPr>
          <w:p w14:paraId="1DA73563" w14:textId="4AAE44E7" w:rsidR="00751D25" w:rsidRPr="00200A63" w:rsidRDefault="00751D25" w:rsidP="00751D25">
            <w:pPr>
              <w:jc w:val="center"/>
              <w:rPr>
                <w:b/>
                <w:sz w:val="20"/>
                <w:szCs w:val="20"/>
              </w:rPr>
            </w:pPr>
            <w:r>
              <w:rPr>
                <w:b/>
                <w:sz w:val="20"/>
                <w:szCs w:val="20"/>
              </w:rPr>
              <w:t>2</w:t>
            </w:r>
          </w:p>
        </w:tc>
        <w:tc>
          <w:tcPr>
            <w:tcW w:w="1134" w:type="dxa"/>
          </w:tcPr>
          <w:p w14:paraId="32B7CD70" w14:textId="1A96387F" w:rsidR="00751D25" w:rsidRPr="00200A63" w:rsidRDefault="00751D25" w:rsidP="00751D25">
            <w:pPr>
              <w:jc w:val="center"/>
              <w:rPr>
                <w:b/>
                <w:sz w:val="20"/>
                <w:szCs w:val="20"/>
              </w:rPr>
            </w:pPr>
            <w:r>
              <w:rPr>
                <w:b/>
                <w:sz w:val="20"/>
                <w:szCs w:val="20"/>
              </w:rPr>
              <w:t>2</w:t>
            </w:r>
          </w:p>
        </w:tc>
        <w:tc>
          <w:tcPr>
            <w:tcW w:w="1134" w:type="dxa"/>
          </w:tcPr>
          <w:p w14:paraId="50511D8D" w14:textId="3E8B739B" w:rsidR="00751D25" w:rsidRPr="00200A63" w:rsidRDefault="00751D25" w:rsidP="00751D25">
            <w:pPr>
              <w:jc w:val="center"/>
              <w:rPr>
                <w:sz w:val="20"/>
                <w:szCs w:val="20"/>
              </w:rPr>
            </w:pPr>
            <w:r>
              <w:rPr>
                <w:sz w:val="20"/>
                <w:szCs w:val="20"/>
              </w:rPr>
              <w:t>3</w:t>
            </w:r>
          </w:p>
        </w:tc>
        <w:tc>
          <w:tcPr>
            <w:tcW w:w="1134" w:type="dxa"/>
          </w:tcPr>
          <w:p w14:paraId="52E77839" w14:textId="06DEE8DD" w:rsidR="00751D25" w:rsidRPr="00200A63" w:rsidRDefault="00751D25" w:rsidP="00751D25">
            <w:pPr>
              <w:jc w:val="center"/>
              <w:rPr>
                <w:sz w:val="20"/>
                <w:szCs w:val="20"/>
              </w:rPr>
            </w:pPr>
            <w:r>
              <w:rPr>
                <w:sz w:val="20"/>
                <w:szCs w:val="20"/>
              </w:rPr>
              <w:t>2</w:t>
            </w:r>
          </w:p>
        </w:tc>
        <w:tc>
          <w:tcPr>
            <w:tcW w:w="992" w:type="dxa"/>
          </w:tcPr>
          <w:p w14:paraId="14FBFFEC" w14:textId="56495DB3" w:rsidR="00751D25" w:rsidRPr="00200A63" w:rsidRDefault="00751D25" w:rsidP="00751D25">
            <w:pPr>
              <w:jc w:val="center"/>
              <w:rPr>
                <w:sz w:val="20"/>
                <w:szCs w:val="20"/>
              </w:rPr>
            </w:pPr>
            <w:r>
              <w:rPr>
                <w:sz w:val="20"/>
                <w:szCs w:val="20"/>
              </w:rPr>
              <w:t>2</w:t>
            </w:r>
          </w:p>
        </w:tc>
        <w:tc>
          <w:tcPr>
            <w:tcW w:w="1701" w:type="dxa"/>
          </w:tcPr>
          <w:p w14:paraId="2295B2B7" w14:textId="77777777" w:rsidR="00751D25" w:rsidRPr="00200A63" w:rsidRDefault="00751D25" w:rsidP="00751D25">
            <w:pPr>
              <w:jc w:val="center"/>
              <w:rPr>
                <w:b/>
                <w:sz w:val="20"/>
                <w:szCs w:val="20"/>
              </w:rPr>
            </w:pPr>
            <w:r w:rsidRPr="00200A63">
              <w:rPr>
                <w:sz w:val="20"/>
                <w:szCs w:val="20"/>
              </w:rPr>
              <w:t>(0 - свыше 50%; 1 - от 30% до 50%; 2 - от 10% до 30%; 3 -до 10%)</w:t>
            </w:r>
          </w:p>
        </w:tc>
      </w:tr>
      <w:tr w:rsidR="00751D25" w14:paraId="302682DD" w14:textId="77777777" w:rsidTr="00BC1504">
        <w:tc>
          <w:tcPr>
            <w:tcW w:w="548" w:type="dxa"/>
          </w:tcPr>
          <w:p w14:paraId="6834A375" w14:textId="77777777" w:rsidR="00751D25" w:rsidRPr="00200A63" w:rsidRDefault="00751D25" w:rsidP="00751D25">
            <w:pPr>
              <w:jc w:val="center"/>
              <w:rPr>
                <w:b/>
                <w:sz w:val="20"/>
                <w:szCs w:val="20"/>
              </w:rPr>
            </w:pPr>
            <w:r w:rsidRPr="00200A63">
              <w:rPr>
                <w:b/>
                <w:sz w:val="20"/>
                <w:szCs w:val="20"/>
              </w:rPr>
              <w:t>2.4</w:t>
            </w:r>
          </w:p>
        </w:tc>
        <w:tc>
          <w:tcPr>
            <w:tcW w:w="1999" w:type="dxa"/>
          </w:tcPr>
          <w:p w14:paraId="466FAC99" w14:textId="77777777" w:rsidR="00751D25" w:rsidRPr="00200A63" w:rsidRDefault="00751D25" w:rsidP="00751D25">
            <w:pPr>
              <w:jc w:val="center"/>
              <w:rPr>
                <w:b/>
                <w:sz w:val="20"/>
                <w:szCs w:val="20"/>
              </w:rPr>
            </w:pPr>
            <w:r w:rsidRPr="00200A63">
              <w:rPr>
                <w:sz w:val="20"/>
                <w:szCs w:val="20"/>
              </w:rPr>
              <w:t>Доля населения, пользующе</w:t>
            </w:r>
            <w:r w:rsidRPr="00200A63">
              <w:rPr>
                <w:sz w:val="20"/>
                <w:szCs w:val="20"/>
              </w:rPr>
              <w:softHyphen/>
              <w:t>гося услугами централизо</w:t>
            </w:r>
            <w:r w:rsidRPr="00200A63">
              <w:rPr>
                <w:sz w:val="20"/>
                <w:szCs w:val="20"/>
              </w:rPr>
              <w:softHyphen/>
              <w:t>ванного коммунального снабжения</w:t>
            </w:r>
          </w:p>
        </w:tc>
        <w:tc>
          <w:tcPr>
            <w:tcW w:w="1134" w:type="dxa"/>
          </w:tcPr>
          <w:p w14:paraId="453D5567" w14:textId="579C8873" w:rsidR="00751D25" w:rsidRPr="00200A63" w:rsidRDefault="00751D25" w:rsidP="00751D25">
            <w:pPr>
              <w:jc w:val="center"/>
              <w:rPr>
                <w:b/>
                <w:sz w:val="20"/>
                <w:szCs w:val="20"/>
              </w:rPr>
            </w:pPr>
            <w:r>
              <w:rPr>
                <w:b/>
                <w:sz w:val="20"/>
                <w:szCs w:val="20"/>
              </w:rPr>
              <w:t>3</w:t>
            </w:r>
          </w:p>
        </w:tc>
        <w:tc>
          <w:tcPr>
            <w:tcW w:w="1134" w:type="dxa"/>
          </w:tcPr>
          <w:p w14:paraId="5D0238DE" w14:textId="2B2B7740" w:rsidR="00751D25" w:rsidRPr="00200A63" w:rsidRDefault="00751D25" w:rsidP="00751D25">
            <w:pPr>
              <w:jc w:val="center"/>
              <w:rPr>
                <w:b/>
                <w:sz w:val="20"/>
                <w:szCs w:val="20"/>
              </w:rPr>
            </w:pPr>
            <w:r>
              <w:rPr>
                <w:b/>
                <w:sz w:val="20"/>
                <w:szCs w:val="20"/>
              </w:rPr>
              <w:t>3</w:t>
            </w:r>
          </w:p>
        </w:tc>
        <w:tc>
          <w:tcPr>
            <w:tcW w:w="1134" w:type="dxa"/>
          </w:tcPr>
          <w:p w14:paraId="394C7E6E" w14:textId="0838AB3A" w:rsidR="00751D25" w:rsidRPr="00200A63" w:rsidRDefault="00751D25" w:rsidP="00751D25">
            <w:pPr>
              <w:jc w:val="center"/>
              <w:rPr>
                <w:sz w:val="20"/>
                <w:szCs w:val="20"/>
              </w:rPr>
            </w:pPr>
            <w:r>
              <w:rPr>
                <w:sz w:val="20"/>
                <w:szCs w:val="20"/>
              </w:rPr>
              <w:t>3</w:t>
            </w:r>
          </w:p>
        </w:tc>
        <w:tc>
          <w:tcPr>
            <w:tcW w:w="1134" w:type="dxa"/>
          </w:tcPr>
          <w:p w14:paraId="469B1D60" w14:textId="010D7E75" w:rsidR="00751D25" w:rsidRPr="00200A63" w:rsidRDefault="00751D25" w:rsidP="00751D25">
            <w:pPr>
              <w:jc w:val="center"/>
              <w:rPr>
                <w:sz w:val="20"/>
                <w:szCs w:val="20"/>
              </w:rPr>
            </w:pPr>
            <w:r>
              <w:rPr>
                <w:sz w:val="20"/>
                <w:szCs w:val="20"/>
              </w:rPr>
              <w:t>3</w:t>
            </w:r>
          </w:p>
        </w:tc>
        <w:tc>
          <w:tcPr>
            <w:tcW w:w="992" w:type="dxa"/>
          </w:tcPr>
          <w:p w14:paraId="47C2B66E" w14:textId="3A4F113C" w:rsidR="00751D25" w:rsidRPr="00200A63" w:rsidRDefault="00751D25" w:rsidP="00751D25">
            <w:pPr>
              <w:jc w:val="center"/>
              <w:rPr>
                <w:sz w:val="20"/>
                <w:szCs w:val="20"/>
              </w:rPr>
            </w:pPr>
            <w:r>
              <w:rPr>
                <w:sz w:val="20"/>
                <w:szCs w:val="20"/>
              </w:rPr>
              <w:t>3</w:t>
            </w:r>
          </w:p>
        </w:tc>
        <w:tc>
          <w:tcPr>
            <w:tcW w:w="1701" w:type="dxa"/>
          </w:tcPr>
          <w:p w14:paraId="13DD698A" w14:textId="77777777" w:rsidR="00751D25" w:rsidRPr="00200A63" w:rsidRDefault="00751D25" w:rsidP="00751D25">
            <w:pPr>
              <w:jc w:val="center"/>
              <w:rPr>
                <w:b/>
                <w:sz w:val="20"/>
                <w:szCs w:val="20"/>
              </w:rPr>
            </w:pPr>
            <w:r w:rsidRPr="00200A63">
              <w:rPr>
                <w:sz w:val="20"/>
                <w:szCs w:val="20"/>
              </w:rPr>
              <w:t>(0- до 10%; 1 - от 10% до 30%; 2 - от 30% до 50%; 3 -свыше 50%)</w:t>
            </w:r>
          </w:p>
        </w:tc>
      </w:tr>
      <w:tr w:rsidR="00751D25" w14:paraId="10419673" w14:textId="77777777" w:rsidTr="00BC1504">
        <w:tc>
          <w:tcPr>
            <w:tcW w:w="548" w:type="dxa"/>
          </w:tcPr>
          <w:p w14:paraId="507726CF" w14:textId="77777777" w:rsidR="00751D25" w:rsidRPr="00200A63" w:rsidRDefault="00751D25" w:rsidP="00751D25">
            <w:pPr>
              <w:jc w:val="center"/>
              <w:rPr>
                <w:b/>
                <w:sz w:val="20"/>
                <w:szCs w:val="20"/>
              </w:rPr>
            </w:pPr>
            <w:r w:rsidRPr="00200A63">
              <w:rPr>
                <w:b/>
                <w:sz w:val="20"/>
                <w:szCs w:val="20"/>
              </w:rPr>
              <w:t>2.5</w:t>
            </w:r>
          </w:p>
        </w:tc>
        <w:tc>
          <w:tcPr>
            <w:tcW w:w="1999" w:type="dxa"/>
          </w:tcPr>
          <w:p w14:paraId="0618BAD4" w14:textId="77777777" w:rsidR="00751D25" w:rsidRPr="00200A63" w:rsidRDefault="00751D25" w:rsidP="00751D25">
            <w:pPr>
              <w:jc w:val="center"/>
              <w:rPr>
                <w:b/>
                <w:sz w:val="20"/>
                <w:szCs w:val="20"/>
              </w:rPr>
            </w:pPr>
            <w:r w:rsidRPr="00200A63">
              <w:rPr>
                <w:sz w:val="20"/>
                <w:szCs w:val="20"/>
              </w:rPr>
              <w:t>Темп роста/ снижения за</w:t>
            </w:r>
            <w:r w:rsidRPr="00200A63">
              <w:rPr>
                <w:sz w:val="20"/>
                <w:szCs w:val="20"/>
              </w:rPr>
              <w:softHyphen/>
              <w:t>долженности населения за коммунальные услуги</w:t>
            </w:r>
          </w:p>
        </w:tc>
        <w:tc>
          <w:tcPr>
            <w:tcW w:w="1134" w:type="dxa"/>
          </w:tcPr>
          <w:p w14:paraId="7DC41281" w14:textId="0654EB2A" w:rsidR="00751D25" w:rsidRPr="00200A63" w:rsidRDefault="00751D25" w:rsidP="00751D25">
            <w:pPr>
              <w:jc w:val="center"/>
              <w:rPr>
                <w:b/>
                <w:sz w:val="20"/>
                <w:szCs w:val="20"/>
              </w:rPr>
            </w:pPr>
            <w:r>
              <w:rPr>
                <w:b/>
                <w:sz w:val="20"/>
                <w:szCs w:val="20"/>
              </w:rPr>
              <w:t>1</w:t>
            </w:r>
          </w:p>
        </w:tc>
        <w:tc>
          <w:tcPr>
            <w:tcW w:w="1134" w:type="dxa"/>
          </w:tcPr>
          <w:p w14:paraId="6606E79B" w14:textId="02CE5EDD" w:rsidR="00751D25" w:rsidRPr="00200A63" w:rsidRDefault="00751D25" w:rsidP="00751D25">
            <w:pPr>
              <w:jc w:val="center"/>
              <w:rPr>
                <w:b/>
                <w:sz w:val="20"/>
                <w:szCs w:val="20"/>
              </w:rPr>
            </w:pPr>
            <w:r>
              <w:rPr>
                <w:b/>
                <w:sz w:val="20"/>
                <w:szCs w:val="20"/>
              </w:rPr>
              <w:t>1</w:t>
            </w:r>
          </w:p>
        </w:tc>
        <w:tc>
          <w:tcPr>
            <w:tcW w:w="1134" w:type="dxa"/>
          </w:tcPr>
          <w:p w14:paraId="31F0122E" w14:textId="767425D8" w:rsidR="00751D25" w:rsidRPr="00200A63" w:rsidRDefault="00751D25" w:rsidP="00751D25">
            <w:pPr>
              <w:jc w:val="center"/>
              <w:rPr>
                <w:sz w:val="20"/>
                <w:szCs w:val="20"/>
              </w:rPr>
            </w:pPr>
            <w:r>
              <w:rPr>
                <w:sz w:val="20"/>
                <w:szCs w:val="20"/>
              </w:rPr>
              <w:t>0</w:t>
            </w:r>
          </w:p>
        </w:tc>
        <w:tc>
          <w:tcPr>
            <w:tcW w:w="1134" w:type="dxa"/>
          </w:tcPr>
          <w:p w14:paraId="61F645A0" w14:textId="60DCBA51" w:rsidR="00751D25" w:rsidRPr="00200A63" w:rsidRDefault="00751D25" w:rsidP="00751D25">
            <w:pPr>
              <w:jc w:val="center"/>
              <w:rPr>
                <w:sz w:val="20"/>
                <w:szCs w:val="20"/>
              </w:rPr>
            </w:pPr>
            <w:r>
              <w:rPr>
                <w:sz w:val="20"/>
                <w:szCs w:val="20"/>
              </w:rPr>
              <w:t>1</w:t>
            </w:r>
          </w:p>
        </w:tc>
        <w:tc>
          <w:tcPr>
            <w:tcW w:w="992" w:type="dxa"/>
          </w:tcPr>
          <w:p w14:paraId="3FD9FFF0" w14:textId="717B73D2" w:rsidR="00751D25" w:rsidRPr="00200A63" w:rsidRDefault="00751D25" w:rsidP="00751D25">
            <w:pPr>
              <w:jc w:val="center"/>
              <w:rPr>
                <w:sz w:val="20"/>
                <w:szCs w:val="20"/>
              </w:rPr>
            </w:pPr>
            <w:r>
              <w:rPr>
                <w:sz w:val="20"/>
                <w:szCs w:val="20"/>
              </w:rPr>
              <w:t>1</w:t>
            </w:r>
          </w:p>
        </w:tc>
        <w:tc>
          <w:tcPr>
            <w:tcW w:w="1701" w:type="dxa"/>
          </w:tcPr>
          <w:p w14:paraId="293C7AD9" w14:textId="77777777" w:rsidR="00751D25" w:rsidRPr="00200A63" w:rsidRDefault="00751D25" w:rsidP="00751D25">
            <w:pPr>
              <w:jc w:val="center"/>
              <w:rPr>
                <w:b/>
                <w:sz w:val="20"/>
                <w:szCs w:val="20"/>
              </w:rPr>
            </w:pPr>
            <w:r w:rsidRPr="00200A63">
              <w:rPr>
                <w:sz w:val="20"/>
                <w:szCs w:val="20"/>
              </w:rPr>
              <w:t>(0 - задолженность увеличи</w:t>
            </w:r>
            <w:r w:rsidRPr="00200A63">
              <w:rPr>
                <w:sz w:val="20"/>
                <w:szCs w:val="20"/>
              </w:rPr>
              <w:softHyphen/>
              <w:t xml:space="preserve">вается; 1 - задолженность постоянна; 2 - </w:t>
            </w:r>
            <w:r w:rsidRPr="00200A63">
              <w:rPr>
                <w:sz w:val="20"/>
                <w:szCs w:val="20"/>
              </w:rPr>
              <w:lastRenderedPageBreak/>
              <w:t>задолженность снижается)</w:t>
            </w:r>
          </w:p>
        </w:tc>
      </w:tr>
      <w:tr w:rsidR="00751D25" w14:paraId="1151F917" w14:textId="77777777" w:rsidTr="00BC1504">
        <w:tc>
          <w:tcPr>
            <w:tcW w:w="548" w:type="dxa"/>
          </w:tcPr>
          <w:p w14:paraId="3F35756C" w14:textId="77777777" w:rsidR="00751D25" w:rsidRPr="00200A63" w:rsidRDefault="00751D25" w:rsidP="00751D25">
            <w:pPr>
              <w:jc w:val="center"/>
              <w:rPr>
                <w:b/>
                <w:sz w:val="20"/>
                <w:szCs w:val="20"/>
              </w:rPr>
            </w:pPr>
            <w:r w:rsidRPr="00200A63">
              <w:rPr>
                <w:b/>
                <w:sz w:val="20"/>
                <w:szCs w:val="20"/>
              </w:rPr>
              <w:lastRenderedPageBreak/>
              <w:t>2.6</w:t>
            </w:r>
          </w:p>
        </w:tc>
        <w:tc>
          <w:tcPr>
            <w:tcW w:w="1999" w:type="dxa"/>
          </w:tcPr>
          <w:p w14:paraId="00E67A31" w14:textId="77777777" w:rsidR="00751D25" w:rsidRPr="00200A63" w:rsidRDefault="00751D25" w:rsidP="00751D25">
            <w:pPr>
              <w:jc w:val="center"/>
              <w:rPr>
                <w:b/>
                <w:sz w:val="20"/>
                <w:szCs w:val="20"/>
              </w:rPr>
            </w:pPr>
            <w:r w:rsidRPr="00200A63">
              <w:rPr>
                <w:sz w:val="20"/>
                <w:szCs w:val="20"/>
              </w:rPr>
              <w:t>Отношение стоимости ком</w:t>
            </w:r>
            <w:r w:rsidRPr="00200A63">
              <w:rPr>
                <w:sz w:val="20"/>
                <w:szCs w:val="20"/>
              </w:rPr>
              <w:softHyphen/>
              <w:t>мунальных услуг к среднему по региону</w:t>
            </w:r>
          </w:p>
        </w:tc>
        <w:tc>
          <w:tcPr>
            <w:tcW w:w="1134" w:type="dxa"/>
          </w:tcPr>
          <w:p w14:paraId="24EA67FE" w14:textId="281733F4" w:rsidR="00751D25" w:rsidRPr="00200A63" w:rsidRDefault="00751D25" w:rsidP="00751D25">
            <w:pPr>
              <w:jc w:val="center"/>
              <w:rPr>
                <w:b/>
                <w:sz w:val="20"/>
                <w:szCs w:val="20"/>
              </w:rPr>
            </w:pPr>
            <w:r>
              <w:rPr>
                <w:b/>
                <w:sz w:val="20"/>
                <w:szCs w:val="20"/>
              </w:rPr>
              <w:t>-</w:t>
            </w:r>
          </w:p>
        </w:tc>
        <w:tc>
          <w:tcPr>
            <w:tcW w:w="1134" w:type="dxa"/>
          </w:tcPr>
          <w:p w14:paraId="4FA44BF9" w14:textId="1D30EA70" w:rsidR="00751D25" w:rsidRPr="00200A63" w:rsidRDefault="00751D25" w:rsidP="00751D25">
            <w:pPr>
              <w:jc w:val="center"/>
              <w:rPr>
                <w:b/>
                <w:sz w:val="20"/>
                <w:szCs w:val="20"/>
              </w:rPr>
            </w:pPr>
            <w:r>
              <w:rPr>
                <w:b/>
                <w:sz w:val="20"/>
                <w:szCs w:val="20"/>
              </w:rPr>
              <w:t>-</w:t>
            </w:r>
          </w:p>
        </w:tc>
        <w:tc>
          <w:tcPr>
            <w:tcW w:w="1134" w:type="dxa"/>
          </w:tcPr>
          <w:p w14:paraId="6D03667C" w14:textId="789E9982" w:rsidR="00751D25" w:rsidRPr="00200A63" w:rsidRDefault="00751D25" w:rsidP="00751D25">
            <w:pPr>
              <w:jc w:val="center"/>
              <w:rPr>
                <w:sz w:val="20"/>
                <w:szCs w:val="20"/>
              </w:rPr>
            </w:pPr>
            <w:r>
              <w:rPr>
                <w:sz w:val="20"/>
                <w:szCs w:val="20"/>
              </w:rPr>
              <w:t>-</w:t>
            </w:r>
          </w:p>
        </w:tc>
        <w:tc>
          <w:tcPr>
            <w:tcW w:w="1134" w:type="dxa"/>
          </w:tcPr>
          <w:p w14:paraId="367F8F18" w14:textId="777413B9" w:rsidR="00751D25" w:rsidRPr="00200A63" w:rsidRDefault="00751D25" w:rsidP="00751D25">
            <w:pPr>
              <w:jc w:val="center"/>
              <w:rPr>
                <w:sz w:val="20"/>
                <w:szCs w:val="20"/>
              </w:rPr>
            </w:pPr>
            <w:r>
              <w:rPr>
                <w:sz w:val="20"/>
                <w:szCs w:val="20"/>
              </w:rPr>
              <w:t>-</w:t>
            </w:r>
          </w:p>
        </w:tc>
        <w:tc>
          <w:tcPr>
            <w:tcW w:w="992" w:type="dxa"/>
          </w:tcPr>
          <w:p w14:paraId="56A162DC" w14:textId="2C45BC61" w:rsidR="00751D25" w:rsidRPr="00200A63" w:rsidRDefault="00751D25" w:rsidP="00751D25">
            <w:pPr>
              <w:jc w:val="center"/>
              <w:rPr>
                <w:sz w:val="20"/>
                <w:szCs w:val="20"/>
              </w:rPr>
            </w:pPr>
            <w:r>
              <w:rPr>
                <w:sz w:val="20"/>
                <w:szCs w:val="20"/>
              </w:rPr>
              <w:t>-</w:t>
            </w:r>
          </w:p>
        </w:tc>
        <w:tc>
          <w:tcPr>
            <w:tcW w:w="1701" w:type="dxa"/>
          </w:tcPr>
          <w:p w14:paraId="085A7548" w14:textId="77777777" w:rsidR="00751D25" w:rsidRPr="00200A63" w:rsidRDefault="00751D25" w:rsidP="00751D25">
            <w:pPr>
              <w:jc w:val="center"/>
              <w:rPr>
                <w:b/>
                <w:sz w:val="20"/>
                <w:szCs w:val="20"/>
              </w:rPr>
            </w:pPr>
            <w:r w:rsidRPr="00200A63">
              <w:rPr>
                <w:sz w:val="20"/>
                <w:szCs w:val="20"/>
              </w:rPr>
              <w:t>(0 - значительно превышает; 1 - немного превышает; 2 -немного ниже; 3 - значитель</w:t>
            </w:r>
            <w:r w:rsidRPr="00200A63">
              <w:rPr>
                <w:sz w:val="20"/>
                <w:szCs w:val="20"/>
              </w:rPr>
              <w:softHyphen/>
              <w:t>но ниже)</w:t>
            </w:r>
          </w:p>
        </w:tc>
      </w:tr>
      <w:tr w:rsidR="00751D25" w14:paraId="7144BE98" w14:textId="77777777" w:rsidTr="00BC1504">
        <w:tc>
          <w:tcPr>
            <w:tcW w:w="548" w:type="dxa"/>
          </w:tcPr>
          <w:p w14:paraId="10CDA819" w14:textId="77777777" w:rsidR="00751D25" w:rsidRPr="00200A63" w:rsidRDefault="00751D25" w:rsidP="00751D25">
            <w:pPr>
              <w:jc w:val="center"/>
              <w:rPr>
                <w:b/>
                <w:sz w:val="20"/>
                <w:szCs w:val="20"/>
              </w:rPr>
            </w:pPr>
            <w:r w:rsidRPr="00200A63">
              <w:rPr>
                <w:b/>
                <w:sz w:val="20"/>
                <w:szCs w:val="20"/>
              </w:rPr>
              <w:t>2.7</w:t>
            </w:r>
          </w:p>
        </w:tc>
        <w:tc>
          <w:tcPr>
            <w:tcW w:w="1999" w:type="dxa"/>
          </w:tcPr>
          <w:p w14:paraId="3CB67829" w14:textId="77777777" w:rsidR="00751D25" w:rsidRPr="00200A63" w:rsidRDefault="00751D25" w:rsidP="00751D25">
            <w:pPr>
              <w:jc w:val="center"/>
              <w:rPr>
                <w:b/>
                <w:sz w:val="20"/>
                <w:szCs w:val="20"/>
              </w:rPr>
            </w:pPr>
            <w:r w:rsidRPr="00200A63">
              <w:rPr>
                <w:sz w:val="20"/>
                <w:szCs w:val="20"/>
              </w:rPr>
              <w:t>Соотношение изменения та</w:t>
            </w:r>
            <w:r w:rsidRPr="00200A63">
              <w:rPr>
                <w:sz w:val="20"/>
                <w:szCs w:val="20"/>
              </w:rPr>
              <w:softHyphen/>
              <w:t>рифов и доходов населения</w:t>
            </w:r>
          </w:p>
        </w:tc>
        <w:tc>
          <w:tcPr>
            <w:tcW w:w="1134" w:type="dxa"/>
          </w:tcPr>
          <w:p w14:paraId="3F2C95C3" w14:textId="0A58906F" w:rsidR="00751D25" w:rsidRPr="00200A63" w:rsidRDefault="00751D25" w:rsidP="00751D25">
            <w:pPr>
              <w:jc w:val="center"/>
              <w:rPr>
                <w:b/>
                <w:sz w:val="20"/>
                <w:szCs w:val="20"/>
              </w:rPr>
            </w:pPr>
            <w:r>
              <w:rPr>
                <w:b/>
                <w:sz w:val="20"/>
                <w:szCs w:val="20"/>
              </w:rPr>
              <w:t>0</w:t>
            </w:r>
          </w:p>
        </w:tc>
        <w:tc>
          <w:tcPr>
            <w:tcW w:w="1134" w:type="dxa"/>
          </w:tcPr>
          <w:p w14:paraId="2C7A1DA7" w14:textId="02A9B8D6" w:rsidR="00751D25" w:rsidRPr="00200A63" w:rsidRDefault="00751D25" w:rsidP="00751D25">
            <w:pPr>
              <w:jc w:val="center"/>
              <w:rPr>
                <w:b/>
                <w:sz w:val="20"/>
                <w:szCs w:val="20"/>
              </w:rPr>
            </w:pPr>
            <w:r>
              <w:rPr>
                <w:b/>
                <w:sz w:val="20"/>
                <w:szCs w:val="20"/>
              </w:rPr>
              <w:t>0</w:t>
            </w:r>
          </w:p>
        </w:tc>
        <w:tc>
          <w:tcPr>
            <w:tcW w:w="1134" w:type="dxa"/>
          </w:tcPr>
          <w:p w14:paraId="63D051E7" w14:textId="4B402410" w:rsidR="00751D25" w:rsidRPr="00200A63" w:rsidRDefault="00751D25" w:rsidP="00751D25">
            <w:pPr>
              <w:jc w:val="center"/>
              <w:rPr>
                <w:sz w:val="20"/>
                <w:szCs w:val="20"/>
              </w:rPr>
            </w:pPr>
            <w:r>
              <w:rPr>
                <w:sz w:val="20"/>
                <w:szCs w:val="20"/>
              </w:rPr>
              <w:t>0</w:t>
            </w:r>
          </w:p>
        </w:tc>
        <w:tc>
          <w:tcPr>
            <w:tcW w:w="1134" w:type="dxa"/>
          </w:tcPr>
          <w:p w14:paraId="49E2FAA3" w14:textId="76B44B1B" w:rsidR="00751D25" w:rsidRPr="00200A63" w:rsidRDefault="00751D25" w:rsidP="00751D25">
            <w:pPr>
              <w:jc w:val="center"/>
              <w:rPr>
                <w:sz w:val="20"/>
                <w:szCs w:val="20"/>
              </w:rPr>
            </w:pPr>
            <w:r>
              <w:rPr>
                <w:sz w:val="20"/>
                <w:szCs w:val="20"/>
              </w:rPr>
              <w:t>0</w:t>
            </w:r>
          </w:p>
        </w:tc>
        <w:tc>
          <w:tcPr>
            <w:tcW w:w="992" w:type="dxa"/>
          </w:tcPr>
          <w:p w14:paraId="23B61263" w14:textId="3C6A5E76" w:rsidR="00751D25" w:rsidRPr="00200A63" w:rsidRDefault="00751D25" w:rsidP="00751D25">
            <w:pPr>
              <w:jc w:val="center"/>
              <w:rPr>
                <w:sz w:val="20"/>
                <w:szCs w:val="20"/>
              </w:rPr>
            </w:pPr>
            <w:r>
              <w:rPr>
                <w:sz w:val="20"/>
                <w:szCs w:val="20"/>
              </w:rPr>
              <w:t>0</w:t>
            </w:r>
          </w:p>
        </w:tc>
        <w:tc>
          <w:tcPr>
            <w:tcW w:w="1701" w:type="dxa"/>
          </w:tcPr>
          <w:p w14:paraId="1AEC2B45" w14:textId="77777777" w:rsidR="00751D25" w:rsidRPr="00200A63" w:rsidRDefault="00751D25" w:rsidP="00751D25">
            <w:pPr>
              <w:jc w:val="center"/>
              <w:rPr>
                <w:b/>
                <w:sz w:val="20"/>
                <w:szCs w:val="20"/>
              </w:rPr>
            </w:pPr>
            <w:r w:rsidRPr="00200A63">
              <w:rPr>
                <w:sz w:val="20"/>
                <w:szCs w:val="20"/>
              </w:rPr>
              <w:t>(0 - рост тарифов значитель</w:t>
            </w:r>
            <w:r w:rsidRPr="00200A63">
              <w:rPr>
                <w:sz w:val="20"/>
                <w:szCs w:val="20"/>
              </w:rPr>
              <w:softHyphen/>
              <w:t>но превышает рост доходов; 1 - рост тарифов немного превышает рост доходов; 2 -рост тарифов немного ниже роста доходов; 3 - рост тари</w:t>
            </w:r>
            <w:r w:rsidRPr="00200A63">
              <w:rPr>
                <w:sz w:val="20"/>
                <w:szCs w:val="20"/>
              </w:rPr>
              <w:softHyphen/>
              <w:t>фов значительно ниже роста доходов)</w:t>
            </w:r>
          </w:p>
        </w:tc>
      </w:tr>
      <w:tr w:rsidR="00751D25" w14:paraId="4B3CEB6C" w14:textId="77777777" w:rsidTr="00BC1504">
        <w:tc>
          <w:tcPr>
            <w:tcW w:w="548" w:type="dxa"/>
          </w:tcPr>
          <w:p w14:paraId="7550C6D3" w14:textId="77777777" w:rsidR="00751D25" w:rsidRPr="00200A63" w:rsidRDefault="00751D25" w:rsidP="00751D25">
            <w:pPr>
              <w:jc w:val="center"/>
              <w:rPr>
                <w:b/>
                <w:sz w:val="20"/>
                <w:szCs w:val="20"/>
              </w:rPr>
            </w:pPr>
            <w:r w:rsidRPr="00200A63">
              <w:rPr>
                <w:b/>
                <w:sz w:val="20"/>
                <w:szCs w:val="20"/>
              </w:rPr>
              <w:t>2.8</w:t>
            </w:r>
          </w:p>
        </w:tc>
        <w:tc>
          <w:tcPr>
            <w:tcW w:w="1999" w:type="dxa"/>
          </w:tcPr>
          <w:p w14:paraId="36E8855D" w14:textId="77777777" w:rsidR="00751D25" w:rsidRPr="00200A63" w:rsidRDefault="00751D25" w:rsidP="00751D25">
            <w:pPr>
              <w:jc w:val="center"/>
              <w:rPr>
                <w:b/>
                <w:sz w:val="20"/>
                <w:szCs w:val="20"/>
              </w:rPr>
            </w:pPr>
            <w:r w:rsidRPr="00200A63">
              <w:rPr>
                <w:sz w:val="20"/>
                <w:szCs w:val="20"/>
              </w:rPr>
              <w:t>Сравнительная стоимость централизованных услуг, в сравнении с автономными источниками</w:t>
            </w:r>
          </w:p>
        </w:tc>
        <w:tc>
          <w:tcPr>
            <w:tcW w:w="1134" w:type="dxa"/>
          </w:tcPr>
          <w:p w14:paraId="11510C3E" w14:textId="57B69ED2" w:rsidR="00751D25" w:rsidRPr="00200A63" w:rsidRDefault="00751D25" w:rsidP="00751D25">
            <w:pPr>
              <w:jc w:val="center"/>
              <w:rPr>
                <w:b/>
                <w:sz w:val="20"/>
                <w:szCs w:val="20"/>
              </w:rPr>
            </w:pPr>
            <w:r>
              <w:rPr>
                <w:b/>
                <w:sz w:val="20"/>
                <w:szCs w:val="20"/>
              </w:rPr>
              <w:t>3</w:t>
            </w:r>
          </w:p>
        </w:tc>
        <w:tc>
          <w:tcPr>
            <w:tcW w:w="1134" w:type="dxa"/>
          </w:tcPr>
          <w:p w14:paraId="6D4F56A0" w14:textId="13F7C2D9" w:rsidR="00751D25" w:rsidRPr="00200A63" w:rsidRDefault="00751D25" w:rsidP="00751D25">
            <w:pPr>
              <w:jc w:val="center"/>
              <w:rPr>
                <w:b/>
                <w:sz w:val="20"/>
                <w:szCs w:val="20"/>
              </w:rPr>
            </w:pPr>
            <w:r>
              <w:rPr>
                <w:b/>
                <w:sz w:val="20"/>
                <w:szCs w:val="20"/>
              </w:rPr>
              <w:t>3</w:t>
            </w:r>
          </w:p>
        </w:tc>
        <w:tc>
          <w:tcPr>
            <w:tcW w:w="1134" w:type="dxa"/>
          </w:tcPr>
          <w:p w14:paraId="17BB297F" w14:textId="22FAA92B" w:rsidR="00751D25" w:rsidRPr="00200A63" w:rsidRDefault="00751D25" w:rsidP="00751D25">
            <w:pPr>
              <w:jc w:val="center"/>
              <w:rPr>
                <w:sz w:val="20"/>
                <w:szCs w:val="20"/>
              </w:rPr>
            </w:pPr>
            <w:r>
              <w:rPr>
                <w:sz w:val="20"/>
                <w:szCs w:val="20"/>
              </w:rPr>
              <w:t>3</w:t>
            </w:r>
          </w:p>
        </w:tc>
        <w:tc>
          <w:tcPr>
            <w:tcW w:w="1134" w:type="dxa"/>
          </w:tcPr>
          <w:p w14:paraId="023399DF" w14:textId="0538A227" w:rsidR="00751D25" w:rsidRPr="00200A63" w:rsidRDefault="00751D25" w:rsidP="00751D25">
            <w:pPr>
              <w:jc w:val="center"/>
              <w:rPr>
                <w:sz w:val="20"/>
                <w:szCs w:val="20"/>
              </w:rPr>
            </w:pPr>
            <w:r>
              <w:rPr>
                <w:sz w:val="20"/>
                <w:szCs w:val="20"/>
              </w:rPr>
              <w:t>3</w:t>
            </w:r>
          </w:p>
        </w:tc>
        <w:tc>
          <w:tcPr>
            <w:tcW w:w="992" w:type="dxa"/>
          </w:tcPr>
          <w:p w14:paraId="10A2C459" w14:textId="791F3667" w:rsidR="00751D25" w:rsidRPr="00200A63" w:rsidRDefault="00751D25" w:rsidP="00751D25">
            <w:pPr>
              <w:jc w:val="center"/>
              <w:rPr>
                <w:sz w:val="20"/>
                <w:szCs w:val="20"/>
              </w:rPr>
            </w:pPr>
            <w:r>
              <w:rPr>
                <w:sz w:val="20"/>
                <w:szCs w:val="20"/>
              </w:rPr>
              <w:t>3</w:t>
            </w:r>
          </w:p>
        </w:tc>
        <w:tc>
          <w:tcPr>
            <w:tcW w:w="1701" w:type="dxa"/>
          </w:tcPr>
          <w:p w14:paraId="4F5356FC" w14:textId="77777777" w:rsidR="00751D25" w:rsidRPr="00200A63" w:rsidRDefault="00751D25" w:rsidP="00751D25">
            <w:pPr>
              <w:jc w:val="center"/>
              <w:rPr>
                <w:b/>
                <w:sz w:val="20"/>
                <w:szCs w:val="20"/>
              </w:rPr>
            </w:pPr>
            <w:r w:rsidRPr="00200A63">
              <w:rPr>
                <w:sz w:val="20"/>
                <w:szCs w:val="20"/>
              </w:rPr>
              <w:t>(0 - значительно превышает; 1 - немного превышает; 2-немного ниже; 3 - значитель</w:t>
            </w:r>
            <w:r w:rsidRPr="00200A63">
              <w:rPr>
                <w:sz w:val="20"/>
                <w:szCs w:val="20"/>
              </w:rPr>
              <w:softHyphen/>
              <w:t>но ниже)</w:t>
            </w:r>
          </w:p>
        </w:tc>
      </w:tr>
      <w:tr w:rsidR="00A07089" w14:paraId="1B3D2B33" w14:textId="77777777" w:rsidTr="00BC1504">
        <w:tc>
          <w:tcPr>
            <w:tcW w:w="548" w:type="dxa"/>
          </w:tcPr>
          <w:p w14:paraId="7B205AF5" w14:textId="77777777" w:rsidR="00A07089" w:rsidRPr="00200A63" w:rsidRDefault="00A07089" w:rsidP="00647EF0">
            <w:pPr>
              <w:jc w:val="center"/>
              <w:rPr>
                <w:b/>
                <w:sz w:val="20"/>
                <w:szCs w:val="20"/>
              </w:rPr>
            </w:pPr>
            <w:r w:rsidRPr="00200A63">
              <w:rPr>
                <w:b/>
                <w:sz w:val="20"/>
                <w:szCs w:val="20"/>
              </w:rPr>
              <w:t>3</w:t>
            </w:r>
          </w:p>
        </w:tc>
        <w:tc>
          <w:tcPr>
            <w:tcW w:w="1999" w:type="dxa"/>
          </w:tcPr>
          <w:p w14:paraId="234E6935" w14:textId="77777777" w:rsidR="00A07089" w:rsidRPr="00200A63" w:rsidRDefault="00A07089" w:rsidP="00647EF0">
            <w:pPr>
              <w:jc w:val="center"/>
              <w:rPr>
                <w:b/>
                <w:sz w:val="20"/>
                <w:szCs w:val="20"/>
              </w:rPr>
            </w:pPr>
            <w:r w:rsidRPr="00200A63">
              <w:rPr>
                <w:sz w:val="20"/>
                <w:szCs w:val="20"/>
              </w:rPr>
              <w:t>Итого по услуге</w:t>
            </w:r>
          </w:p>
        </w:tc>
        <w:tc>
          <w:tcPr>
            <w:tcW w:w="1134" w:type="dxa"/>
          </w:tcPr>
          <w:p w14:paraId="1226E801" w14:textId="1A5B29A2" w:rsidR="00A07089" w:rsidRPr="00200A63" w:rsidRDefault="00751D25" w:rsidP="00816350">
            <w:pPr>
              <w:jc w:val="center"/>
              <w:rPr>
                <w:b/>
                <w:sz w:val="20"/>
                <w:szCs w:val="20"/>
              </w:rPr>
            </w:pPr>
            <w:r>
              <w:rPr>
                <w:b/>
                <w:sz w:val="20"/>
                <w:szCs w:val="20"/>
              </w:rPr>
              <w:t>17</w:t>
            </w:r>
          </w:p>
        </w:tc>
        <w:tc>
          <w:tcPr>
            <w:tcW w:w="1134" w:type="dxa"/>
          </w:tcPr>
          <w:p w14:paraId="799F285B" w14:textId="0CD53029" w:rsidR="00A07089" w:rsidRPr="00200A63" w:rsidRDefault="00751D25" w:rsidP="00816350">
            <w:pPr>
              <w:jc w:val="center"/>
              <w:rPr>
                <w:b/>
                <w:sz w:val="20"/>
                <w:szCs w:val="20"/>
              </w:rPr>
            </w:pPr>
            <w:r>
              <w:rPr>
                <w:b/>
                <w:sz w:val="20"/>
                <w:szCs w:val="20"/>
              </w:rPr>
              <w:t>15</w:t>
            </w:r>
          </w:p>
        </w:tc>
        <w:tc>
          <w:tcPr>
            <w:tcW w:w="1134" w:type="dxa"/>
          </w:tcPr>
          <w:p w14:paraId="69DC1B86" w14:textId="07ECB29F" w:rsidR="00A07089" w:rsidRPr="00200A63" w:rsidRDefault="00751D25" w:rsidP="00816350">
            <w:pPr>
              <w:spacing w:before="100" w:beforeAutospacing="1" w:after="100" w:afterAutospacing="1"/>
              <w:jc w:val="center"/>
              <w:rPr>
                <w:sz w:val="20"/>
                <w:szCs w:val="20"/>
              </w:rPr>
            </w:pPr>
            <w:r>
              <w:rPr>
                <w:sz w:val="20"/>
                <w:szCs w:val="20"/>
              </w:rPr>
              <w:t>12</w:t>
            </w:r>
          </w:p>
        </w:tc>
        <w:tc>
          <w:tcPr>
            <w:tcW w:w="1134" w:type="dxa"/>
          </w:tcPr>
          <w:p w14:paraId="3C18D63F" w14:textId="2C390538" w:rsidR="00A07089" w:rsidRPr="00200A63" w:rsidRDefault="00751D25" w:rsidP="00816350">
            <w:pPr>
              <w:spacing w:before="100" w:beforeAutospacing="1" w:after="100" w:afterAutospacing="1"/>
              <w:jc w:val="center"/>
              <w:rPr>
                <w:sz w:val="20"/>
                <w:szCs w:val="20"/>
              </w:rPr>
            </w:pPr>
            <w:r>
              <w:rPr>
                <w:sz w:val="20"/>
                <w:szCs w:val="20"/>
              </w:rPr>
              <w:t>18</w:t>
            </w:r>
          </w:p>
        </w:tc>
        <w:tc>
          <w:tcPr>
            <w:tcW w:w="992" w:type="dxa"/>
          </w:tcPr>
          <w:p w14:paraId="1FDFFE50" w14:textId="668134BA" w:rsidR="00A07089" w:rsidRPr="00200A63" w:rsidRDefault="005F6B51" w:rsidP="00816350">
            <w:pPr>
              <w:spacing w:before="100" w:beforeAutospacing="1" w:after="100" w:afterAutospacing="1"/>
              <w:jc w:val="center"/>
              <w:rPr>
                <w:sz w:val="20"/>
                <w:szCs w:val="20"/>
              </w:rPr>
            </w:pPr>
            <w:r>
              <w:rPr>
                <w:sz w:val="20"/>
                <w:szCs w:val="20"/>
              </w:rPr>
              <w:t>14</w:t>
            </w:r>
          </w:p>
        </w:tc>
        <w:tc>
          <w:tcPr>
            <w:tcW w:w="1701" w:type="dxa"/>
          </w:tcPr>
          <w:p w14:paraId="6F2C0B37" w14:textId="77777777" w:rsidR="00A07089" w:rsidRPr="00200A63" w:rsidRDefault="00A07089" w:rsidP="00647EF0">
            <w:pPr>
              <w:spacing w:before="100" w:beforeAutospacing="1" w:after="100" w:afterAutospacing="1"/>
              <w:rPr>
                <w:sz w:val="20"/>
                <w:szCs w:val="20"/>
              </w:rPr>
            </w:pPr>
            <w:r w:rsidRPr="00200A63">
              <w:rPr>
                <w:sz w:val="20"/>
                <w:szCs w:val="20"/>
              </w:rPr>
              <w:t>26 - 32 - высокая доступ</w:t>
            </w:r>
            <w:r w:rsidRPr="00200A63">
              <w:rPr>
                <w:sz w:val="20"/>
                <w:szCs w:val="20"/>
              </w:rPr>
              <w:softHyphen/>
              <w:t>ность; 18-25 - средняя доступность; 11 -18 - низкая доступность; менее 10 - минимальная дос</w:t>
            </w:r>
            <w:r w:rsidRPr="00200A63">
              <w:rPr>
                <w:sz w:val="20"/>
                <w:szCs w:val="20"/>
              </w:rPr>
              <w:softHyphen/>
              <w:t>тупность.</w:t>
            </w:r>
          </w:p>
          <w:p w14:paraId="07B73A1D" w14:textId="77777777" w:rsidR="00A07089" w:rsidRPr="00200A63" w:rsidRDefault="00A07089" w:rsidP="00647EF0">
            <w:pPr>
              <w:jc w:val="center"/>
              <w:rPr>
                <w:b/>
                <w:sz w:val="20"/>
                <w:szCs w:val="20"/>
              </w:rPr>
            </w:pPr>
          </w:p>
        </w:tc>
      </w:tr>
    </w:tbl>
    <w:p w14:paraId="14AF1401" w14:textId="77777777" w:rsidR="001F7461" w:rsidRPr="001F7461" w:rsidRDefault="001F7461" w:rsidP="00F76BA5">
      <w:pPr>
        <w:pStyle w:val="ConsPlusNormal"/>
        <w:ind w:firstLine="540"/>
        <w:jc w:val="both"/>
        <w:rPr>
          <w:b/>
          <w:sz w:val="24"/>
          <w:szCs w:val="24"/>
        </w:rPr>
      </w:pPr>
    </w:p>
    <w:p w14:paraId="1B9F20FD" w14:textId="77777777" w:rsidR="00F76BA5" w:rsidRPr="001E20D7" w:rsidRDefault="00F76BA5" w:rsidP="00F76BA5">
      <w:pPr>
        <w:pStyle w:val="ConsPlusNormal"/>
        <w:ind w:firstLine="540"/>
        <w:jc w:val="both"/>
        <w:rPr>
          <w:rFonts w:ascii="Times New Roman" w:hAnsi="Times New Roman" w:cs="Times New Roman"/>
          <w:b/>
          <w:sz w:val="24"/>
          <w:szCs w:val="24"/>
        </w:rPr>
      </w:pPr>
      <w:r w:rsidRPr="001E20D7">
        <w:rPr>
          <w:rFonts w:ascii="Times New Roman" w:hAnsi="Times New Roman" w:cs="Times New Roman"/>
          <w:b/>
          <w:sz w:val="24"/>
          <w:szCs w:val="24"/>
        </w:rPr>
        <w:t>6) Перспективная схема электроснабжения МО</w:t>
      </w:r>
    </w:p>
    <w:p w14:paraId="42C14D59" w14:textId="77777777" w:rsidR="00F51D3A" w:rsidRDefault="00F51D3A" w:rsidP="00F76BA5">
      <w:pPr>
        <w:pStyle w:val="ConsPlusNormal"/>
        <w:ind w:firstLine="540"/>
        <w:jc w:val="both"/>
        <w:rPr>
          <w:b/>
          <w:sz w:val="24"/>
          <w:szCs w:val="24"/>
        </w:rPr>
      </w:pPr>
    </w:p>
    <w:p w14:paraId="0CC11518" w14:textId="77777777" w:rsidR="00F220A1" w:rsidRPr="002D73B8" w:rsidRDefault="00F220A1" w:rsidP="00F220A1">
      <w:pPr>
        <w:rPr>
          <w:b/>
          <w:i/>
        </w:rPr>
      </w:pPr>
      <w:r w:rsidRPr="002D73B8">
        <w:rPr>
          <w:b/>
          <w:i/>
        </w:rPr>
        <w:t>Существующее положение</w:t>
      </w:r>
    </w:p>
    <w:p w14:paraId="30D1DEC1" w14:textId="30465EDD" w:rsidR="00D557D5" w:rsidRPr="00397F9B" w:rsidRDefault="00D557D5" w:rsidP="00D557D5">
      <w:pPr>
        <w:ind w:firstLine="567"/>
        <w:jc w:val="both"/>
      </w:pPr>
      <w:r w:rsidRPr="00397F9B">
        <w:t xml:space="preserve">Электроснабжение в Нефтекумском </w:t>
      </w:r>
      <w:r w:rsidR="005B0B09">
        <w:t>городском округе</w:t>
      </w:r>
      <w:r w:rsidRPr="00397F9B">
        <w:t xml:space="preserve"> осуществляется Нефтекумским филиалом ГУП СК «</w:t>
      </w:r>
      <w:proofErr w:type="spellStart"/>
      <w:r w:rsidRPr="00397F9B">
        <w:t>Ставрополькоммунэлектро</w:t>
      </w:r>
      <w:proofErr w:type="spellEnd"/>
      <w:r w:rsidRPr="00397F9B">
        <w:t xml:space="preserve">» и Нефтекумским «РЭС» Прикумские электрические сети филиала ОАО «Ставропольэнерго» (далее - РЭС). Общая протяженность электрических сетей составляет 2551 км. Износ объектов электроснабжения в среднем по Нефтекумскому району около 50 %. В городе Нефтекумске износ объектов электроснабжения составляет 40-45%. Годы ввода в эксплуатацию трансформаторных подстанций -1969 г. линии электропередач – 1956 г. Бесхозяйные объекты электроснабжения – 3 трансформаторные подстанции. Перспективы развития электроснабжения: реконструкция существующих сетей электроснабжения с увеличением установленной мощности объектов энергоснабжения, замена изношенного оборудования, пресечение </w:t>
      </w:r>
      <w:proofErr w:type="spellStart"/>
      <w:r w:rsidRPr="00397F9B">
        <w:t>безучетного</w:t>
      </w:r>
      <w:proofErr w:type="spellEnd"/>
      <w:r w:rsidRPr="00397F9B">
        <w:t xml:space="preserve"> потребления электроэнергии.</w:t>
      </w:r>
    </w:p>
    <w:p w14:paraId="7646A425" w14:textId="6B74ACF0" w:rsidR="00F220A1" w:rsidRPr="00394AA1" w:rsidRDefault="00D557D5" w:rsidP="00394AA1">
      <w:pPr>
        <w:ind w:firstLine="567"/>
        <w:jc w:val="both"/>
        <w:rPr>
          <w:b/>
        </w:rPr>
      </w:pPr>
      <w:r w:rsidRPr="00397F9B">
        <w:lastRenderedPageBreak/>
        <w:t xml:space="preserve">На обслуживании РЭС находится 2211 км. линий электропередачи 0,4-10 </w:t>
      </w:r>
      <w:proofErr w:type="spellStart"/>
      <w:r w:rsidRPr="00397F9B">
        <w:t>кВ</w:t>
      </w:r>
      <w:proofErr w:type="spellEnd"/>
      <w:r w:rsidRPr="00397F9B">
        <w:t xml:space="preserve"> и 411 трансформаторных подстанций. Физический износ электросетевого хозяйства составляет 52 %</w:t>
      </w:r>
      <w:r>
        <w:t>.</w:t>
      </w:r>
    </w:p>
    <w:p w14:paraId="0F141AA0" w14:textId="1A9833F2" w:rsidR="00F220A1" w:rsidRPr="002D73B8" w:rsidRDefault="00F220A1" w:rsidP="00C27CA6">
      <w:pPr>
        <w:ind w:firstLine="709"/>
        <w:jc w:val="both"/>
      </w:pPr>
      <w:r w:rsidRPr="002D73B8">
        <w:t xml:space="preserve">Из основных проблем электроснабжения городского </w:t>
      </w:r>
      <w:r w:rsidR="00D557D5">
        <w:t>округа</w:t>
      </w:r>
      <w:r w:rsidRPr="002D73B8">
        <w:t xml:space="preserve"> можно выделить следующие:</w:t>
      </w:r>
    </w:p>
    <w:p w14:paraId="114E3748" w14:textId="77777777" w:rsidR="00F220A1" w:rsidRPr="002D73B8" w:rsidRDefault="00F220A1" w:rsidP="00C27CA6">
      <w:pPr>
        <w:ind w:firstLine="709"/>
        <w:jc w:val="both"/>
      </w:pPr>
      <w:r w:rsidRPr="002D73B8">
        <w:t>1. Недостаток трансформаторных мощностей подстанций и ограниченная пропускная способность высоковольтных линий;</w:t>
      </w:r>
    </w:p>
    <w:p w14:paraId="00AB7FC1" w14:textId="5C0D7FF6" w:rsidR="00F220A1" w:rsidRPr="002D73B8" w:rsidRDefault="00F220A1" w:rsidP="00C27CA6">
      <w:pPr>
        <w:ind w:firstLine="709"/>
        <w:jc w:val="both"/>
      </w:pPr>
      <w:r w:rsidRPr="002D73B8">
        <w:t>2. Повышенный износ и аварийность оборудования и электрических сетей. Подстанции и высоковольтные линии напряжением 35кВ и 110кВ физически и морально изношены;</w:t>
      </w:r>
    </w:p>
    <w:p w14:paraId="4E50C43D" w14:textId="4EDD67D0" w:rsidR="00F220A1" w:rsidRDefault="00F220A1" w:rsidP="00C27CA6">
      <w:pPr>
        <w:ind w:firstLine="709"/>
        <w:jc w:val="both"/>
      </w:pPr>
      <w:r w:rsidRPr="002D73B8">
        <w:t>3. Несоблюдение санитарно-защитной зоны до жилой застройки;</w:t>
      </w:r>
    </w:p>
    <w:p w14:paraId="1EE46517" w14:textId="22B1DB2C" w:rsidR="00D557D5" w:rsidRDefault="00D557D5" w:rsidP="00394AA1">
      <w:pPr>
        <w:ind w:firstLine="709"/>
      </w:pPr>
      <w:r>
        <w:t>4.</w:t>
      </w:r>
      <w:r w:rsidR="00394AA1">
        <w:t xml:space="preserve"> </w:t>
      </w:r>
      <w:r>
        <w:t>Наличие на территории городского округа б</w:t>
      </w:r>
      <w:r w:rsidRPr="00397F9B">
        <w:t>есхозяйны</w:t>
      </w:r>
      <w:r>
        <w:t>х</w:t>
      </w:r>
      <w:r w:rsidRPr="00397F9B">
        <w:t xml:space="preserve"> объект</w:t>
      </w:r>
      <w:r>
        <w:t>ов</w:t>
      </w:r>
      <w:r w:rsidRPr="00397F9B">
        <w:t xml:space="preserve"> электроснабжения – 3 трансформаторные подстанции</w:t>
      </w:r>
      <w:r>
        <w:t>;</w:t>
      </w:r>
    </w:p>
    <w:p w14:paraId="1C31FAE8" w14:textId="77777777" w:rsidR="00E31CAF" w:rsidRPr="002D73B8" w:rsidRDefault="00E31CAF" w:rsidP="00394AA1">
      <w:pPr>
        <w:ind w:firstLine="709"/>
      </w:pPr>
    </w:p>
    <w:p w14:paraId="0E9CF57F" w14:textId="77777777" w:rsidR="00F220A1" w:rsidRPr="002D73B8" w:rsidRDefault="00F220A1" w:rsidP="00F220A1">
      <w:pPr>
        <w:rPr>
          <w:b/>
          <w:i/>
        </w:rPr>
      </w:pPr>
      <w:r w:rsidRPr="002D73B8">
        <w:rPr>
          <w:b/>
          <w:i/>
        </w:rPr>
        <w:t>Расчетные нагрузки. Проектные предложения</w:t>
      </w:r>
    </w:p>
    <w:p w14:paraId="4ED5B85D" w14:textId="77777777" w:rsidR="00F220A1" w:rsidRPr="002D73B8" w:rsidRDefault="00F220A1" w:rsidP="00A8200A">
      <w:pPr>
        <w:ind w:firstLine="709"/>
        <w:jc w:val="both"/>
      </w:pPr>
      <w:r w:rsidRPr="002D73B8">
        <w:t>Электрические нагрузки жилищно-коммунального сектора рассчитываются по удельным нормам коммунально-бытового электропотребления на одного человека. Нормы предусматривают электроснабжение жилых и общественных зданий, предприятий коммунально-бытового обслуживания, обеспечение наружным освещением, системами водоснабжения и теплоснабжения.</w:t>
      </w:r>
    </w:p>
    <w:p w14:paraId="7CCD5D54" w14:textId="77777777" w:rsidR="00D557D5" w:rsidRDefault="00D557D5" w:rsidP="00D557D5">
      <w:pPr>
        <w:ind w:firstLine="709"/>
        <w:jc w:val="both"/>
      </w:pPr>
      <w:r w:rsidRPr="002D73B8">
        <w:t xml:space="preserve">Ориентировочные нагрузки по инженерным системам определены в соответствии с базовыми сценариями развития </w:t>
      </w:r>
      <w:r>
        <w:t>Нефтекумского городского округа</w:t>
      </w:r>
      <w:r w:rsidRPr="002D73B8">
        <w:t>, действующими нормативными документами.</w:t>
      </w:r>
    </w:p>
    <w:p w14:paraId="6D825381" w14:textId="77777777" w:rsidR="00D557D5" w:rsidRPr="002D73B8" w:rsidRDefault="00D557D5" w:rsidP="00D557D5">
      <w:pPr>
        <w:ind w:firstLine="709"/>
        <w:jc w:val="both"/>
      </w:pPr>
      <w:r w:rsidRPr="002D73B8">
        <w:t>Электрические нагрузки жилищно-коммунального сектора</w:t>
      </w:r>
      <w:r>
        <w:t>, в составе Генерального плана Нефтекумского городского округа</w:t>
      </w:r>
      <w:r w:rsidRPr="002D73B8">
        <w:t xml:space="preserve"> рассчитыва</w:t>
      </w:r>
      <w:r>
        <w:t>лись</w:t>
      </w:r>
      <w:r w:rsidRPr="002D73B8">
        <w:t xml:space="preserve"> по удельным нормам коммунально-бытового</w:t>
      </w:r>
      <w:r>
        <w:t xml:space="preserve"> </w:t>
      </w:r>
      <w:r w:rsidRPr="002D73B8">
        <w:t>электропотребления на одного человека. Нормы предусматривают электроснабжение жилых и общественных зданий, предприятий коммунально-бытового обслуживания, обеспечение наружным освещением, системами водоснабжения и теплоснабжения.</w:t>
      </w:r>
    </w:p>
    <w:p w14:paraId="3BCA5C99" w14:textId="77777777" w:rsidR="00D557D5" w:rsidRPr="002D73B8" w:rsidRDefault="00D557D5" w:rsidP="00D557D5">
      <w:pPr>
        <w:ind w:firstLine="709"/>
        <w:jc w:val="both"/>
      </w:pPr>
      <w:r w:rsidRPr="002D73B8">
        <w:t xml:space="preserve">Нормы удельного коммунально-бытового электропотребления приняты по укрупненным показателям расхода электроэнергии коммунально-бытовыми потребителями на основании инструкции по проектированию городских электрических сетей РД 34.20.185-94 с учетом изменений и дополнений (1999г.), и составят на расчетный срок </w:t>
      </w:r>
      <w:r>
        <w:t>–</w:t>
      </w:r>
      <w:r w:rsidRPr="002D73B8">
        <w:t xml:space="preserve"> </w:t>
      </w:r>
      <w:r>
        <w:t>1496,5</w:t>
      </w:r>
      <w:r w:rsidRPr="002D73B8">
        <w:t xml:space="preserve"> </w:t>
      </w:r>
      <w:proofErr w:type="spellStart"/>
      <w:r w:rsidRPr="002D73B8">
        <w:t>кВтч</w:t>
      </w:r>
      <w:proofErr w:type="spellEnd"/>
      <w:r w:rsidRPr="002D73B8">
        <w:t xml:space="preserve">/чел в год. Годовое число часов использования максимума электрической нагрузки принято </w:t>
      </w:r>
      <w:r>
        <w:t>3650</w:t>
      </w:r>
      <w:r w:rsidRPr="002D73B8">
        <w:t xml:space="preserve"> часов.</w:t>
      </w:r>
    </w:p>
    <w:p w14:paraId="5D4F203D" w14:textId="77777777" w:rsidR="00D557D5" w:rsidRDefault="00D557D5" w:rsidP="00D557D5">
      <w:pPr>
        <w:pStyle w:val="af2"/>
      </w:pPr>
    </w:p>
    <w:p w14:paraId="4524C4A9" w14:textId="4FEF5DCD" w:rsidR="00D557D5" w:rsidRDefault="00D557D5" w:rsidP="00D557D5">
      <w:pPr>
        <w:pStyle w:val="afc"/>
      </w:pPr>
      <w:r w:rsidRPr="00EE623E">
        <w:rPr>
          <w:sz w:val="24"/>
          <w:szCs w:val="24"/>
        </w:rPr>
        <w:t xml:space="preserve">Максимальная электрическая нагрузка жилищно-коммунального сектора </w:t>
      </w:r>
      <w:r>
        <w:t>Нефтекумского городского округа</w:t>
      </w:r>
    </w:p>
    <w:p w14:paraId="4DF5ABF6" w14:textId="17455F05" w:rsidR="0043184E" w:rsidRPr="00271646" w:rsidRDefault="0043184E" w:rsidP="0043184E">
      <w:pPr>
        <w:pStyle w:val="af2"/>
        <w:rPr>
          <w:b w:val="0"/>
          <w:bCs w:val="0"/>
          <w:sz w:val="24"/>
          <w:szCs w:val="24"/>
        </w:rPr>
      </w:pPr>
      <w:r>
        <w:rPr>
          <w:b w:val="0"/>
          <w:bCs w:val="0"/>
          <w:sz w:val="24"/>
          <w:szCs w:val="24"/>
        </w:rPr>
        <w:t xml:space="preserve">                                                                                                                    </w:t>
      </w:r>
      <w:r w:rsidRPr="00271646">
        <w:rPr>
          <w:b w:val="0"/>
          <w:bCs w:val="0"/>
          <w:sz w:val="24"/>
          <w:szCs w:val="24"/>
        </w:rPr>
        <w:t xml:space="preserve">Таблица </w:t>
      </w:r>
      <w:r w:rsidR="00BE7787">
        <w:rPr>
          <w:b w:val="0"/>
          <w:bCs w:val="0"/>
          <w:sz w:val="24"/>
          <w:szCs w:val="24"/>
        </w:rPr>
        <w:t>29</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3544"/>
        <w:gridCol w:w="1276"/>
        <w:gridCol w:w="1417"/>
        <w:gridCol w:w="1701"/>
        <w:gridCol w:w="1163"/>
      </w:tblGrid>
      <w:tr w:rsidR="00D557D5" w:rsidRPr="002D73B8" w14:paraId="1D0A1AFE" w14:textId="77777777" w:rsidTr="001B1CFB">
        <w:trPr>
          <w:cantSplit/>
          <w:trHeight w:val="724"/>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E9968CD" w14:textId="77777777" w:rsidR="00D557D5" w:rsidRPr="002D73B8" w:rsidRDefault="00D557D5" w:rsidP="001B1CFB">
            <w:pPr>
              <w:spacing w:before="120"/>
              <w:jc w:val="center"/>
              <w:rPr>
                <w:sz w:val="22"/>
                <w:szCs w:val="22"/>
              </w:rPr>
            </w:pPr>
            <w:r w:rsidRPr="002D73B8">
              <w:rPr>
                <w:sz w:val="22"/>
                <w:szCs w:val="22"/>
              </w:rPr>
              <w:t>№</w:t>
            </w:r>
          </w:p>
          <w:p w14:paraId="4E565F68" w14:textId="77777777" w:rsidR="00D557D5" w:rsidRPr="002D73B8" w:rsidRDefault="00D557D5" w:rsidP="001B1CFB">
            <w:pPr>
              <w:spacing w:before="120"/>
              <w:jc w:val="center"/>
              <w:rPr>
                <w:sz w:val="22"/>
                <w:szCs w:val="22"/>
              </w:rPr>
            </w:pPr>
            <w:r w:rsidRPr="002D73B8">
              <w:rPr>
                <w:sz w:val="22"/>
                <w:szCs w:val="22"/>
              </w:rPr>
              <w:t>п/п</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296F7F0" w14:textId="77777777" w:rsidR="00D557D5" w:rsidRPr="002D73B8" w:rsidRDefault="00D557D5" w:rsidP="001B1CFB">
            <w:pPr>
              <w:spacing w:before="120"/>
              <w:jc w:val="center"/>
              <w:rPr>
                <w:color w:val="000000"/>
                <w:sz w:val="22"/>
                <w:szCs w:val="22"/>
              </w:rPr>
            </w:pPr>
            <w:r w:rsidRPr="002D73B8">
              <w:rPr>
                <w:color w:val="000000"/>
                <w:sz w:val="22"/>
                <w:szCs w:val="22"/>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B2A640" w14:textId="77777777" w:rsidR="00D557D5" w:rsidRPr="002D73B8" w:rsidRDefault="00D557D5" w:rsidP="001B1CFB">
            <w:pPr>
              <w:spacing w:before="120"/>
              <w:jc w:val="center"/>
              <w:rPr>
                <w:color w:val="000000"/>
                <w:sz w:val="22"/>
                <w:szCs w:val="22"/>
              </w:rPr>
            </w:pPr>
            <w:r w:rsidRPr="002D73B8">
              <w:rPr>
                <w:color w:val="000000"/>
                <w:sz w:val="22"/>
                <w:szCs w:val="22"/>
              </w:rPr>
              <w:t>Ед. изм.</w:t>
            </w:r>
          </w:p>
        </w:tc>
        <w:tc>
          <w:tcPr>
            <w:tcW w:w="1417" w:type="dxa"/>
            <w:tcBorders>
              <w:top w:val="single" w:sz="4" w:space="0" w:color="auto"/>
              <w:left w:val="single" w:sz="4" w:space="0" w:color="auto"/>
              <w:bottom w:val="nil"/>
              <w:right w:val="single" w:sz="4" w:space="0" w:color="auto"/>
            </w:tcBorders>
            <w:shd w:val="clear" w:color="auto" w:fill="auto"/>
          </w:tcPr>
          <w:p w14:paraId="64A0CCF3" w14:textId="77777777" w:rsidR="00D557D5" w:rsidRPr="002D73B8" w:rsidRDefault="00D557D5" w:rsidP="001B1CFB">
            <w:pPr>
              <w:spacing w:before="120"/>
              <w:jc w:val="center"/>
              <w:rPr>
                <w:color w:val="000000"/>
                <w:sz w:val="22"/>
                <w:szCs w:val="22"/>
                <w:lang w:val="en-US"/>
              </w:rPr>
            </w:pPr>
            <w:r w:rsidRPr="002D73B8">
              <w:rPr>
                <w:color w:val="000000"/>
                <w:sz w:val="22"/>
                <w:szCs w:val="22"/>
              </w:rPr>
              <w:t xml:space="preserve"> (20</w:t>
            </w:r>
            <w:r>
              <w:rPr>
                <w:color w:val="000000"/>
                <w:sz w:val="22"/>
                <w:szCs w:val="22"/>
              </w:rPr>
              <w:t>23 г</w:t>
            </w:r>
            <w:r w:rsidRPr="002D73B8">
              <w:rPr>
                <w:color w:val="000000"/>
                <w:sz w:val="22"/>
                <w:szCs w:val="22"/>
              </w:rPr>
              <w:t>)</w:t>
            </w:r>
          </w:p>
        </w:tc>
        <w:tc>
          <w:tcPr>
            <w:tcW w:w="1701" w:type="dxa"/>
            <w:tcBorders>
              <w:top w:val="single" w:sz="4" w:space="0" w:color="auto"/>
              <w:left w:val="single" w:sz="4" w:space="0" w:color="auto"/>
              <w:bottom w:val="nil"/>
              <w:right w:val="single" w:sz="4" w:space="0" w:color="auto"/>
            </w:tcBorders>
          </w:tcPr>
          <w:p w14:paraId="07E36F1B" w14:textId="77777777" w:rsidR="00D557D5" w:rsidRDefault="00D557D5" w:rsidP="001B1CFB">
            <w:pPr>
              <w:spacing w:before="120"/>
              <w:jc w:val="center"/>
              <w:rPr>
                <w:color w:val="000000"/>
                <w:sz w:val="22"/>
                <w:szCs w:val="22"/>
              </w:rPr>
            </w:pPr>
            <w:r w:rsidRPr="002D73B8">
              <w:rPr>
                <w:color w:val="000000"/>
                <w:sz w:val="22"/>
                <w:szCs w:val="22"/>
              </w:rPr>
              <w:t>Расчетный срок</w:t>
            </w:r>
            <w:r>
              <w:rPr>
                <w:color w:val="000000"/>
                <w:sz w:val="22"/>
                <w:szCs w:val="22"/>
              </w:rPr>
              <w:t xml:space="preserve"> Программы</w:t>
            </w:r>
          </w:p>
          <w:p w14:paraId="3B2A16B5" w14:textId="77777777" w:rsidR="00D557D5" w:rsidRPr="002D73B8" w:rsidRDefault="00D557D5" w:rsidP="001B1CFB">
            <w:pPr>
              <w:spacing w:before="120"/>
              <w:jc w:val="center"/>
              <w:rPr>
                <w:color w:val="000000"/>
                <w:sz w:val="22"/>
                <w:szCs w:val="22"/>
              </w:rPr>
            </w:pPr>
            <w:r>
              <w:rPr>
                <w:color w:val="000000"/>
                <w:sz w:val="22"/>
                <w:szCs w:val="22"/>
              </w:rPr>
              <w:t>(2028 г)</w:t>
            </w:r>
          </w:p>
        </w:tc>
        <w:tc>
          <w:tcPr>
            <w:tcW w:w="1163" w:type="dxa"/>
            <w:tcBorders>
              <w:top w:val="single" w:sz="4" w:space="0" w:color="auto"/>
              <w:left w:val="single" w:sz="4" w:space="0" w:color="auto"/>
              <w:bottom w:val="nil"/>
              <w:right w:val="single" w:sz="4" w:space="0" w:color="auto"/>
            </w:tcBorders>
            <w:shd w:val="clear" w:color="auto" w:fill="auto"/>
          </w:tcPr>
          <w:p w14:paraId="58B5E48F" w14:textId="77777777" w:rsidR="00D557D5" w:rsidRPr="002D73B8" w:rsidRDefault="00D557D5" w:rsidP="001B1CFB">
            <w:pPr>
              <w:spacing w:before="120"/>
              <w:jc w:val="center"/>
              <w:rPr>
                <w:color w:val="000000"/>
                <w:sz w:val="22"/>
                <w:szCs w:val="22"/>
              </w:rPr>
            </w:pPr>
            <w:r w:rsidRPr="002D73B8">
              <w:rPr>
                <w:color w:val="000000"/>
                <w:sz w:val="22"/>
                <w:szCs w:val="22"/>
              </w:rPr>
              <w:t>Расчетный срок</w:t>
            </w:r>
            <w:r>
              <w:rPr>
                <w:color w:val="000000"/>
                <w:sz w:val="22"/>
                <w:szCs w:val="22"/>
              </w:rPr>
              <w:t xml:space="preserve"> Генплана</w:t>
            </w:r>
          </w:p>
          <w:p w14:paraId="550E34BD" w14:textId="77777777" w:rsidR="00D557D5" w:rsidRPr="002D73B8" w:rsidRDefault="00D557D5" w:rsidP="001B1CFB">
            <w:pPr>
              <w:spacing w:before="120"/>
              <w:jc w:val="center"/>
              <w:rPr>
                <w:color w:val="000000"/>
                <w:sz w:val="22"/>
                <w:szCs w:val="22"/>
              </w:rPr>
            </w:pPr>
            <w:r w:rsidRPr="002D73B8">
              <w:rPr>
                <w:color w:val="000000"/>
                <w:sz w:val="22"/>
                <w:szCs w:val="22"/>
              </w:rPr>
              <w:t>(20</w:t>
            </w:r>
            <w:r>
              <w:rPr>
                <w:color w:val="000000"/>
                <w:sz w:val="22"/>
                <w:szCs w:val="22"/>
              </w:rPr>
              <w:t>40</w:t>
            </w:r>
            <w:r w:rsidRPr="002D73B8">
              <w:rPr>
                <w:color w:val="000000"/>
                <w:sz w:val="22"/>
                <w:szCs w:val="22"/>
              </w:rPr>
              <w:t>)</w:t>
            </w:r>
          </w:p>
        </w:tc>
      </w:tr>
      <w:tr w:rsidR="00D557D5" w:rsidRPr="002D73B8" w14:paraId="236D9938" w14:textId="77777777" w:rsidTr="001B1CFB">
        <w:trPr>
          <w:cantSplit/>
          <w:trHeight w:val="547"/>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7BA3E11" w14:textId="77777777" w:rsidR="00D557D5" w:rsidRPr="002D73B8" w:rsidRDefault="00D557D5" w:rsidP="001B1CFB">
            <w:pPr>
              <w:spacing w:before="120"/>
              <w:jc w:val="center"/>
              <w:rPr>
                <w:sz w:val="22"/>
                <w:szCs w:val="22"/>
              </w:rPr>
            </w:pPr>
            <w:r w:rsidRPr="002D73B8">
              <w:rPr>
                <w:sz w:val="22"/>
                <w:szCs w:val="22"/>
              </w:rPr>
              <w:t>1.</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EEBEA11" w14:textId="77777777" w:rsidR="00D557D5" w:rsidRPr="002D73B8" w:rsidRDefault="00D557D5" w:rsidP="001B1CFB">
            <w:pPr>
              <w:spacing w:before="120"/>
              <w:jc w:val="center"/>
              <w:rPr>
                <w:color w:val="000000"/>
                <w:sz w:val="22"/>
                <w:szCs w:val="22"/>
              </w:rPr>
            </w:pPr>
            <w:r w:rsidRPr="002D73B8">
              <w:rPr>
                <w:color w:val="000000"/>
                <w:sz w:val="22"/>
                <w:szCs w:val="22"/>
              </w:rPr>
              <w:t>Численность населения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7F6A7D" w14:textId="77777777" w:rsidR="00D557D5" w:rsidRPr="002D73B8" w:rsidRDefault="00D557D5" w:rsidP="001B1CFB">
            <w:pPr>
              <w:spacing w:before="120"/>
              <w:jc w:val="center"/>
              <w:rPr>
                <w:color w:val="000000"/>
                <w:sz w:val="22"/>
                <w:szCs w:val="22"/>
              </w:rPr>
            </w:pPr>
            <w:proofErr w:type="spellStart"/>
            <w:proofErr w:type="gramStart"/>
            <w:r w:rsidRPr="002D73B8">
              <w:rPr>
                <w:color w:val="000000"/>
                <w:sz w:val="22"/>
                <w:szCs w:val="22"/>
              </w:rPr>
              <w:t>тыс.чел</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2250EDB" w14:textId="77777777" w:rsidR="00D557D5" w:rsidRPr="00020217" w:rsidRDefault="00D557D5" w:rsidP="001B1CFB">
            <w:pPr>
              <w:spacing w:before="120"/>
              <w:jc w:val="center"/>
              <w:rPr>
                <w:color w:val="000000"/>
              </w:rPr>
            </w:pPr>
            <w:r w:rsidRPr="00020217">
              <w:t>63,491</w:t>
            </w:r>
          </w:p>
        </w:tc>
        <w:tc>
          <w:tcPr>
            <w:tcW w:w="1701" w:type="dxa"/>
            <w:tcBorders>
              <w:top w:val="single" w:sz="4" w:space="0" w:color="auto"/>
              <w:left w:val="single" w:sz="4" w:space="0" w:color="auto"/>
              <w:bottom w:val="single" w:sz="4" w:space="0" w:color="auto"/>
              <w:right w:val="single" w:sz="4" w:space="0" w:color="auto"/>
            </w:tcBorders>
          </w:tcPr>
          <w:p w14:paraId="72B7D267" w14:textId="77777777" w:rsidR="00D557D5" w:rsidRPr="00020217" w:rsidRDefault="00D557D5" w:rsidP="001B1CFB">
            <w:pPr>
              <w:spacing w:before="120"/>
              <w:jc w:val="center"/>
              <w:rPr>
                <w:color w:val="000000"/>
              </w:rPr>
            </w:pPr>
            <w:r w:rsidRPr="00020217">
              <w:t>61,478</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110FBA5F" w14:textId="77777777" w:rsidR="00D557D5" w:rsidRPr="00020217" w:rsidRDefault="00D557D5" w:rsidP="001B1CFB">
            <w:pPr>
              <w:spacing w:before="120"/>
              <w:jc w:val="center"/>
              <w:rPr>
                <w:color w:val="000000"/>
              </w:rPr>
            </w:pPr>
            <w:r w:rsidRPr="00020217">
              <w:t>57,189</w:t>
            </w:r>
          </w:p>
        </w:tc>
      </w:tr>
      <w:tr w:rsidR="00D557D5" w:rsidRPr="002D73B8" w14:paraId="7C1CF0B9" w14:textId="77777777" w:rsidTr="001B1CFB">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E9BB07E" w14:textId="77777777" w:rsidR="00D557D5" w:rsidRPr="002D73B8" w:rsidRDefault="00D557D5" w:rsidP="001B1CFB">
            <w:pPr>
              <w:spacing w:before="120"/>
              <w:jc w:val="center"/>
              <w:rPr>
                <w:sz w:val="22"/>
                <w:szCs w:val="22"/>
              </w:rPr>
            </w:pPr>
            <w:r w:rsidRPr="002D73B8">
              <w:rPr>
                <w:sz w:val="22"/>
                <w:szCs w:val="22"/>
              </w:rPr>
              <w:t>2.</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5CE9F9F" w14:textId="77777777" w:rsidR="00D557D5" w:rsidRPr="002D73B8" w:rsidRDefault="00D557D5" w:rsidP="001B1CFB">
            <w:pPr>
              <w:spacing w:before="120"/>
              <w:rPr>
                <w:color w:val="000000"/>
                <w:sz w:val="22"/>
                <w:szCs w:val="22"/>
              </w:rPr>
            </w:pPr>
            <w:r w:rsidRPr="002D73B8">
              <w:rPr>
                <w:color w:val="000000"/>
                <w:sz w:val="22"/>
                <w:szCs w:val="22"/>
              </w:rPr>
              <w:t>Максимальная электрическая нагрузка жилищно-коммунального сектора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CE8C67" w14:textId="77777777" w:rsidR="00D557D5" w:rsidRPr="002D73B8" w:rsidRDefault="00D557D5" w:rsidP="001B1CFB">
            <w:pPr>
              <w:spacing w:before="120"/>
              <w:jc w:val="center"/>
              <w:rPr>
                <w:color w:val="000000"/>
                <w:sz w:val="22"/>
                <w:szCs w:val="22"/>
              </w:rPr>
            </w:pPr>
            <w:r>
              <w:rPr>
                <w:color w:val="000000"/>
                <w:sz w:val="22"/>
                <w:szCs w:val="22"/>
              </w:rPr>
              <w:t>М</w:t>
            </w:r>
            <w:r w:rsidRPr="002D73B8">
              <w:rPr>
                <w:color w:val="000000"/>
                <w:sz w:val="22"/>
                <w:szCs w:val="22"/>
              </w:rPr>
              <w:t>Вт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ED05CA" w14:textId="77777777" w:rsidR="00D557D5" w:rsidRPr="002C55F9" w:rsidRDefault="00D557D5" w:rsidP="001B1CFB">
            <w:pPr>
              <w:spacing w:before="120"/>
              <w:jc w:val="center"/>
              <w:rPr>
                <w:color w:val="000000"/>
              </w:rPr>
            </w:pPr>
            <w:r>
              <w:rPr>
                <w:color w:val="000000"/>
              </w:rPr>
              <w:t>95</w:t>
            </w:r>
          </w:p>
        </w:tc>
        <w:tc>
          <w:tcPr>
            <w:tcW w:w="1701" w:type="dxa"/>
            <w:tcBorders>
              <w:top w:val="single" w:sz="4" w:space="0" w:color="auto"/>
              <w:left w:val="single" w:sz="4" w:space="0" w:color="auto"/>
              <w:bottom w:val="single" w:sz="4" w:space="0" w:color="auto"/>
              <w:right w:val="single" w:sz="4" w:space="0" w:color="auto"/>
            </w:tcBorders>
          </w:tcPr>
          <w:p w14:paraId="5803DCF7" w14:textId="77777777" w:rsidR="00D557D5" w:rsidRPr="00020217" w:rsidRDefault="00D557D5" w:rsidP="001B1CFB">
            <w:pPr>
              <w:spacing w:before="120"/>
              <w:jc w:val="center"/>
              <w:rPr>
                <w:color w:val="000000"/>
              </w:rPr>
            </w:pPr>
            <w:r>
              <w:rPr>
                <w:color w:val="000000"/>
              </w:rPr>
              <w:t>92</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2740CD9E" w14:textId="77777777" w:rsidR="00D557D5" w:rsidRPr="002C55F9" w:rsidRDefault="00D557D5" w:rsidP="001B1CFB">
            <w:pPr>
              <w:spacing w:before="120"/>
              <w:jc w:val="center"/>
              <w:rPr>
                <w:color w:val="000000"/>
              </w:rPr>
            </w:pPr>
            <w:r>
              <w:rPr>
                <w:color w:val="000000"/>
              </w:rPr>
              <w:t>85,6</w:t>
            </w:r>
          </w:p>
        </w:tc>
      </w:tr>
    </w:tbl>
    <w:p w14:paraId="7D4BF099" w14:textId="77777777" w:rsidR="00D557D5" w:rsidRDefault="00D557D5" w:rsidP="00D557D5"/>
    <w:p w14:paraId="655A2679" w14:textId="254771E6" w:rsidR="00D557D5" w:rsidRDefault="00D557D5" w:rsidP="00D557D5"/>
    <w:p w14:paraId="40E95C12" w14:textId="537DFE5F" w:rsidR="0043184E" w:rsidRDefault="0043184E" w:rsidP="00D557D5"/>
    <w:p w14:paraId="23946891" w14:textId="0F7C454A" w:rsidR="0043184E" w:rsidRDefault="0043184E" w:rsidP="00D557D5"/>
    <w:p w14:paraId="2D7AEDB8" w14:textId="77777777" w:rsidR="0043184E" w:rsidRDefault="0043184E" w:rsidP="00D557D5"/>
    <w:p w14:paraId="0F752FE2" w14:textId="79D02612" w:rsidR="00D557D5" w:rsidRDefault="00D557D5" w:rsidP="00D557D5">
      <w:pPr>
        <w:pStyle w:val="afc"/>
        <w:rPr>
          <w:sz w:val="24"/>
          <w:szCs w:val="24"/>
        </w:rPr>
      </w:pPr>
      <w:bookmarkStart w:id="41" w:name="_Hlk138318242"/>
      <w:r w:rsidRPr="00EE623E">
        <w:rPr>
          <w:sz w:val="24"/>
          <w:szCs w:val="24"/>
        </w:rPr>
        <w:t>Максимальная электрическая нагрузка городского поселения с учетом всех потребителей</w:t>
      </w:r>
    </w:p>
    <w:p w14:paraId="3EB60E43" w14:textId="6875D3A6" w:rsidR="0043184E" w:rsidRPr="00271646" w:rsidRDefault="0043184E" w:rsidP="0043184E">
      <w:pPr>
        <w:pStyle w:val="af2"/>
        <w:rPr>
          <w:b w:val="0"/>
          <w:bCs w:val="0"/>
          <w:sz w:val="24"/>
          <w:szCs w:val="24"/>
        </w:rPr>
      </w:pPr>
      <w:r>
        <w:rPr>
          <w:b w:val="0"/>
          <w:bCs w:val="0"/>
          <w:sz w:val="24"/>
          <w:szCs w:val="24"/>
        </w:rPr>
        <w:t xml:space="preserve">                                                                                                              </w:t>
      </w:r>
      <w:r w:rsidRPr="00271646">
        <w:rPr>
          <w:b w:val="0"/>
          <w:bCs w:val="0"/>
          <w:sz w:val="24"/>
          <w:szCs w:val="24"/>
        </w:rPr>
        <w:t xml:space="preserve">Таблица </w:t>
      </w:r>
      <w:r w:rsidR="00BE7787">
        <w:rPr>
          <w:b w:val="0"/>
          <w:bCs w:val="0"/>
          <w:sz w:val="24"/>
          <w:szCs w:val="24"/>
        </w:rPr>
        <w:t>30</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3686"/>
        <w:gridCol w:w="1559"/>
        <w:gridCol w:w="1276"/>
        <w:gridCol w:w="2013"/>
      </w:tblGrid>
      <w:tr w:rsidR="00D557D5" w:rsidRPr="002D73B8" w14:paraId="0D34C148" w14:textId="77777777" w:rsidTr="001B1CFB">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1DBA99F1" w14:textId="77777777" w:rsidR="00D557D5" w:rsidRPr="002D73B8" w:rsidRDefault="00D557D5" w:rsidP="001B1CFB">
            <w:pPr>
              <w:jc w:val="center"/>
              <w:rPr>
                <w:kern w:val="28"/>
              </w:rPr>
            </w:pPr>
            <w:r w:rsidRPr="002D73B8">
              <w:rPr>
                <w:kern w:val="28"/>
              </w:rPr>
              <w:t>№</w:t>
            </w:r>
          </w:p>
          <w:p w14:paraId="1AB065CE" w14:textId="77777777" w:rsidR="00D557D5" w:rsidRPr="002D73B8" w:rsidRDefault="00D557D5" w:rsidP="001B1CFB">
            <w:pPr>
              <w:jc w:val="center"/>
              <w:rPr>
                <w:kern w:val="28"/>
              </w:rPr>
            </w:pPr>
            <w:r w:rsidRPr="002D73B8">
              <w:rPr>
                <w:kern w:val="28"/>
              </w:rPr>
              <w:t>п/п</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tcPr>
          <w:p w14:paraId="7C3E4C99" w14:textId="77777777" w:rsidR="00D557D5" w:rsidRPr="002D73B8" w:rsidRDefault="00D557D5" w:rsidP="001B1CFB">
            <w:pPr>
              <w:jc w:val="center"/>
              <w:rPr>
                <w:kern w:val="28"/>
              </w:rPr>
            </w:pPr>
            <w:r w:rsidRPr="002D73B8">
              <w:rPr>
                <w:kern w:val="28"/>
              </w:rPr>
              <w:t>Наименование потребителя</w:t>
            </w:r>
          </w:p>
        </w:tc>
        <w:tc>
          <w:tcPr>
            <w:tcW w:w="4848" w:type="dxa"/>
            <w:gridSpan w:val="3"/>
            <w:tcBorders>
              <w:top w:val="single" w:sz="4" w:space="0" w:color="auto"/>
              <w:left w:val="single" w:sz="4" w:space="0" w:color="auto"/>
              <w:bottom w:val="single" w:sz="4" w:space="0" w:color="auto"/>
              <w:right w:val="single" w:sz="4" w:space="0" w:color="auto"/>
            </w:tcBorders>
          </w:tcPr>
          <w:p w14:paraId="7D0D95B2" w14:textId="77777777" w:rsidR="00D557D5" w:rsidRPr="002D73B8" w:rsidRDefault="00D557D5" w:rsidP="001B1CFB">
            <w:pPr>
              <w:jc w:val="center"/>
              <w:rPr>
                <w:kern w:val="28"/>
              </w:rPr>
            </w:pPr>
            <w:r w:rsidRPr="002D73B8">
              <w:rPr>
                <w:kern w:val="28"/>
              </w:rPr>
              <w:t>Максимальная электрическая нагрузка, МВт</w:t>
            </w:r>
          </w:p>
        </w:tc>
      </w:tr>
      <w:tr w:rsidR="00D557D5" w:rsidRPr="002D73B8" w14:paraId="7097D7B0" w14:textId="77777777" w:rsidTr="001B1CFB">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E7A51F" w14:textId="77777777" w:rsidR="00D557D5" w:rsidRPr="002D73B8" w:rsidRDefault="00D557D5" w:rsidP="001B1CFB">
            <w:pPr>
              <w:spacing w:before="360" w:after="60" w:line="288" w:lineRule="auto"/>
              <w:jc w:val="center"/>
              <w:outlineLvl w:val="0"/>
              <w:rPr>
                <w:bCs/>
                <w:kern w:val="28"/>
              </w:rPr>
            </w:pPr>
          </w:p>
        </w:tc>
        <w:tc>
          <w:tcPr>
            <w:tcW w:w="368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B6786B" w14:textId="77777777" w:rsidR="00D557D5" w:rsidRPr="002D73B8" w:rsidRDefault="00D557D5" w:rsidP="001B1CFB">
            <w:pPr>
              <w:spacing w:before="360" w:after="60" w:line="288" w:lineRule="auto"/>
              <w:jc w:val="center"/>
              <w:outlineLvl w:val="0"/>
              <w:rPr>
                <w:bCs/>
                <w:kern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33678C3" w14:textId="77777777" w:rsidR="00D557D5" w:rsidRPr="002D73B8" w:rsidRDefault="00D557D5" w:rsidP="001B1CFB">
            <w:pPr>
              <w:jc w:val="center"/>
              <w:rPr>
                <w:kern w:val="28"/>
              </w:rPr>
            </w:pPr>
            <w:r w:rsidRPr="002D73B8">
              <w:rPr>
                <w:color w:val="000000"/>
                <w:sz w:val="22"/>
                <w:szCs w:val="22"/>
              </w:rPr>
              <w:t>20</w:t>
            </w:r>
            <w:r>
              <w:rPr>
                <w:color w:val="000000"/>
                <w:sz w:val="22"/>
                <w:szCs w:val="22"/>
              </w:rPr>
              <w:t>23 г</w:t>
            </w:r>
          </w:p>
        </w:tc>
        <w:tc>
          <w:tcPr>
            <w:tcW w:w="1276" w:type="dxa"/>
            <w:tcBorders>
              <w:top w:val="single" w:sz="4" w:space="0" w:color="auto"/>
              <w:left w:val="single" w:sz="4" w:space="0" w:color="auto"/>
              <w:bottom w:val="single" w:sz="4" w:space="0" w:color="auto"/>
              <w:right w:val="single" w:sz="4" w:space="0" w:color="auto"/>
            </w:tcBorders>
          </w:tcPr>
          <w:p w14:paraId="4BC3AD27" w14:textId="77777777" w:rsidR="00D557D5" w:rsidRPr="002D73B8" w:rsidRDefault="00D557D5" w:rsidP="001B1CFB">
            <w:pPr>
              <w:jc w:val="center"/>
              <w:rPr>
                <w:kern w:val="28"/>
              </w:rPr>
            </w:pPr>
            <w:r w:rsidRPr="002D73B8">
              <w:rPr>
                <w:color w:val="000000"/>
                <w:sz w:val="22"/>
                <w:szCs w:val="22"/>
              </w:rPr>
              <w:t>Расчетный срок</w:t>
            </w:r>
            <w:r>
              <w:rPr>
                <w:color w:val="000000"/>
                <w:sz w:val="22"/>
                <w:szCs w:val="22"/>
              </w:rPr>
              <w:t xml:space="preserve"> Программы 2028 г</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2CD6829E" w14:textId="77777777" w:rsidR="00D557D5" w:rsidRPr="002D73B8" w:rsidRDefault="00D557D5" w:rsidP="001B1CFB">
            <w:pPr>
              <w:spacing w:before="120"/>
              <w:jc w:val="center"/>
              <w:rPr>
                <w:color w:val="000000"/>
                <w:sz w:val="22"/>
                <w:szCs w:val="22"/>
              </w:rPr>
            </w:pPr>
            <w:r w:rsidRPr="002D73B8">
              <w:rPr>
                <w:color w:val="000000"/>
                <w:sz w:val="22"/>
                <w:szCs w:val="22"/>
              </w:rPr>
              <w:t>Расчетный срок</w:t>
            </w:r>
            <w:r>
              <w:rPr>
                <w:color w:val="000000"/>
                <w:sz w:val="22"/>
                <w:szCs w:val="22"/>
              </w:rPr>
              <w:t xml:space="preserve"> Генплана</w:t>
            </w:r>
          </w:p>
          <w:p w14:paraId="3C5DABE2" w14:textId="77777777" w:rsidR="00D557D5" w:rsidRPr="002D73B8" w:rsidRDefault="00D557D5" w:rsidP="001B1CFB">
            <w:pPr>
              <w:jc w:val="center"/>
              <w:rPr>
                <w:kern w:val="28"/>
              </w:rPr>
            </w:pPr>
            <w:r w:rsidRPr="002D73B8">
              <w:rPr>
                <w:color w:val="000000"/>
                <w:sz w:val="22"/>
                <w:szCs w:val="22"/>
              </w:rPr>
              <w:t>(20</w:t>
            </w:r>
            <w:r>
              <w:rPr>
                <w:color w:val="000000"/>
                <w:sz w:val="22"/>
                <w:szCs w:val="22"/>
              </w:rPr>
              <w:t>40</w:t>
            </w:r>
            <w:r w:rsidRPr="002D73B8">
              <w:rPr>
                <w:color w:val="000000"/>
                <w:sz w:val="22"/>
                <w:szCs w:val="22"/>
              </w:rPr>
              <w:t>)</w:t>
            </w:r>
          </w:p>
        </w:tc>
      </w:tr>
      <w:tr w:rsidR="00D557D5" w:rsidRPr="002D73B8" w14:paraId="0F4F5754" w14:textId="77777777" w:rsidTr="001B1CFB">
        <w:tc>
          <w:tcPr>
            <w:tcW w:w="1134" w:type="dxa"/>
            <w:tcBorders>
              <w:top w:val="single" w:sz="4" w:space="0" w:color="auto"/>
              <w:left w:val="single" w:sz="4" w:space="0" w:color="auto"/>
              <w:bottom w:val="single" w:sz="4" w:space="0" w:color="auto"/>
              <w:right w:val="single" w:sz="4" w:space="0" w:color="auto"/>
            </w:tcBorders>
            <w:shd w:val="clear" w:color="auto" w:fill="auto"/>
          </w:tcPr>
          <w:p w14:paraId="0C3A6BEF" w14:textId="77777777" w:rsidR="00D557D5" w:rsidRPr="002D73B8" w:rsidRDefault="00D557D5" w:rsidP="001B1CFB">
            <w:pPr>
              <w:jc w:val="center"/>
              <w:rPr>
                <w:kern w:val="28"/>
              </w:rPr>
            </w:pPr>
            <w:r w:rsidRPr="002D73B8">
              <w:rPr>
                <w:kern w:val="28"/>
              </w:rPr>
              <w:t>1.</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84B6001" w14:textId="77777777" w:rsidR="00D557D5" w:rsidRPr="002D73B8" w:rsidRDefault="00D557D5" w:rsidP="001B1CFB">
            <w:pPr>
              <w:jc w:val="center"/>
              <w:rPr>
                <w:kern w:val="28"/>
              </w:rPr>
            </w:pPr>
            <w:r w:rsidRPr="002D73B8">
              <w:rPr>
                <w:kern w:val="28"/>
              </w:rPr>
              <w:t>Жилищно-коммунальный сектор</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AED856" w14:textId="77777777" w:rsidR="00D557D5" w:rsidRPr="002D73B8" w:rsidRDefault="00D557D5" w:rsidP="001B1CFB">
            <w:pPr>
              <w:jc w:val="center"/>
              <w:rPr>
                <w:kern w:val="28"/>
              </w:rPr>
            </w:pPr>
            <w:r>
              <w:rPr>
                <w:color w:val="000000"/>
              </w:rPr>
              <w:t>95</w:t>
            </w:r>
          </w:p>
        </w:tc>
        <w:tc>
          <w:tcPr>
            <w:tcW w:w="1276" w:type="dxa"/>
            <w:tcBorders>
              <w:top w:val="single" w:sz="4" w:space="0" w:color="auto"/>
              <w:left w:val="single" w:sz="4" w:space="0" w:color="auto"/>
              <w:bottom w:val="single" w:sz="4" w:space="0" w:color="auto"/>
              <w:right w:val="single" w:sz="4" w:space="0" w:color="auto"/>
            </w:tcBorders>
          </w:tcPr>
          <w:p w14:paraId="54AE2A24" w14:textId="77777777" w:rsidR="00D557D5" w:rsidRPr="002D73B8" w:rsidRDefault="00D557D5" w:rsidP="001B1CFB">
            <w:pPr>
              <w:jc w:val="center"/>
              <w:rPr>
                <w:kern w:val="28"/>
              </w:rPr>
            </w:pPr>
            <w:r>
              <w:rPr>
                <w:color w:val="000000"/>
              </w:rPr>
              <w:t>92</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38938B2F" w14:textId="77777777" w:rsidR="00D557D5" w:rsidRPr="002D73B8" w:rsidRDefault="00D557D5" w:rsidP="001B1CFB">
            <w:pPr>
              <w:jc w:val="center"/>
              <w:rPr>
                <w:kern w:val="28"/>
              </w:rPr>
            </w:pPr>
            <w:r>
              <w:rPr>
                <w:color w:val="000000"/>
              </w:rPr>
              <w:t>85,6</w:t>
            </w:r>
          </w:p>
        </w:tc>
      </w:tr>
      <w:tr w:rsidR="00D557D5" w:rsidRPr="002D73B8" w14:paraId="4A02205A" w14:textId="77777777" w:rsidTr="001B1CFB">
        <w:tc>
          <w:tcPr>
            <w:tcW w:w="1134" w:type="dxa"/>
            <w:tcBorders>
              <w:top w:val="single" w:sz="4" w:space="0" w:color="auto"/>
              <w:left w:val="single" w:sz="4" w:space="0" w:color="auto"/>
              <w:bottom w:val="single" w:sz="4" w:space="0" w:color="auto"/>
              <w:right w:val="single" w:sz="4" w:space="0" w:color="auto"/>
            </w:tcBorders>
            <w:shd w:val="clear" w:color="auto" w:fill="auto"/>
          </w:tcPr>
          <w:p w14:paraId="71D5EF67" w14:textId="77777777" w:rsidR="00D557D5" w:rsidRPr="002D73B8" w:rsidRDefault="00D557D5" w:rsidP="001B1CFB">
            <w:pPr>
              <w:jc w:val="center"/>
              <w:rPr>
                <w:color w:val="000000"/>
                <w:kern w:val="28"/>
              </w:rPr>
            </w:pPr>
            <w:r w:rsidRPr="002D73B8">
              <w:rPr>
                <w:color w:val="000000"/>
                <w:kern w:val="28"/>
              </w:rPr>
              <w:t>2.</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74E43F8" w14:textId="77777777" w:rsidR="00D557D5" w:rsidRPr="002D73B8" w:rsidRDefault="00D557D5" w:rsidP="001B1CFB">
            <w:pPr>
              <w:jc w:val="center"/>
              <w:rPr>
                <w:color w:val="000000"/>
                <w:kern w:val="28"/>
              </w:rPr>
            </w:pPr>
            <w:r w:rsidRPr="002D73B8">
              <w:rPr>
                <w:color w:val="000000"/>
                <w:kern w:val="28"/>
              </w:rPr>
              <w:t>Промышленность</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0925D2E" w14:textId="77777777" w:rsidR="00D557D5" w:rsidRPr="002D73B8" w:rsidRDefault="00D557D5" w:rsidP="001B1CFB">
            <w:pPr>
              <w:jc w:val="center"/>
              <w:rPr>
                <w:color w:val="000000"/>
                <w:kern w:val="28"/>
              </w:rPr>
            </w:pPr>
            <w:r>
              <w:rPr>
                <w:color w:val="000000"/>
                <w:kern w:val="28"/>
              </w:rPr>
              <w:t>68,4</w:t>
            </w:r>
          </w:p>
        </w:tc>
        <w:tc>
          <w:tcPr>
            <w:tcW w:w="1276" w:type="dxa"/>
            <w:tcBorders>
              <w:top w:val="single" w:sz="4" w:space="0" w:color="auto"/>
              <w:left w:val="single" w:sz="4" w:space="0" w:color="auto"/>
              <w:bottom w:val="single" w:sz="4" w:space="0" w:color="auto"/>
              <w:right w:val="single" w:sz="4" w:space="0" w:color="auto"/>
            </w:tcBorders>
          </w:tcPr>
          <w:p w14:paraId="1A0D909E" w14:textId="77777777" w:rsidR="00D557D5" w:rsidRPr="002D73B8" w:rsidRDefault="00D557D5" w:rsidP="001B1CFB">
            <w:pPr>
              <w:jc w:val="center"/>
              <w:rPr>
                <w:color w:val="000000"/>
                <w:kern w:val="28"/>
              </w:rPr>
            </w:pPr>
            <w:r>
              <w:rPr>
                <w:color w:val="000000"/>
                <w:kern w:val="28"/>
              </w:rPr>
              <w:t>66,2</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1571CE40" w14:textId="77777777" w:rsidR="00D557D5" w:rsidRPr="002D73B8" w:rsidRDefault="00D557D5" w:rsidP="001B1CFB">
            <w:pPr>
              <w:jc w:val="center"/>
              <w:rPr>
                <w:color w:val="000000"/>
                <w:kern w:val="28"/>
              </w:rPr>
            </w:pPr>
            <w:r>
              <w:rPr>
                <w:color w:val="000000"/>
                <w:kern w:val="28"/>
              </w:rPr>
              <w:t>61,6</w:t>
            </w:r>
          </w:p>
        </w:tc>
      </w:tr>
      <w:tr w:rsidR="00D557D5" w:rsidRPr="002D73B8" w14:paraId="71D999A2" w14:textId="77777777" w:rsidTr="001B1CFB">
        <w:tc>
          <w:tcPr>
            <w:tcW w:w="1134" w:type="dxa"/>
            <w:tcBorders>
              <w:top w:val="single" w:sz="4" w:space="0" w:color="auto"/>
              <w:left w:val="single" w:sz="4" w:space="0" w:color="auto"/>
              <w:bottom w:val="single" w:sz="4" w:space="0" w:color="auto"/>
              <w:right w:val="single" w:sz="4" w:space="0" w:color="auto"/>
            </w:tcBorders>
            <w:shd w:val="clear" w:color="auto" w:fill="auto"/>
          </w:tcPr>
          <w:p w14:paraId="4E9FF1E3" w14:textId="77777777" w:rsidR="00D557D5" w:rsidRPr="002D73B8" w:rsidRDefault="00D557D5" w:rsidP="001B1CFB">
            <w:pPr>
              <w:jc w:val="center"/>
              <w:rPr>
                <w:color w:val="000000"/>
                <w:kern w:val="28"/>
              </w:rPr>
            </w:pPr>
            <w:r w:rsidRPr="002D73B8">
              <w:rPr>
                <w:color w:val="000000"/>
                <w:kern w:val="28"/>
              </w:rPr>
              <w:t>3.</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90F7F75" w14:textId="77777777" w:rsidR="00D557D5" w:rsidRPr="002D73B8" w:rsidRDefault="00D557D5" w:rsidP="001B1CFB">
            <w:pPr>
              <w:jc w:val="center"/>
              <w:rPr>
                <w:color w:val="000000"/>
                <w:kern w:val="28"/>
              </w:rPr>
            </w:pPr>
            <w:r w:rsidRPr="002D73B8">
              <w:rPr>
                <w:color w:val="000000"/>
                <w:kern w:val="28"/>
              </w:rPr>
              <w:t>Прочие потребители и потери в сетях (10%)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2999E39" w14:textId="77777777" w:rsidR="00D557D5" w:rsidRPr="002D73B8" w:rsidRDefault="00D557D5" w:rsidP="001B1CFB">
            <w:pPr>
              <w:jc w:val="center"/>
              <w:rPr>
                <w:color w:val="000000"/>
                <w:kern w:val="28"/>
              </w:rPr>
            </w:pPr>
            <w:r>
              <w:rPr>
                <w:color w:val="000000"/>
                <w:kern w:val="28"/>
              </w:rPr>
              <w:t>16,3</w:t>
            </w:r>
          </w:p>
        </w:tc>
        <w:tc>
          <w:tcPr>
            <w:tcW w:w="1276" w:type="dxa"/>
            <w:tcBorders>
              <w:top w:val="single" w:sz="4" w:space="0" w:color="auto"/>
              <w:left w:val="single" w:sz="4" w:space="0" w:color="auto"/>
              <w:bottom w:val="single" w:sz="4" w:space="0" w:color="auto"/>
              <w:right w:val="single" w:sz="4" w:space="0" w:color="auto"/>
            </w:tcBorders>
          </w:tcPr>
          <w:p w14:paraId="2A57A7B5" w14:textId="77777777" w:rsidR="00D557D5" w:rsidRPr="002D73B8" w:rsidRDefault="00D557D5" w:rsidP="001B1CFB">
            <w:pPr>
              <w:jc w:val="center"/>
              <w:rPr>
                <w:color w:val="000000"/>
                <w:kern w:val="28"/>
              </w:rPr>
            </w:pPr>
            <w:r>
              <w:rPr>
                <w:color w:val="000000"/>
                <w:kern w:val="28"/>
              </w:rPr>
              <w:t>15,8</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7FC98AAA" w14:textId="77777777" w:rsidR="00D557D5" w:rsidRPr="002D73B8" w:rsidRDefault="00D557D5" w:rsidP="001B1CFB">
            <w:pPr>
              <w:jc w:val="center"/>
              <w:rPr>
                <w:color w:val="000000"/>
                <w:kern w:val="28"/>
              </w:rPr>
            </w:pPr>
            <w:r>
              <w:rPr>
                <w:color w:val="000000"/>
                <w:kern w:val="28"/>
              </w:rPr>
              <w:t>14,7</w:t>
            </w:r>
          </w:p>
        </w:tc>
      </w:tr>
      <w:tr w:rsidR="00D557D5" w:rsidRPr="002D73B8" w14:paraId="46B6B5DA" w14:textId="77777777" w:rsidTr="001B1CFB">
        <w:tc>
          <w:tcPr>
            <w:tcW w:w="1134" w:type="dxa"/>
            <w:tcBorders>
              <w:top w:val="single" w:sz="4" w:space="0" w:color="auto"/>
              <w:left w:val="single" w:sz="4" w:space="0" w:color="auto"/>
              <w:bottom w:val="single" w:sz="4" w:space="0" w:color="auto"/>
              <w:right w:val="single" w:sz="4" w:space="0" w:color="auto"/>
            </w:tcBorders>
            <w:shd w:val="clear" w:color="auto" w:fill="auto"/>
          </w:tcPr>
          <w:p w14:paraId="43E7E20C" w14:textId="77777777" w:rsidR="00D557D5" w:rsidRPr="002D73B8" w:rsidRDefault="00D557D5" w:rsidP="001B1CFB">
            <w:pPr>
              <w:jc w:val="center"/>
              <w:rPr>
                <w:color w:val="000000"/>
                <w:kern w:val="28"/>
              </w:rPr>
            </w:pPr>
            <w:r w:rsidRPr="002D73B8">
              <w:rPr>
                <w:color w:val="000000"/>
                <w:kern w:val="28"/>
              </w:rPr>
              <w:t>4.</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1D7CC7D" w14:textId="77777777" w:rsidR="00D557D5" w:rsidRPr="002D73B8" w:rsidRDefault="00D557D5" w:rsidP="001B1CFB">
            <w:pPr>
              <w:jc w:val="center"/>
              <w:rPr>
                <w:color w:val="000000"/>
                <w:kern w:val="28"/>
              </w:rPr>
            </w:pPr>
            <w:r w:rsidRPr="002D73B8">
              <w:rPr>
                <w:color w:val="000000"/>
                <w:kern w:val="28"/>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CCA0FD" w14:textId="77777777" w:rsidR="00D557D5" w:rsidRPr="002D73B8" w:rsidRDefault="00D557D5" w:rsidP="001B1CFB">
            <w:pPr>
              <w:jc w:val="center"/>
              <w:rPr>
                <w:color w:val="000000"/>
                <w:kern w:val="28"/>
              </w:rPr>
            </w:pPr>
            <w:r>
              <w:rPr>
                <w:color w:val="000000"/>
                <w:kern w:val="28"/>
              </w:rPr>
              <w:t>179,7</w:t>
            </w:r>
          </w:p>
        </w:tc>
        <w:tc>
          <w:tcPr>
            <w:tcW w:w="1276" w:type="dxa"/>
            <w:tcBorders>
              <w:top w:val="single" w:sz="4" w:space="0" w:color="auto"/>
              <w:left w:val="single" w:sz="4" w:space="0" w:color="auto"/>
              <w:bottom w:val="single" w:sz="4" w:space="0" w:color="auto"/>
              <w:right w:val="single" w:sz="4" w:space="0" w:color="auto"/>
            </w:tcBorders>
          </w:tcPr>
          <w:p w14:paraId="4B48F1FC" w14:textId="77777777" w:rsidR="00D557D5" w:rsidRPr="002D73B8" w:rsidRDefault="00D557D5" w:rsidP="001B1CFB">
            <w:pPr>
              <w:jc w:val="center"/>
              <w:rPr>
                <w:color w:val="000000"/>
                <w:kern w:val="28"/>
              </w:rPr>
            </w:pPr>
            <w:r>
              <w:rPr>
                <w:color w:val="000000"/>
                <w:kern w:val="28"/>
              </w:rPr>
              <w:t>174</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487835DA" w14:textId="77777777" w:rsidR="00D557D5" w:rsidRPr="002D73B8" w:rsidRDefault="00D557D5" w:rsidP="001B1CFB">
            <w:pPr>
              <w:jc w:val="center"/>
              <w:rPr>
                <w:color w:val="000000"/>
                <w:kern w:val="28"/>
              </w:rPr>
            </w:pPr>
            <w:r>
              <w:rPr>
                <w:color w:val="000000"/>
                <w:kern w:val="28"/>
              </w:rPr>
              <w:t>161,9</w:t>
            </w:r>
          </w:p>
        </w:tc>
      </w:tr>
      <w:tr w:rsidR="00D557D5" w:rsidRPr="002D73B8" w14:paraId="49BE8DE9" w14:textId="77777777" w:rsidTr="001B1CFB">
        <w:tc>
          <w:tcPr>
            <w:tcW w:w="1134" w:type="dxa"/>
            <w:tcBorders>
              <w:top w:val="single" w:sz="4" w:space="0" w:color="auto"/>
              <w:left w:val="single" w:sz="4" w:space="0" w:color="auto"/>
              <w:bottom w:val="single" w:sz="4" w:space="0" w:color="auto"/>
              <w:right w:val="single" w:sz="4" w:space="0" w:color="auto"/>
            </w:tcBorders>
            <w:shd w:val="clear" w:color="auto" w:fill="auto"/>
          </w:tcPr>
          <w:p w14:paraId="6A6B34E0" w14:textId="77777777" w:rsidR="00D557D5" w:rsidRPr="002D73B8" w:rsidRDefault="00D557D5" w:rsidP="001B1CFB">
            <w:pPr>
              <w:jc w:val="center"/>
              <w:rPr>
                <w:color w:val="000000"/>
                <w:kern w:val="28"/>
              </w:rPr>
            </w:pPr>
            <w:r w:rsidRPr="002D73B8">
              <w:rPr>
                <w:color w:val="000000"/>
                <w:kern w:val="28"/>
              </w:rPr>
              <w:t>5.</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DD8568F" w14:textId="77777777" w:rsidR="00D557D5" w:rsidRPr="002D73B8" w:rsidRDefault="00D557D5" w:rsidP="001B1CFB">
            <w:pPr>
              <w:jc w:val="center"/>
              <w:rPr>
                <w:color w:val="000000"/>
                <w:kern w:val="28"/>
              </w:rPr>
            </w:pPr>
            <w:r w:rsidRPr="002D73B8">
              <w:rPr>
                <w:color w:val="000000"/>
                <w:kern w:val="28"/>
              </w:rPr>
              <w:t>Итого с учетом коэффициента одновременности 0,8 (</w:t>
            </w:r>
            <w:proofErr w:type="spellStart"/>
            <w:r w:rsidRPr="002D73B8">
              <w:rPr>
                <w:color w:val="000000"/>
                <w:kern w:val="28"/>
              </w:rPr>
              <w:t>окр</w:t>
            </w:r>
            <w:proofErr w:type="spellEnd"/>
            <w:r w:rsidRPr="002D73B8">
              <w:rPr>
                <w:color w:val="000000"/>
                <w:kern w:val="28"/>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F7D75FA" w14:textId="77777777" w:rsidR="00D557D5" w:rsidRPr="002D73B8" w:rsidRDefault="00D557D5" w:rsidP="001B1CFB">
            <w:pPr>
              <w:jc w:val="center"/>
              <w:rPr>
                <w:color w:val="000000"/>
                <w:kern w:val="28"/>
              </w:rPr>
            </w:pPr>
            <w:r>
              <w:rPr>
                <w:color w:val="000000"/>
                <w:kern w:val="28"/>
              </w:rPr>
              <w:t>143,8</w:t>
            </w:r>
          </w:p>
        </w:tc>
        <w:tc>
          <w:tcPr>
            <w:tcW w:w="1276" w:type="dxa"/>
            <w:tcBorders>
              <w:top w:val="single" w:sz="4" w:space="0" w:color="auto"/>
              <w:left w:val="single" w:sz="4" w:space="0" w:color="auto"/>
              <w:bottom w:val="single" w:sz="4" w:space="0" w:color="auto"/>
              <w:right w:val="single" w:sz="4" w:space="0" w:color="auto"/>
            </w:tcBorders>
          </w:tcPr>
          <w:p w14:paraId="6B23E357" w14:textId="77777777" w:rsidR="00D557D5" w:rsidRPr="002D73B8" w:rsidRDefault="00D557D5" w:rsidP="001B1CFB">
            <w:pPr>
              <w:jc w:val="center"/>
              <w:rPr>
                <w:color w:val="000000"/>
                <w:kern w:val="28"/>
              </w:rPr>
            </w:pPr>
            <w:r>
              <w:rPr>
                <w:color w:val="000000"/>
                <w:kern w:val="28"/>
              </w:rPr>
              <w:t>139,2</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5AD5738B" w14:textId="77777777" w:rsidR="00D557D5" w:rsidRPr="002D73B8" w:rsidRDefault="00D557D5" w:rsidP="001B1CFB">
            <w:pPr>
              <w:jc w:val="center"/>
              <w:rPr>
                <w:color w:val="000000"/>
                <w:kern w:val="28"/>
              </w:rPr>
            </w:pPr>
            <w:r>
              <w:rPr>
                <w:color w:val="000000"/>
                <w:kern w:val="28"/>
              </w:rPr>
              <w:t>129,5</w:t>
            </w:r>
          </w:p>
        </w:tc>
      </w:tr>
      <w:bookmarkEnd w:id="41"/>
    </w:tbl>
    <w:p w14:paraId="2E570B7F" w14:textId="77777777" w:rsidR="00D557D5" w:rsidRDefault="00D557D5" w:rsidP="00D557D5"/>
    <w:p w14:paraId="5C60D789" w14:textId="77777777" w:rsidR="00D557D5" w:rsidRPr="0042528F" w:rsidRDefault="00D557D5" w:rsidP="00D557D5">
      <w:pPr>
        <w:pStyle w:val="a"/>
        <w:numPr>
          <w:ilvl w:val="0"/>
          <w:numId w:val="0"/>
        </w:numPr>
        <w:rPr>
          <w:sz w:val="24"/>
        </w:rPr>
      </w:pPr>
    </w:p>
    <w:p w14:paraId="0A3978CA" w14:textId="27C12995" w:rsidR="00D557D5" w:rsidRPr="0042528F" w:rsidRDefault="00007115" w:rsidP="00D557D5">
      <w:pPr>
        <w:ind w:left="567"/>
        <w:jc w:val="both"/>
      </w:pPr>
      <w:r>
        <w:t xml:space="preserve">Согласно </w:t>
      </w:r>
      <w:r w:rsidRPr="0016399C">
        <w:t xml:space="preserve">инвестиционной программе </w:t>
      </w:r>
      <w:r w:rsidRPr="0016399C">
        <w:rPr>
          <w:rFonts w:ascii="Times New Roman CYR" w:eastAsiaTheme="minorHAnsi" w:hAnsi="Times New Roman CYR" w:cs="Times New Roman CYR"/>
          <w:color w:val="000000"/>
          <w:lang w:eastAsia="en-US"/>
        </w:rPr>
        <w:t xml:space="preserve">ГУП СК </w:t>
      </w:r>
      <w:r w:rsidRPr="0016399C">
        <w:rPr>
          <w:rFonts w:eastAsiaTheme="minorHAnsi"/>
          <w:color w:val="000000"/>
          <w:lang w:eastAsia="en-US"/>
        </w:rPr>
        <w:t>«</w:t>
      </w:r>
      <w:proofErr w:type="spellStart"/>
      <w:r w:rsidRPr="0016399C">
        <w:rPr>
          <w:rFonts w:ascii="Times New Roman CYR" w:eastAsiaTheme="minorHAnsi" w:hAnsi="Times New Roman CYR" w:cs="Times New Roman CYR"/>
          <w:color w:val="000000"/>
          <w:lang w:eastAsia="en-US"/>
        </w:rPr>
        <w:t>Ставрополькоммунэлектро</w:t>
      </w:r>
      <w:proofErr w:type="spellEnd"/>
      <w:r w:rsidRPr="0016399C">
        <w:rPr>
          <w:rFonts w:eastAsiaTheme="minorHAnsi"/>
          <w:color w:val="000000"/>
          <w:lang w:eastAsia="en-US"/>
        </w:rPr>
        <w:t>»</w:t>
      </w:r>
      <w:r w:rsidR="00D557D5" w:rsidRPr="0016399C">
        <w:t>,</w:t>
      </w:r>
      <w:r w:rsidR="00D557D5" w:rsidRPr="008E4296">
        <w:t xml:space="preserve"> в области электроснабжения город</w:t>
      </w:r>
      <w:r>
        <w:t>ского округа</w:t>
      </w:r>
      <w:r w:rsidR="00D557D5" w:rsidRPr="008E4296">
        <w:t xml:space="preserve"> предусматриваются следующие мероприятия:</w:t>
      </w:r>
    </w:p>
    <w:p w14:paraId="59DBA4F0" w14:textId="77777777" w:rsidR="00D557D5" w:rsidRDefault="00D557D5" w:rsidP="00D557D5">
      <w:pPr>
        <w:pStyle w:val="a"/>
        <w:numPr>
          <w:ilvl w:val="0"/>
          <w:numId w:val="0"/>
        </w:numPr>
        <w:ind w:left="851"/>
        <w:rPr>
          <w:sz w:val="24"/>
        </w:rPr>
      </w:pPr>
      <w:r>
        <w:rPr>
          <w:sz w:val="24"/>
        </w:rPr>
        <w:t>- на 2023 год замена приборов учета на более современные с автоматической системой передачи данных, в МКД: индивидуальных 450 шт., общедомовых-3шт.</w:t>
      </w:r>
    </w:p>
    <w:p w14:paraId="5A5376EF" w14:textId="77777777" w:rsidR="00D557D5" w:rsidRDefault="00D557D5" w:rsidP="00D557D5">
      <w:pPr>
        <w:pStyle w:val="a"/>
        <w:numPr>
          <w:ilvl w:val="0"/>
          <w:numId w:val="0"/>
        </w:numPr>
        <w:ind w:left="851"/>
        <w:rPr>
          <w:sz w:val="24"/>
        </w:rPr>
      </w:pPr>
      <w:r>
        <w:rPr>
          <w:sz w:val="24"/>
        </w:rPr>
        <w:t>- на 2024 год замена приборов учета на более современные с автоматической системой передачи данных, в МКД: индивидуальных 145 шт., общедомовых-6шт.</w:t>
      </w:r>
    </w:p>
    <w:p w14:paraId="4F06904E" w14:textId="77777777" w:rsidR="00D557D5" w:rsidRDefault="00D557D5" w:rsidP="00D557D5">
      <w:pPr>
        <w:pStyle w:val="a"/>
        <w:numPr>
          <w:ilvl w:val="0"/>
          <w:numId w:val="0"/>
        </w:numPr>
        <w:ind w:left="851"/>
        <w:rPr>
          <w:sz w:val="24"/>
        </w:rPr>
      </w:pPr>
      <w:r>
        <w:rPr>
          <w:sz w:val="24"/>
        </w:rPr>
        <w:t>- на 2025 год замена приборов учета на более современные с автоматической системой передачи данных, в МКД: индивидуальных 185 шт., общедомовых-0 шт.</w:t>
      </w:r>
    </w:p>
    <w:p w14:paraId="49DAE63D" w14:textId="77777777" w:rsidR="00D557D5" w:rsidRDefault="00D557D5" w:rsidP="00D557D5">
      <w:pPr>
        <w:pStyle w:val="a"/>
        <w:numPr>
          <w:ilvl w:val="0"/>
          <w:numId w:val="0"/>
        </w:numPr>
        <w:rPr>
          <w:sz w:val="24"/>
        </w:rPr>
      </w:pPr>
    </w:p>
    <w:p w14:paraId="6DBF8D32" w14:textId="77777777" w:rsidR="00D557D5" w:rsidRDefault="00D557D5" w:rsidP="00D557D5">
      <w:pPr>
        <w:pStyle w:val="a"/>
        <w:numPr>
          <w:ilvl w:val="0"/>
          <w:numId w:val="0"/>
        </w:numPr>
        <w:ind w:left="851"/>
        <w:rPr>
          <w:sz w:val="24"/>
        </w:rPr>
      </w:pPr>
      <w:r>
        <w:rPr>
          <w:sz w:val="24"/>
        </w:rPr>
        <w:t>Цель мероприятия:</w:t>
      </w:r>
    </w:p>
    <w:p w14:paraId="6898AB9A" w14:textId="77777777" w:rsidR="00D557D5" w:rsidRPr="00E31CAF" w:rsidRDefault="00D557D5" w:rsidP="00E31CAF">
      <w:pPr>
        <w:pStyle w:val="a"/>
        <w:numPr>
          <w:ilvl w:val="0"/>
          <w:numId w:val="0"/>
        </w:numPr>
        <w:ind w:left="851" w:firstLine="709"/>
        <w:rPr>
          <w:rFonts w:eastAsiaTheme="minorHAnsi"/>
          <w:color w:val="000000"/>
          <w:sz w:val="24"/>
          <w:lang w:eastAsia="en-US"/>
        </w:rPr>
      </w:pPr>
      <w:r w:rsidRPr="00E31CAF">
        <w:rPr>
          <w:rFonts w:eastAsiaTheme="minorHAnsi"/>
          <w:color w:val="000000"/>
          <w:sz w:val="24"/>
          <w:lang w:eastAsia="en-US"/>
        </w:rPr>
        <w:t>Приобретение и установка в многоквартирных домах приборов учета электрической энергии отвечающих требованиям правил предоставления доступа к минимальному набору функций интеллектуальных систем учета электрической энергии (мощности), утвержденных постановлением Правительства РФ от 19.06.2020 № 890, с дальнейшим присоединением таких приборов учета к ИСУ ГУП СК «</w:t>
      </w:r>
      <w:proofErr w:type="spellStart"/>
      <w:r w:rsidRPr="00E31CAF">
        <w:rPr>
          <w:rFonts w:eastAsiaTheme="minorHAnsi"/>
          <w:color w:val="000000"/>
          <w:sz w:val="24"/>
          <w:lang w:eastAsia="en-US"/>
        </w:rPr>
        <w:t>Ставрополькоммунэлектро</w:t>
      </w:r>
      <w:proofErr w:type="spellEnd"/>
      <w:r w:rsidRPr="00E31CAF">
        <w:rPr>
          <w:rFonts w:eastAsiaTheme="minorHAnsi"/>
          <w:color w:val="000000"/>
          <w:sz w:val="24"/>
          <w:lang w:eastAsia="en-US"/>
        </w:rPr>
        <w:t>», позволит организовать достоверный учет и оперативный контроль за потреблением электроэнергии по МКД в целом и по каждой квартире отдельно, снизит размер «общедомовых нужд» за счет оперативного контроля баланса потребления МКД, обеспечит возможность перехода потребителей на многотарифную систему оплаты за электроэнергию, снизить издержки на снятие показаний с приборов учета, установленных в МКД.</w:t>
      </w:r>
    </w:p>
    <w:p w14:paraId="75890C3F" w14:textId="0B456F4F" w:rsidR="002D4E88" w:rsidRDefault="002D4E88" w:rsidP="00D46A4E">
      <w:pPr>
        <w:pStyle w:val="ConsPlusNormal"/>
        <w:jc w:val="both"/>
        <w:rPr>
          <w:rFonts w:ascii="Times New Roman" w:hAnsi="Times New Roman" w:cs="Times New Roman"/>
          <w:b/>
          <w:sz w:val="24"/>
          <w:szCs w:val="24"/>
        </w:rPr>
      </w:pPr>
    </w:p>
    <w:p w14:paraId="01CBE1AD" w14:textId="059D5144" w:rsidR="00BE7787" w:rsidRDefault="00BE7787" w:rsidP="00D46A4E">
      <w:pPr>
        <w:pStyle w:val="ConsPlusNormal"/>
        <w:jc w:val="both"/>
        <w:rPr>
          <w:rFonts w:ascii="Times New Roman" w:hAnsi="Times New Roman" w:cs="Times New Roman"/>
          <w:b/>
          <w:sz w:val="24"/>
          <w:szCs w:val="24"/>
        </w:rPr>
      </w:pPr>
    </w:p>
    <w:p w14:paraId="7F433FA5" w14:textId="567EAB5E" w:rsidR="00BE7787" w:rsidRDefault="00BE7787" w:rsidP="00D46A4E">
      <w:pPr>
        <w:pStyle w:val="ConsPlusNormal"/>
        <w:jc w:val="both"/>
        <w:rPr>
          <w:rFonts w:ascii="Times New Roman" w:hAnsi="Times New Roman" w:cs="Times New Roman"/>
          <w:b/>
          <w:sz w:val="24"/>
          <w:szCs w:val="24"/>
        </w:rPr>
      </w:pPr>
    </w:p>
    <w:p w14:paraId="5481265D" w14:textId="77777777" w:rsidR="00E31CAF" w:rsidRDefault="00E31CAF" w:rsidP="00D46A4E">
      <w:pPr>
        <w:pStyle w:val="ConsPlusNormal"/>
        <w:jc w:val="both"/>
        <w:rPr>
          <w:rFonts w:ascii="Times New Roman" w:hAnsi="Times New Roman" w:cs="Times New Roman"/>
          <w:b/>
          <w:sz w:val="24"/>
          <w:szCs w:val="24"/>
        </w:rPr>
      </w:pPr>
    </w:p>
    <w:p w14:paraId="230591F0" w14:textId="27BC6D2B" w:rsidR="00BE7787" w:rsidRDefault="00BE7787" w:rsidP="00D46A4E">
      <w:pPr>
        <w:pStyle w:val="ConsPlusNormal"/>
        <w:jc w:val="both"/>
        <w:rPr>
          <w:rFonts w:ascii="Times New Roman" w:hAnsi="Times New Roman" w:cs="Times New Roman"/>
          <w:b/>
          <w:sz w:val="24"/>
          <w:szCs w:val="24"/>
        </w:rPr>
      </w:pPr>
    </w:p>
    <w:p w14:paraId="02B4E151" w14:textId="703499F8" w:rsidR="00BE7787" w:rsidRDefault="00BE7787" w:rsidP="00D46A4E">
      <w:pPr>
        <w:pStyle w:val="ConsPlusNormal"/>
        <w:jc w:val="both"/>
        <w:rPr>
          <w:rFonts w:ascii="Times New Roman" w:hAnsi="Times New Roman" w:cs="Times New Roman"/>
          <w:b/>
          <w:sz w:val="24"/>
          <w:szCs w:val="24"/>
        </w:rPr>
      </w:pPr>
    </w:p>
    <w:p w14:paraId="2D03AC1E" w14:textId="77777777" w:rsidR="00BE7787" w:rsidRPr="002D4E88" w:rsidRDefault="00BE7787" w:rsidP="00D46A4E">
      <w:pPr>
        <w:pStyle w:val="ConsPlusNormal"/>
        <w:jc w:val="both"/>
        <w:rPr>
          <w:rFonts w:ascii="Times New Roman" w:hAnsi="Times New Roman" w:cs="Times New Roman"/>
          <w:b/>
          <w:sz w:val="24"/>
          <w:szCs w:val="24"/>
        </w:rPr>
      </w:pPr>
    </w:p>
    <w:p w14:paraId="25A7BAE2" w14:textId="77777777" w:rsidR="00792A25" w:rsidRPr="00F51D3A" w:rsidRDefault="00792A25" w:rsidP="00F76BA5">
      <w:pPr>
        <w:pStyle w:val="ConsPlusNormal"/>
        <w:ind w:firstLine="540"/>
        <w:jc w:val="both"/>
        <w:rPr>
          <w:b/>
          <w:sz w:val="24"/>
          <w:szCs w:val="24"/>
        </w:rPr>
      </w:pPr>
    </w:p>
    <w:p w14:paraId="2EB93C74" w14:textId="77777777" w:rsidR="00792A25" w:rsidRPr="00D46A4E" w:rsidRDefault="00F76BA5" w:rsidP="00D46A4E">
      <w:pPr>
        <w:pStyle w:val="ConsPlusNormal"/>
        <w:ind w:firstLine="540"/>
        <w:jc w:val="both"/>
        <w:rPr>
          <w:rFonts w:ascii="Times New Roman" w:hAnsi="Times New Roman" w:cs="Times New Roman"/>
          <w:b/>
          <w:sz w:val="24"/>
          <w:szCs w:val="24"/>
        </w:rPr>
      </w:pPr>
      <w:r w:rsidRPr="00D46A4E">
        <w:rPr>
          <w:rFonts w:ascii="Times New Roman" w:hAnsi="Times New Roman" w:cs="Times New Roman"/>
          <w:b/>
          <w:sz w:val="24"/>
          <w:szCs w:val="24"/>
        </w:rPr>
        <w:lastRenderedPageBreak/>
        <w:t>7) Перспективная схема теплоснабжения МО</w:t>
      </w:r>
    </w:p>
    <w:p w14:paraId="13510B81" w14:textId="77777777" w:rsidR="00534035" w:rsidRPr="002D73B8" w:rsidRDefault="00534035" w:rsidP="00534035">
      <w:pPr>
        <w:pStyle w:val="4"/>
      </w:pPr>
    </w:p>
    <w:p w14:paraId="273313C7" w14:textId="77777777" w:rsidR="00534035" w:rsidRDefault="00534035" w:rsidP="00534035">
      <w:pPr>
        <w:spacing w:line="360" w:lineRule="auto"/>
        <w:rPr>
          <w:b/>
          <w:i/>
        </w:rPr>
      </w:pPr>
      <w:r w:rsidRPr="002D73B8">
        <w:rPr>
          <w:b/>
          <w:i/>
        </w:rPr>
        <w:t>Существующее положение</w:t>
      </w:r>
    </w:p>
    <w:p w14:paraId="77E23508" w14:textId="055D4AEB" w:rsidR="00534035" w:rsidRDefault="00BF5858" w:rsidP="00BF5858">
      <w:pPr>
        <w:ind w:firstLine="709"/>
        <w:jc w:val="both"/>
      </w:pPr>
      <w:r w:rsidRPr="00397F9B">
        <w:t>Теплоснабжение на территории Нефтекумского городского округа осуществляет филиал ГУП СК «</w:t>
      </w:r>
      <w:proofErr w:type="spellStart"/>
      <w:r w:rsidRPr="00397F9B">
        <w:t>Крайтеплоэнерго</w:t>
      </w:r>
      <w:proofErr w:type="spellEnd"/>
      <w:r w:rsidRPr="00397F9B">
        <w:t>». На обслуживании филиала ГУП СК «</w:t>
      </w:r>
      <w:proofErr w:type="spellStart"/>
      <w:r w:rsidRPr="00397F9B">
        <w:t>Крайтеплоэнерго</w:t>
      </w:r>
      <w:proofErr w:type="spellEnd"/>
      <w:r w:rsidRPr="00397F9B">
        <w:t>» находится 1</w:t>
      </w:r>
      <w:r>
        <w:t>1</w:t>
      </w:r>
      <w:r w:rsidRPr="00397F9B">
        <w:t xml:space="preserve"> котельных</w:t>
      </w:r>
      <w:r>
        <w:t>, общая загрузка которых составляет менее 50% на котельную,</w:t>
      </w:r>
      <w:r w:rsidRPr="00397F9B">
        <w:t xml:space="preserve"> </w:t>
      </w:r>
      <w:r>
        <w:t>27,612</w:t>
      </w:r>
      <w:r w:rsidRPr="00397F9B">
        <w:t xml:space="preserve"> км тепловых сетей. Процент износа оборудования и тепловых сетей составляет около 58 %.</w:t>
      </w:r>
      <w:r>
        <w:t xml:space="preserve"> </w:t>
      </w:r>
      <w:r w:rsidR="00534035" w:rsidRPr="002D73B8">
        <w:t xml:space="preserve">На котельных имеется значительный резерв мощности. Все котельные работают на природном </w:t>
      </w:r>
      <w:r w:rsidR="00534035">
        <w:t>га</w:t>
      </w:r>
      <w:r w:rsidR="00534035" w:rsidRPr="002D73B8">
        <w:t>зе</w:t>
      </w:r>
      <w:r>
        <w:t>.</w:t>
      </w:r>
    </w:p>
    <w:p w14:paraId="41DBDB9C" w14:textId="19D18752" w:rsidR="00D3143E" w:rsidRDefault="00D3143E" w:rsidP="00BF5858">
      <w:pPr>
        <w:autoSpaceDE w:val="0"/>
        <w:autoSpaceDN w:val="0"/>
        <w:adjustRightInd w:val="0"/>
        <w:ind w:firstLine="709"/>
        <w:jc w:val="both"/>
        <w:rPr>
          <w:rFonts w:eastAsiaTheme="minorHAnsi"/>
          <w:color w:val="000000"/>
          <w:lang w:eastAsia="en-US"/>
        </w:rPr>
      </w:pPr>
      <w:r>
        <w:rPr>
          <w:rFonts w:ascii="Times New Roman CYR" w:eastAsiaTheme="minorHAnsi" w:hAnsi="Times New Roman CYR" w:cs="Times New Roman CYR"/>
          <w:color w:val="000000"/>
          <w:lang w:eastAsia="en-US"/>
        </w:rPr>
        <w:t>Автономные</w:t>
      </w:r>
      <w:r>
        <w:rPr>
          <w:rFonts w:eastAsiaTheme="minorHAnsi"/>
          <w:color w:val="000000"/>
          <w:lang w:eastAsia="en-US"/>
        </w:rPr>
        <w:t xml:space="preserve"> </w:t>
      </w:r>
      <w:r>
        <w:rPr>
          <w:rFonts w:ascii="Times New Roman CYR" w:eastAsiaTheme="minorHAnsi" w:hAnsi="Times New Roman CYR" w:cs="Times New Roman CYR"/>
          <w:color w:val="000000"/>
          <w:lang w:eastAsia="en-US"/>
        </w:rPr>
        <w:t>источники</w:t>
      </w:r>
      <w:r>
        <w:rPr>
          <w:rFonts w:eastAsiaTheme="minorHAnsi"/>
          <w:color w:val="000000"/>
          <w:lang w:eastAsia="en-US"/>
        </w:rPr>
        <w:t xml:space="preserve"> </w:t>
      </w:r>
      <w:r>
        <w:rPr>
          <w:rFonts w:ascii="Times New Roman CYR" w:eastAsiaTheme="minorHAnsi" w:hAnsi="Times New Roman CYR" w:cs="Times New Roman CYR"/>
          <w:color w:val="000000"/>
          <w:lang w:eastAsia="en-US"/>
        </w:rPr>
        <w:t>тепла</w:t>
      </w:r>
      <w:r>
        <w:rPr>
          <w:rFonts w:eastAsiaTheme="minorHAnsi"/>
          <w:color w:val="000000"/>
          <w:lang w:eastAsia="en-US"/>
        </w:rPr>
        <w:t xml:space="preserve"> </w:t>
      </w:r>
      <w:r>
        <w:rPr>
          <w:rFonts w:ascii="Times New Roman CYR" w:eastAsiaTheme="minorHAnsi" w:hAnsi="Times New Roman CYR" w:cs="Times New Roman CYR"/>
          <w:color w:val="000000"/>
          <w:lang w:eastAsia="en-US"/>
        </w:rPr>
        <w:t>имеют</w:t>
      </w:r>
      <w:r>
        <w:rPr>
          <w:rFonts w:eastAsiaTheme="minorHAnsi"/>
          <w:color w:val="000000"/>
          <w:lang w:eastAsia="en-US"/>
        </w:rPr>
        <w:t xml:space="preserve"> </w:t>
      </w:r>
      <w:r>
        <w:rPr>
          <w:rFonts w:ascii="Times New Roman CYR" w:eastAsiaTheme="minorHAnsi" w:hAnsi="Times New Roman CYR" w:cs="Times New Roman CYR"/>
          <w:color w:val="000000"/>
          <w:lang w:eastAsia="en-US"/>
        </w:rPr>
        <w:t>ряд</w:t>
      </w:r>
      <w:r>
        <w:rPr>
          <w:rFonts w:eastAsiaTheme="minorHAnsi"/>
          <w:color w:val="000000"/>
          <w:lang w:eastAsia="en-US"/>
        </w:rPr>
        <w:t xml:space="preserve"> </w:t>
      </w:r>
      <w:r>
        <w:rPr>
          <w:rFonts w:ascii="Times New Roman CYR" w:eastAsiaTheme="minorHAnsi" w:hAnsi="Times New Roman CYR" w:cs="Times New Roman CYR"/>
          <w:color w:val="000000"/>
          <w:lang w:eastAsia="en-US"/>
        </w:rPr>
        <w:t>промышленных</w:t>
      </w:r>
      <w:r>
        <w:rPr>
          <w:rFonts w:eastAsiaTheme="minorHAnsi"/>
          <w:color w:val="000000"/>
          <w:lang w:eastAsia="en-US"/>
        </w:rPr>
        <w:t xml:space="preserve"> </w:t>
      </w:r>
      <w:r>
        <w:rPr>
          <w:rFonts w:ascii="Times New Roman CYR" w:eastAsiaTheme="minorHAnsi" w:hAnsi="Times New Roman CYR" w:cs="Times New Roman CYR"/>
          <w:color w:val="000000"/>
          <w:lang w:eastAsia="en-US"/>
        </w:rPr>
        <w:t>объектов,</w:t>
      </w:r>
      <w:r>
        <w:rPr>
          <w:rFonts w:eastAsiaTheme="minorHAnsi"/>
          <w:color w:val="000000"/>
          <w:lang w:eastAsia="en-US"/>
        </w:rPr>
        <w:t xml:space="preserve"> </w:t>
      </w:r>
      <w:r>
        <w:rPr>
          <w:rFonts w:ascii="Times New Roman CYR" w:eastAsiaTheme="minorHAnsi" w:hAnsi="Times New Roman CYR" w:cs="Times New Roman CYR"/>
          <w:color w:val="000000"/>
          <w:lang w:eastAsia="en-US"/>
        </w:rPr>
        <w:t>расположенных</w:t>
      </w:r>
      <w:r>
        <w:rPr>
          <w:rFonts w:eastAsiaTheme="minorHAnsi"/>
          <w:color w:val="000000"/>
          <w:lang w:eastAsia="en-US"/>
        </w:rPr>
        <w:t xml:space="preserve"> </w:t>
      </w:r>
      <w:r>
        <w:rPr>
          <w:rFonts w:ascii="Times New Roman CYR" w:eastAsiaTheme="minorHAnsi" w:hAnsi="Times New Roman CYR" w:cs="Times New Roman CYR"/>
          <w:color w:val="000000"/>
          <w:lang w:eastAsia="en-US"/>
        </w:rPr>
        <w:t>в промышленных</w:t>
      </w:r>
      <w:r>
        <w:rPr>
          <w:rFonts w:eastAsiaTheme="minorHAnsi"/>
          <w:color w:val="000000"/>
          <w:lang w:eastAsia="en-US"/>
        </w:rPr>
        <w:t xml:space="preserve"> </w:t>
      </w:r>
      <w:r>
        <w:rPr>
          <w:rFonts w:ascii="Times New Roman CYR" w:eastAsiaTheme="minorHAnsi" w:hAnsi="Times New Roman CYR" w:cs="Times New Roman CYR"/>
          <w:color w:val="000000"/>
          <w:lang w:eastAsia="en-US"/>
        </w:rPr>
        <w:t>зонах</w:t>
      </w:r>
      <w:r>
        <w:rPr>
          <w:rFonts w:eastAsiaTheme="minorHAnsi"/>
          <w:color w:val="000000"/>
          <w:lang w:eastAsia="en-US"/>
        </w:rPr>
        <w:t xml:space="preserve"> </w:t>
      </w:r>
      <w:r>
        <w:rPr>
          <w:rFonts w:ascii="Times New Roman CYR" w:eastAsiaTheme="minorHAnsi" w:hAnsi="Times New Roman CYR" w:cs="Times New Roman CYR"/>
          <w:color w:val="000000"/>
          <w:lang w:eastAsia="en-US"/>
        </w:rPr>
        <w:t>на</w:t>
      </w:r>
      <w:r>
        <w:rPr>
          <w:rFonts w:eastAsiaTheme="minorHAnsi"/>
          <w:color w:val="000000"/>
          <w:lang w:eastAsia="en-US"/>
        </w:rPr>
        <w:t xml:space="preserve"> </w:t>
      </w:r>
      <w:r>
        <w:rPr>
          <w:rFonts w:ascii="Times New Roman CYR" w:eastAsiaTheme="minorHAnsi" w:hAnsi="Times New Roman CYR" w:cs="Times New Roman CYR"/>
          <w:color w:val="000000"/>
          <w:lang w:eastAsia="en-US"/>
        </w:rPr>
        <w:t>территории</w:t>
      </w:r>
      <w:r>
        <w:rPr>
          <w:rFonts w:eastAsiaTheme="minorHAnsi"/>
          <w:color w:val="000000"/>
          <w:lang w:eastAsia="en-US"/>
        </w:rPr>
        <w:t xml:space="preserve"> </w:t>
      </w:r>
      <w:r>
        <w:rPr>
          <w:rFonts w:ascii="Times New Roman CYR" w:eastAsiaTheme="minorHAnsi" w:hAnsi="Times New Roman CYR" w:cs="Times New Roman CYR"/>
          <w:color w:val="000000"/>
          <w:lang w:eastAsia="en-US"/>
        </w:rPr>
        <w:t>город</w:t>
      </w:r>
      <w:r w:rsidR="00BF5858">
        <w:rPr>
          <w:rFonts w:ascii="Times New Roman CYR" w:eastAsiaTheme="minorHAnsi" w:hAnsi="Times New Roman CYR" w:cs="Times New Roman CYR"/>
          <w:color w:val="000000"/>
          <w:lang w:eastAsia="en-US"/>
        </w:rPr>
        <w:t>ского округа</w:t>
      </w:r>
      <w:r>
        <w:rPr>
          <w:rFonts w:eastAsiaTheme="minorHAnsi"/>
          <w:color w:val="000000"/>
          <w:lang w:eastAsia="en-US"/>
        </w:rPr>
        <w:t xml:space="preserve">, </w:t>
      </w:r>
      <w:r>
        <w:rPr>
          <w:rFonts w:ascii="Times New Roman CYR" w:eastAsiaTheme="minorHAnsi" w:hAnsi="Times New Roman CYR" w:cs="Times New Roman CYR"/>
          <w:color w:val="000000"/>
          <w:lang w:eastAsia="en-US"/>
        </w:rPr>
        <w:t>а</w:t>
      </w:r>
      <w:r>
        <w:rPr>
          <w:rFonts w:eastAsiaTheme="minorHAnsi"/>
          <w:color w:val="000000"/>
          <w:lang w:eastAsia="en-US"/>
        </w:rPr>
        <w:t xml:space="preserve"> </w:t>
      </w:r>
      <w:r>
        <w:rPr>
          <w:rFonts w:ascii="Times New Roman CYR" w:eastAsiaTheme="minorHAnsi" w:hAnsi="Times New Roman CYR" w:cs="Times New Roman CYR"/>
          <w:color w:val="000000"/>
          <w:lang w:eastAsia="en-US"/>
        </w:rPr>
        <w:t>также</w:t>
      </w:r>
      <w:r>
        <w:rPr>
          <w:rFonts w:eastAsiaTheme="minorHAnsi"/>
          <w:color w:val="000000"/>
          <w:lang w:eastAsia="en-US"/>
        </w:rPr>
        <w:t xml:space="preserve"> </w:t>
      </w:r>
      <w:r>
        <w:rPr>
          <w:rFonts w:ascii="Times New Roman CYR" w:eastAsiaTheme="minorHAnsi" w:hAnsi="Times New Roman CYR" w:cs="Times New Roman CYR"/>
          <w:color w:val="000000"/>
          <w:lang w:eastAsia="en-US"/>
        </w:rPr>
        <w:t>индивидуальная</w:t>
      </w:r>
      <w:r>
        <w:rPr>
          <w:rFonts w:eastAsiaTheme="minorHAnsi"/>
          <w:color w:val="000000"/>
          <w:lang w:eastAsia="en-US"/>
        </w:rPr>
        <w:t xml:space="preserve"> </w:t>
      </w:r>
      <w:r>
        <w:rPr>
          <w:rFonts w:ascii="Times New Roman CYR" w:eastAsiaTheme="minorHAnsi" w:hAnsi="Times New Roman CYR" w:cs="Times New Roman CYR"/>
          <w:color w:val="000000"/>
          <w:lang w:eastAsia="en-US"/>
        </w:rPr>
        <w:t>жилая</w:t>
      </w:r>
      <w:r>
        <w:rPr>
          <w:rFonts w:eastAsiaTheme="minorHAnsi"/>
          <w:color w:val="000000"/>
          <w:lang w:eastAsia="en-US"/>
        </w:rPr>
        <w:t xml:space="preserve"> </w:t>
      </w:r>
      <w:r>
        <w:rPr>
          <w:rFonts w:ascii="Times New Roman CYR" w:eastAsiaTheme="minorHAnsi" w:hAnsi="Times New Roman CYR" w:cs="Times New Roman CYR"/>
          <w:color w:val="000000"/>
          <w:lang w:eastAsia="en-US"/>
        </w:rPr>
        <w:t>застройка</w:t>
      </w:r>
      <w:r w:rsidR="00BF5858">
        <w:rPr>
          <w:rFonts w:ascii="Times New Roman CYR" w:eastAsiaTheme="minorHAnsi" w:hAnsi="Times New Roman CYR" w:cs="Times New Roman CYR"/>
          <w:color w:val="000000"/>
          <w:lang w:eastAsia="en-US"/>
        </w:rPr>
        <w:t>.</w:t>
      </w:r>
    </w:p>
    <w:p w14:paraId="16D36571" w14:textId="77777777" w:rsidR="002E7B73" w:rsidRPr="00397F9B" w:rsidRDefault="002E7B73" w:rsidP="002E7B73">
      <w:pPr>
        <w:ind w:firstLine="567"/>
        <w:jc w:val="both"/>
      </w:pPr>
      <w:r w:rsidRPr="00397F9B">
        <w:t>Бесхозяйные сети и объекты отопления на территории Нефтекумского городского округа отсутствуют.</w:t>
      </w:r>
    </w:p>
    <w:p w14:paraId="46E767CB" w14:textId="77777777" w:rsidR="002E7B73" w:rsidRDefault="002E7B73" w:rsidP="002E7B73">
      <w:pPr>
        <w:pStyle w:val="a9"/>
        <w:ind w:firstLine="709"/>
        <w:jc w:val="both"/>
        <w:rPr>
          <w:rFonts w:ascii="Times New Roman CYR" w:eastAsiaTheme="minorHAnsi" w:hAnsi="Times New Roman CYR" w:cs="Times New Roman CYR"/>
          <w:color w:val="000000"/>
          <w:lang w:eastAsia="en-US"/>
        </w:rPr>
      </w:pPr>
      <w:r>
        <w:rPr>
          <w:rFonts w:eastAsiaTheme="minorHAnsi"/>
          <w:lang w:eastAsia="en-US"/>
        </w:rPr>
        <w:t xml:space="preserve">Согласно </w:t>
      </w:r>
      <w:r w:rsidRPr="002B6AF4">
        <w:rPr>
          <w:rFonts w:ascii="Times New Roman CYR" w:eastAsiaTheme="minorHAnsi" w:hAnsi="Times New Roman CYR" w:cs="Times New Roman CYR"/>
          <w:color w:val="000000"/>
          <w:lang w:eastAsia="en-US"/>
        </w:rPr>
        <w:t>Схемы теплоснабжения Нефтекумского городского округа Ставропольского края на период до 2035 года</w:t>
      </w:r>
      <w:r>
        <w:rPr>
          <w:rFonts w:ascii="Times New Roman CYR" w:eastAsiaTheme="minorHAnsi" w:hAnsi="Times New Roman CYR" w:cs="Times New Roman CYR"/>
          <w:color w:val="000000"/>
          <w:lang w:eastAsia="en-US"/>
        </w:rPr>
        <w:t>, утвержденной решением Думы Нефтекумского городского округа № 88 от 21.04.2023 года:</w:t>
      </w:r>
    </w:p>
    <w:p w14:paraId="3685C0BC" w14:textId="77777777" w:rsidR="002E7B73" w:rsidRDefault="002E7B73" w:rsidP="002E7B73">
      <w:pPr>
        <w:pStyle w:val="a9"/>
        <w:ind w:firstLine="709"/>
        <w:jc w:val="both"/>
        <w:rPr>
          <w:rFonts w:ascii="Times New Roman CYR" w:eastAsiaTheme="minorHAnsi" w:hAnsi="Times New Roman CYR" w:cs="Times New Roman CYR"/>
          <w:color w:val="000000"/>
          <w:lang w:eastAsia="en-US"/>
        </w:rPr>
      </w:pPr>
      <w:r>
        <w:rPr>
          <w:rFonts w:ascii="Times New Roman CYR" w:eastAsiaTheme="minorHAnsi" w:hAnsi="Times New Roman CYR" w:cs="Times New Roman CYR"/>
          <w:color w:val="000000"/>
          <w:lang w:eastAsia="en-US"/>
        </w:rPr>
        <w:t>«Прирост объемов потребления тепловой энергии на территории НГО СК не прогнозируется, в связи с учетом децентрализованного теплоснабжения новой застройки, как степени благоустройства инженерной инфраструктуры.</w:t>
      </w:r>
    </w:p>
    <w:p w14:paraId="443FB055" w14:textId="77777777" w:rsidR="002E7B73" w:rsidRDefault="002E7B73" w:rsidP="002E7B73">
      <w:pPr>
        <w:pStyle w:val="a9"/>
        <w:ind w:firstLine="709"/>
        <w:jc w:val="both"/>
        <w:rPr>
          <w:rFonts w:ascii="Times New Roman CYR" w:eastAsiaTheme="minorHAnsi" w:hAnsi="Times New Roman CYR" w:cs="Times New Roman CYR"/>
          <w:color w:val="000000"/>
          <w:lang w:eastAsia="en-US"/>
        </w:rPr>
      </w:pPr>
      <w:r>
        <w:rPr>
          <w:rFonts w:ascii="Times New Roman CYR" w:eastAsiaTheme="minorHAnsi" w:hAnsi="Times New Roman CYR" w:cs="Times New Roman CYR"/>
          <w:color w:val="000000"/>
          <w:lang w:eastAsia="en-US"/>
        </w:rPr>
        <w:t>Теплоснабжение индивидуальной и малоэтажной жилой застройки будет носить локальный характер - от автономных теплогенерирующих установок. Выбор индивидуальных источников тепла объясняется тем, что объекты имеют незначительную тепловую нагрузку и находятся на значительном расстоянии друг от друга, что влечет за собой большие потери в тепловых сетях и значительные капиталовложения по их прокладке.</w:t>
      </w:r>
    </w:p>
    <w:p w14:paraId="5A5C8405" w14:textId="77777777" w:rsidR="002E7B73" w:rsidRPr="00A539F8" w:rsidRDefault="002E7B73" w:rsidP="002E7B73">
      <w:pPr>
        <w:pStyle w:val="a9"/>
        <w:ind w:firstLine="709"/>
        <w:jc w:val="both"/>
      </w:pPr>
      <w:r>
        <w:rPr>
          <w:rFonts w:ascii="Times New Roman CYR" w:eastAsiaTheme="minorHAnsi" w:hAnsi="Times New Roman CYR" w:cs="Times New Roman CYR"/>
          <w:color w:val="000000"/>
          <w:lang w:eastAsia="en-US"/>
        </w:rPr>
        <w:t>Размещение источников, функционирующих в режиме комбинированной выработки электрической и тепловой энергии, на территории НГО СК, не намечается.»</w:t>
      </w:r>
    </w:p>
    <w:p w14:paraId="44E8649B" w14:textId="06A1D2C6" w:rsidR="00D3143E" w:rsidRPr="002E7B73" w:rsidRDefault="002E7B73" w:rsidP="002E7B73">
      <w:pPr>
        <w:shd w:val="clear" w:color="auto" w:fill="FFFFFF"/>
        <w:spacing w:before="10"/>
        <w:ind w:right="101" w:firstLine="709"/>
        <w:jc w:val="both"/>
        <w:rPr>
          <w:rFonts w:eastAsia="Calibri"/>
          <w:lang w:eastAsia="en-US"/>
        </w:rPr>
      </w:pPr>
      <w:r>
        <w:rPr>
          <w:rFonts w:ascii="Times New Roman CYR" w:eastAsiaTheme="minorHAnsi" w:hAnsi="Times New Roman CYR" w:cs="Times New Roman CYR"/>
          <w:color w:val="000000"/>
          <w:lang w:eastAsia="en-US"/>
        </w:rPr>
        <w:t>Генеральным</w:t>
      </w:r>
      <w:r>
        <w:rPr>
          <w:rFonts w:eastAsiaTheme="minorHAnsi"/>
          <w:color w:val="000000"/>
          <w:lang w:eastAsia="en-US"/>
        </w:rPr>
        <w:t xml:space="preserve"> </w:t>
      </w:r>
      <w:r>
        <w:rPr>
          <w:rFonts w:ascii="Times New Roman CYR" w:eastAsiaTheme="minorHAnsi" w:hAnsi="Times New Roman CYR" w:cs="Times New Roman CYR"/>
          <w:color w:val="000000"/>
          <w:lang w:eastAsia="en-US"/>
        </w:rPr>
        <w:t>планом</w:t>
      </w:r>
      <w:r>
        <w:rPr>
          <w:rFonts w:eastAsiaTheme="minorHAnsi"/>
          <w:color w:val="000000"/>
          <w:lang w:eastAsia="en-US"/>
        </w:rPr>
        <w:t xml:space="preserve"> </w:t>
      </w:r>
      <w:r w:rsidR="00DE5776">
        <w:rPr>
          <w:rFonts w:ascii="Times New Roman CYR" w:eastAsiaTheme="minorHAnsi" w:hAnsi="Times New Roman CYR" w:cs="Times New Roman CYR"/>
          <w:color w:val="000000"/>
          <w:lang w:eastAsia="en-US"/>
        </w:rPr>
        <w:t>Нефтекумского городского округа</w:t>
      </w:r>
      <w:r>
        <w:rPr>
          <w:rFonts w:eastAsiaTheme="minorHAnsi"/>
          <w:color w:val="000000"/>
          <w:lang w:eastAsia="en-US"/>
        </w:rPr>
        <w:t xml:space="preserve"> </w:t>
      </w:r>
      <w:r>
        <w:rPr>
          <w:rFonts w:ascii="Times New Roman CYR" w:eastAsiaTheme="minorHAnsi" w:hAnsi="Times New Roman CYR" w:cs="Times New Roman CYR"/>
          <w:color w:val="000000"/>
          <w:lang w:eastAsia="en-US"/>
        </w:rPr>
        <w:t>предусмотрена</w:t>
      </w:r>
      <w:r>
        <w:rPr>
          <w:rFonts w:eastAsiaTheme="minorHAnsi"/>
          <w:color w:val="000000"/>
          <w:lang w:eastAsia="en-US"/>
        </w:rPr>
        <w:t xml:space="preserve"> </w:t>
      </w:r>
      <w:r>
        <w:rPr>
          <w:rFonts w:ascii="Times New Roman CYR" w:eastAsiaTheme="minorHAnsi" w:hAnsi="Times New Roman CYR" w:cs="Times New Roman CYR"/>
          <w:color w:val="000000"/>
          <w:lang w:eastAsia="en-US"/>
        </w:rPr>
        <w:t>застройка малоэтажными</w:t>
      </w:r>
      <w:r>
        <w:rPr>
          <w:rFonts w:eastAsiaTheme="minorHAnsi"/>
          <w:color w:val="000000"/>
          <w:lang w:eastAsia="en-US"/>
        </w:rPr>
        <w:t xml:space="preserve"> </w:t>
      </w:r>
      <w:r>
        <w:rPr>
          <w:rFonts w:ascii="Times New Roman CYR" w:eastAsiaTheme="minorHAnsi" w:hAnsi="Times New Roman CYR" w:cs="Times New Roman CYR"/>
          <w:color w:val="000000"/>
          <w:lang w:eastAsia="en-US"/>
        </w:rPr>
        <w:t>и</w:t>
      </w:r>
      <w:r>
        <w:rPr>
          <w:rFonts w:eastAsiaTheme="minorHAnsi"/>
          <w:color w:val="000000"/>
          <w:lang w:eastAsia="en-US"/>
        </w:rPr>
        <w:t xml:space="preserve"> </w:t>
      </w:r>
      <w:r>
        <w:rPr>
          <w:rFonts w:ascii="Times New Roman CYR" w:eastAsiaTheme="minorHAnsi" w:hAnsi="Times New Roman CYR" w:cs="Times New Roman CYR"/>
          <w:color w:val="000000"/>
          <w:lang w:eastAsia="en-US"/>
        </w:rPr>
        <w:t>индивидуальными</w:t>
      </w:r>
      <w:r>
        <w:rPr>
          <w:rFonts w:eastAsiaTheme="minorHAnsi"/>
          <w:color w:val="000000"/>
          <w:lang w:eastAsia="en-US"/>
        </w:rPr>
        <w:t xml:space="preserve"> </w:t>
      </w:r>
      <w:r>
        <w:rPr>
          <w:rFonts w:ascii="Times New Roman CYR" w:eastAsiaTheme="minorHAnsi" w:hAnsi="Times New Roman CYR" w:cs="Times New Roman CYR"/>
          <w:color w:val="000000"/>
          <w:lang w:eastAsia="en-US"/>
        </w:rPr>
        <w:t>жилыми</w:t>
      </w:r>
      <w:r>
        <w:rPr>
          <w:rFonts w:eastAsiaTheme="minorHAnsi"/>
          <w:color w:val="000000"/>
          <w:lang w:eastAsia="en-US"/>
        </w:rPr>
        <w:t xml:space="preserve"> </w:t>
      </w:r>
      <w:r>
        <w:rPr>
          <w:rFonts w:ascii="Times New Roman CYR" w:eastAsiaTheme="minorHAnsi" w:hAnsi="Times New Roman CYR" w:cs="Times New Roman CYR"/>
          <w:color w:val="000000"/>
          <w:lang w:eastAsia="en-US"/>
        </w:rPr>
        <w:t>домами</w:t>
      </w:r>
      <w:r>
        <w:rPr>
          <w:rFonts w:eastAsiaTheme="minorHAnsi"/>
          <w:color w:val="000000"/>
          <w:lang w:eastAsia="en-US"/>
        </w:rPr>
        <w:t xml:space="preserve"> </w:t>
      </w:r>
      <w:r>
        <w:rPr>
          <w:rFonts w:ascii="Times New Roman CYR" w:eastAsiaTheme="minorHAnsi" w:hAnsi="Times New Roman CYR" w:cs="Times New Roman CYR"/>
          <w:color w:val="000000"/>
          <w:lang w:eastAsia="en-US"/>
        </w:rPr>
        <w:t>по</w:t>
      </w:r>
      <w:r>
        <w:rPr>
          <w:rFonts w:eastAsiaTheme="minorHAnsi"/>
          <w:color w:val="000000"/>
          <w:lang w:eastAsia="en-US"/>
        </w:rPr>
        <w:t xml:space="preserve"> </w:t>
      </w:r>
      <w:r>
        <w:rPr>
          <w:rFonts w:ascii="Times New Roman CYR" w:eastAsiaTheme="minorHAnsi" w:hAnsi="Times New Roman CYR" w:cs="Times New Roman CYR"/>
          <w:color w:val="000000"/>
          <w:lang w:eastAsia="en-US"/>
        </w:rPr>
        <w:t>периферии</w:t>
      </w:r>
      <w:r>
        <w:rPr>
          <w:rFonts w:eastAsiaTheme="minorHAnsi"/>
          <w:color w:val="000000"/>
          <w:lang w:eastAsia="en-US"/>
        </w:rPr>
        <w:t xml:space="preserve"> </w:t>
      </w:r>
      <w:r>
        <w:rPr>
          <w:rFonts w:ascii="Times New Roman CYR" w:eastAsiaTheme="minorHAnsi" w:hAnsi="Times New Roman CYR" w:cs="Times New Roman CYR"/>
          <w:color w:val="000000"/>
          <w:lang w:eastAsia="en-US"/>
        </w:rPr>
        <w:t>города</w:t>
      </w:r>
      <w:r>
        <w:rPr>
          <w:rFonts w:eastAsiaTheme="minorHAnsi"/>
          <w:color w:val="000000"/>
          <w:lang w:eastAsia="en-US"/>
        </w:rPr>
        <w:t xml:space="preserve">, </w:t>
      </w:r>
      <w:r>
        <w:rPr>
          <w:rFonts w:ascii="Times New Roman CYR" w:eastAsiaTheme="minorHAnsi" w:hAnsi="Times New Roman CYR" w:cs="Times New Roman CYR"/>
          <w:color w:val="000000"/>
          <w:lang w:eastAsia="en-US"/>
        </w:rPr>
        <w:t>теплоснабжение которых</w:t>
      </w:r>
      <w:r>
        <w:rPr>
          <w:rFonts w:eastAsiaTheme="minorHAnsi"/>
          <w:color w:val="000000"/>
          <w:lang w:eastAsia="en-US"/>
        </w:rPr>
        <w:t xml:space="preserve"> </w:t>
      </w:r>
      <w:r>
        <w:rPr>
          <w:rFonts w:ascii="Times New Roman CYR" w:eastAsiaTheme="minorHAnsi" w:hAnsi="Times New Roman CYR" w:cs="Times New Roman CYR"/>
          <w:color w:val="000000"/>
          <w:lang w:eastAsia="en-US"/>
        </w:rPr>
        <w:t>предусмотрено</w:t>
      </w:r>
      <w:r>
        <w:rPr>
          <w:rFonts w:eastAsiaTheme="minorHAnsi"/>
          <w:color w:val="000000"/>
          <w:lang w:eastAsia="en-US"/>
        </w:rPr>
        <w:t xml:space="preserve"> </w:t>
      </w:r>
      <w:r>
        <w:rPr>
          <w:rFonts w:ascii="Times New Roman CYR" w:eastAsiaTheme="minorHAnsi" w:hAnsi="Times New Roman CYR" w:cs="Times New Roman CYR"/>
          <w:color w:val="000000"/>
          <w:lang w:eastAsia="en-US"/>
        </w:rPr>
        <w:t>от</w:t>
      </w:r>
      <w:r>
        <w:rPr>
          <w:rFonts w:eastAsiaTheme="minorHAnsi"/>
          <w:color w:val="000000"/>
          <w:lang w:eastAsia="en-US"/>
        </w:rPr>
        <w:t xml:space="preserve"> </w:t>
      </w:r>
      <w:r>
        <w:rPr>
          <w:rFonts w:ascii="Times New Roman CYR" w:eastAsiaTheme="minorHAnsi" w:hAnsi="Times New Roman CYR" w:cs="Times New Roman CYR"/>
          <w:color w:val="000000"/>
          <w:lang w:eastAsia="en-US"/>
        </w:rPr>
        <w:t>индивидуальных</w:t>
      </w:r>
      <w:r>
        <w:rPr>
          <w:rFonts w:eastAsiaTheme="minorHAnsi"/>
          <w:color w:val="000000"/>
          <w:lang w:eastAsia="en-US"/>
        </w:rPr>
        <w:t xml:space="preserve"> </w:t>
      </w:r>
      <w:r>
        <w:rPr>
          <w:rFonts w:ascii="Times New Roman CYR" w:eastAsiaTheme="minorHAnsi" w:hAnsi="Times New Roman CYR" w:cs="Times New Roman CYR"/>
          <w:color w:val="000000"/>
          <w:lang w:eastAsia="en-US"/>
        </w:rPr>
        <w:t>источников</w:t>
      </w:r>
      <w:r>
        <w:rPr>
          <w:rFonts w:eastAsiaTheme="minorHAnsi"/>
          <w:color w:val="000000"/>
          <w:lang w:eastAsia="en-US"/>
        </w:rPr>
        <w:t xml:space="preserve"> </w:t>
      </w:r>
      <w:r>
        <w:rPr>
          <w:rFonts w:ascii="Times New Roman CYR" w:eastAsiaTheme="minorHAnsi" w:hAnsi="Times New Roman CYR" w:cs="Times New Roman CYR"/>
          <w:color w:val="000000"/>
          <w:lang w:eastAsia="en-US"/>
        </w:rPr>
        <w:t>теплоснабжения.</w:t>
      </w:r>
    </w:p>
    <w:p w14:paraId="2914B804" w14:textId="77777777" w:rsidR="002E7B73" w:rsidRPr="00842644" w:rsidRDefault="002E7B73" w:rsidP="002E7B73">
      <w:pPr>
        <w:autoSpaceDE w:val="0"/>
        <w:autoSpaceDN w:val="0"/>
        <w:adjustRightInd w:val="0"/>
        <w:ind w:firstLine="709"/>
        <w:jc w:val="both"/>
        <w:rPr>
          <w:rFonts w:eastAsiaTheme="minorHAnsi"/>
          <w:color w:val="000000"/>
          <w:lang w:eastAsia="en-US"/>
        </w:rPr>
      </w:pPr>
      <w:r w:rsidRPr="00842644">
        <w:rPr>
          <w:rFonts w:eastAsiaTheme="minorHAnsi"/>
          <w:color w:val="000000"/>
          <w:lang w:eastAsia="en-US"/>
        </w:rPr>
        <w:t>Транспортировка тепловой энергии от котельных, эксплуатируемых ГУП СК «</w:t>
      </w:r>
      <w:proofErr w:type="spellStart"/>
      <w:r w:rsidRPr="00842644">
        <w:rPr>
          <w:rFonts w:eastAsiaTheme="minorHAnsi"/>
          <w:color w:val="000000"/>
          <w:lang w:eastAsia="en-US"/>
        </w:rPr>
        <w:t>Крайтеплоэнерго</w:t>
      </w:r>
      <w:proofErr w:type="spellEnd"/>
      <w:r w:rsidRPr="00842644">
        <w:rPr>
          <w:rFonts w:eastAsiaTheme="minorHAnsi"/>
          <w:color w:val="000000"/>
          <w:lang w:eastAsia="en-US"/>
        </w:rPr>
        <w:t xml:space="preserve">» осуществляется по тепловым сетям, находящимся на праве хозяйственного ведения, на праве аренды, а также по тепловым сетям, находящимся на балансе ГБУЗ Нефтекумская РБ. </w:t>
      </w:r>
    </w:p>
    <w:p w14:paraId="1AE43903" w14:textId="77777777" w:rsidR="002E7B73" w:rsidRPr="00842644" w:rsidRDefault="002E7B73" w:rsidP="002E7B73">
      <w:pPr>
        <w:autoSpaceDE w:val="0"/>
        <w:autoSpaceDN w:val="0"/>
        <w:adjustRightInd w:val="0"/>
        <w:ind w:firstLine="709"/>
        <w:jc w:val="both"/>
        <w:rPr>
          <w:rFonts w:eastAsiaTheme="minorHAnsi"/>
          <w:color w:val="000000"/>
          <w:lang w:eastAsia="en-US"/>
        </w:rPr>
      </w:pPr>
      <w:r w:rsidRPr="00842644">
        <w:rPr>
          <w:rFonts w:eastAsiaTheme="minorHAnsi"/>
          <w:color w:val="000000"/>
          <w:lang w:eastAsia="en-US"/>
        </w:rPr>
        <w:t xml:space="preserve">Общая протяженность тепловых сетей НГО СК по данным на 1 января 2020 г. составляет 27,612 км в двухтрубном исчислении. </w:t>
      </w:r>
    </w:p>
    <w:p w14:paraId="406BED79" w14:textId="77777777" w:rsidR="002E7B73" w:rsidRDefault="002E7B73" w:rsidP="002E7B73">
      <w:pPr>
        <w:ind w:firstLine="709"/>
        <w:jc w:val="both"/>
        <w:rPr>
          <w:rFonts w:ascii="Times New Roman CYR" w:eastAsiaTheme="minorHAnsi" w:hAnsi="Times New Roman CYR" w:cs="Times New Roman CYR"/>
          <w:color w:val="000000"/>
          <w:lang w:eastAsia="en-US"/>
        </w:rPr>
      </w:pPr>
      <w:r w:rsidRPr="00842644">
        <w:rPr>
          <w:rFonts w:eastAsiaTheme="minorHAnsi"/>
          <w:color w:val="000000"/>
          <w:lang w:eastAsia="en-US"/>
        </w:rPr>
        <w:t>На балансе ГУП СК «</w:t>
      </w:r>
      <w:proofErr w:type="spellStart"/>
      <w:r w:rsidRPr="00842644">
        <w:rPr>
          <w:rFonts w:eastAsiaTheme="minorHAnsi"/>
          <w:color w:val="000000"/>
          <w:lang w:eastAsia="en-US"/>
        </w:rPr>
        <w:t>Крайтеплоэнерго</w:t>
      </w:r>
      <w:proofErr w:type="spellEnd"/>
      <w:r w:rsidRPr="00842644">
        <w:rPr>
          <w:rFonts w:eastAsiaTheme="minorHAnsi"/>
          <w:color w:val="000000"/>
          <w:lang w:eastAsia="en-US"/>
        </w:rPr>
        <w:t>» в границах НГО СК числится 22 371,9 м тепловых сетей в двухтрубном исчислении, по договору аренды эксплуатируется 4 135,25 м тепловых сетей в двухтрубном исчислении, протяженность тепловые сети, которые находятся на праве оперативного управления ГБУЗ Нефтекумская ЦРБ и по которым транспортируется тепловая энергия для абонентов присоединенных к котельным, эксплуатируемым ГУП СК «</w:t>
      </w:r>
      <w:proofErr w:type="spellStart"/>
      <w:r w:rsidRPr="00842644">
        <w:rPr>
          <w:rFonts w:eastAsiaTheme="minorHAnsi"/>
          <w:color w:val="000000"/>
          <w:lang w:eastAsia="en-US"/>
        </w:rPr>
        <w:t>Крайтеплоэнерго</w:t>
      </w:r>
      <w:proofErr w:type="spellEnd"/>
      <w:r w:rsidRPr="00842644">
        <w:rPr>
          <w:rFonts w:eastAsiaTheme="minorHAnsi"/>
          <w:color w:val="000000"/>
          <w:lang w:eastAsia="en-US"/>
        </w:rPr>
        <w:t>», составляет - 1105 м</w:t>
      </w:r>
      <w:r>
        <w:rPr>
          <w:rFonts w:ascii="Times New Roman CYR" w:eastAsiaTheme="minorHAnsi" w:hAnsi="Times New Roman CYR" w:cs="Times New Roman CYR"/>
          <w:color w:val="000000"/>
          <w:lang w:eastAsia="en-US"/>
        </w:rPr>
        <w:t>.</w:t>
      </w:r>
    </w:p>
    <w:p w14:paraId="54E2BC95" w14:textId="0E5A8AA6" w:rsidR="00AF2B36" w:rsidRDefault="002E7B73" w:rsidP="00503839">
      <w:pPr>
        <w:shd w:val="clear" w:color="auto" w:fill="FFFFFF"/>
        <w:spacing w:line="360" w:lineRule="auto"/>
        <w:ind w:right="350"/>
      </w:pPr>
      <w:r>
        <w:t>В связи с большими потерями</w:t>
      </w:r>
      <w:r w:rsidR="00256615">
        <w:t xml:space="preserve"> теплоносителя,</w:t>
      </w:r>
      <w:r>
        <w:t xml:space="preserve"> н</w:t>
      </w:r>
      <w:r w:rsidRPr="00397F9B">
        <w:t>еобходимо заменить 5,6 км аварийных сетей.</w:t>
      </w:r>
    </w:p>
    <w:p w14:paraId="14DF0F87" w14:textId="77777777" w:rsidR="00AF2B36" w:rsidRDefault="00AF2B36" w:rsidP="00AF2B36">
      <w:pPr>
        <w:pStyle w:val="a9"/>
        <w:ind w:firstLine="709"/>
        <w:jc w:val="both"/>
        <w:rPr>
          <w:rFonts w:eastAsiaTheme="minorHAnsi"/>
          <w:lang w:eastAsia="en-US"/>
        </w:rPr>
      </w:pPr>
      <w:r w:rsidRPr="00AF2B36">
        <w:rPr>
          <w:rFonts w:eastAsiaTheme="minorHAnsi"/>
          <w:lang w:eastAsia="en-US"/>
        </w:rPr>
        <w:t xml:space="preserve">Потребители НГО СК получают тепловую энергию от следующих основных источников: </w:t>
      </w:r>
    </w:p>
    <w:p w14:paraId="1CDD2EC4" w14:textId="77777777" w:rsidR="00AF2B36" w:rsidRDefault="00AF2B36" w:rsidP="00AF2B36">
      <w:pPr>
        <w:pStyle w:val="a9"/>
        <w:ind w:firstLine="709"/>
        <w:jc w:val="both"/>
        <w:rPr>
          <w:rFonts w:eastAsiaTheme="minorHAnsi"/>
          <w:lang w:eastAsia="en-US"/>
        </w:rPr>
      </w:pPr>
      <w:r w:rsidRPr="00AF2B36">
        <w:rPr>
          <w:rFonts w:eastAsiaTheme="minorHAnsi"/>
          <w:lang w:eastAsia="en-US"/>
        </w:rPr>
        <w:t>котельные НФ ГУП СК «</w:t>
      </w:r>
      <w:proofErr w:type="spellStart"/>
      <w:r w:rsidRPr="00AF2B36">
        <w:rPr>
          <w:rFonts w:eastAsiaTheme="minorHAnsi"/>
          <w:lang w:eastAsia="en-US"/>
        </w:rPr>
        <w:t>Крайтеплоэнерго</w:t>
      </w:r>
      <w:proofErr w:type="spellEnd"/>
      <w:r w:rsidRPr="00AF2B36">
        <w:rPr>
          <w:rFonts w:eastAsiaTheme="minorHAnsi"/>
          <w:lang w:eastAsia="en-US"/>
        </w:rPr>
        <w:t xml:space="preserve">»: </w:t>
      </w:r>
    </w:p>
    <w:p w14:paraId="7FB78180" w14:textId="77777777" w:rsidR="00AF2B36" w:rsidRDefault="00AF2B36" w:rsidP="00AF2B36">
      <w:pPr>
        <w:pStyle w:val="a9"/>
        <w:ind w:firstLine="709"/>
        <w:jc w:val="both"/>
        <w:rPr>
          <w:rFonts w:eastAsiaTheme="minorHAnsi"/>
          <w:lang w:eastAsia="en-US"/>
        </w:rPr>
      </w:pPr>
      <w:r w:rsidRPr="00AF2B36">
        <w:rPr>
          <w:rFonts w:eastAsiaTheme="minorHAnsi"/>
          <w:lang w:eastAsia="en-US"/>
        </w:rPr>
        <w:t xml:space="preserve">котельная №28-01 г. Нефтекумск, ул. Шоссейная, 1; </w:t>
      </w:r>
    </w:p>
    <w:p w14:paraId="3A5768A9" w14:textId="77777777" w:rsidR="00AF2B36" w:rsidRDefault="00AF2B36" w:rsidP="00AF2B36">
      <w:pPr>
        <w:pStyle w:val="a9"/>
        <w:ind w:firstLine="709"/>
        <w:jc w:val="both"/>
        <w:rPr>
          <w:rFonts w:eastAsiaTheme="minorHAnsi"/>
          <w:lang w:eastAsia="en-US"/>
        </w:rPr>
      </w:pPr>
      <w:r w:rsidRPr="00AF2B36">
        <w:rPr>
          <w:rFonts w:eastAsiaTheme="minorHAnsi"/>
          <w:lang w:eastAsia="en-US"/>
        </w:rPr>
        <w:t xml:space="preserve">котельная №28-02 г. Нефтекумск, ул. Терешковой, 138; </w:t>
      </w:r>
    </w:p>
    <w:p w14:paraId="0E4A9028" w14:textId="77777777" w:rsidR="00AF2B36" w:rsidRDefault="00AF2B36" w:rsidP="00AF2B36">
      <w:pPr>
        <w:pStyle w:val="a9"/>
        <w:ind w:firstLine="709"/>
        <w:jc w:val="both"/>
        <w:rPr>
          <w:rFonts w:eastAsiaTheme="minorHAnsi"/>
          <w:lang w:eastAsia="en-US"/>
        </w:rPr>
      </w:pPr>
      <w:r w:rsidRPr="00AF2B36">
        <w:rPr>
          <w:rFonts w:eastAsiaTheme="minorHAnsi"/>
          <w:lang w:eastAsia="en-US"/>
        </w:rPr>
        <w:t xml:space="preserve">котельная №28-03 пос. Камыш-Бурун, ул. А. </w:t>
      </w:r>
      <w:proofErr w:type="spellStart"/>
      <w:r w:rsidRPr="00AF2B36">
        <w:rPr>
          <w:rFonts w:eastAsiaTheme="minorHAnsi"/>
          <w:lang w:eastAsia="en-US"/>
        </w:rPr>
        <w:t>Шилиной</w:t>
      </w:r>
      <w:proofErr w:type="spellEnd"/>
      <w:r w:rsidRPr="00AF2B36">
        <w:rPr>
          <w:rFonts w:eastAsiaTheme="minorHAnsi"/>
          <w:lang w:eastAsia="en-US"/>
        </w:rPr>
        <w:t xml:space="preserve">, 24г; </w:t>
      </w:r>
    </w:p>
    <w:p w14:paraId="6DE22417" w14:textId="77777777" w:rsidR="00AF2B36" w:rsidRDefault="00AF2B36" w:rsidP="00AF2B36">
      <w:pPr>
        <w:pStyle w:val="a9"/>
        <w:ind w:firstLine="709"/>
        <w:jc w:val="both"/>
        <w:rPr>
          <w:rFonts w:eastAsiaTheme="minorHAnsi"/>
          <w:lang w:eastAsia="en-US"/>
        </w:rPr>
      </w:pPr>
      <w:r w:rsidRPr="00AF2B36">
        <w:rPr>
          <w:rFonts w:eastAsiaTheme="minorHAnsi"/>
          <w:lang w:eastAsia="en-US"/>
        </w:rPr>
        <w:lastRenderedPageBreak/>
        <w:t xml:space="preserve">котельная №28-04 пос. Затеречный, Котельная; 6 а; </w:t>
      </w:r>
    </w:p>
    <w:p w14:paraId="78DF059F" w14:textId="77777777" w:rsidR="00AF2B36" w:rsidRDefault="00AF2B36" w:rsidP="00AF2B36">
      <w:pPr>
        <w:pStyle w:val="a9"/>
        <w:ind w:firstLine="709"/>
        <w:jc w:val="both"/>
        <w:rPr>
          <w:rFonts w:eastAsiaTheme="minorHAnsi"/>
          <w:lang w:eastAsia="en-US"/>
        </w:rPr>
      </w:pPr>
      <w:r w:rsidRPr="00AF2B36">
        <w:rPr>
          <w:rFonts w:eastAsiaTheme="minorHAnsi"/>
          <w:lang w:eastAsia="en-US"/>
        </w:rPr>
        <w:t xml:space="preserve">котельная №28-05 пос. Затеречный, ул. Лермонтова, 5 а; </w:t>
      </w:r>
    </w:p>
    <w:p w14:paraId="354C2519" w14:textId="77777777" w:rsidR="00AF2B36" w:rsidRDefault="00AF2B36" w:rsidP="00AF2B36">
      <w:pPr>
        <w:pStyle w:val="a9"/>
        <w:ind w:firstLine="709"/>
        <w:jc w:val="both"/>
        <w:rPr>
          <w:rFonts w:eastAsiaTheme="minorHAnsi"/>
          <w:lang w:eastAsia="en-US"/>
        </w:rPr>
      </w:pPr>
      <w:r w:rsidRPr="00AF2B36">
        <w:rPr>
          <w:rFonts w:eastAsiaTheme="minorHAnsi"/>
          <w:lang w:eastAsia="en-US"/>
        </w:rPr>
        <w:t xml:space="preserve">котельная №28-07 пос. Ачикулак, пер. Кизлярский, 1 б; </w:t>
      </w:r>
    </w:p>
    <w:p w14:paraId="13378505" w14:textId="77777777" w:rsidR="00AF2B36" w:rsidRDefault="00AF2B36" w:rsidP="00AF2B36">
      <w:pPr>
        <w:pStyle w:val="a9"/>
        <w:ind w:firstLine="709"/>
        <w:jc w:val="both"/>
        <w:rPr>
          <w:rFonts w:eastAsiaTheme="minorHAnsi"/>
          <w:lang w:eastAsia="en-US"/>
        </w:rPr>
      </w:pPr>
      <w:r w:rsidRPr="00AF2B36">
        <w:rPr>
          <w:rFonts w:eastAsiaTheme="minorHAnsi"/>
          <w:lang w:eastAsia="en-US"/>
        </w:rPr>
        <w:t xml:space="preserve">котельная №28-09 с. </w:t>
      </w:r>
      <w:proofErr w:type="spellStart"/>
      <w:r w:rsidRPr="00AF2B36">
        <w:rPr>
          <w:rFonts w:eastAsiaTheme="minorHAnsi"/>
          <w:lang w:eastAsia="en-US"/>
        </w:rPr>
        <w:t>Каясула</w:t>
      </w:r>
      <w:proofErr w:type="spellEnd"/>
      <w:r w:rsidRPr="00AF2B36">
        <w:rPr>
          <w:rFonts w:eastAsiaTheme="minorHAnsi"/>
          <w:lang w:eastAsia="en-US"/>
        </w:rPr>
        <w:t xml:space="preserve">, </w:t>
      </w:r>
      <w:proofErr w:type="spellStart"/>
      <w:proofErr w:type="gramStart"/>
      <w:r w:rsidRPr="00AF2B36">
        <w:rPr>
          <w:rFonts w:eastAsiaTheme="minorHAnsi"/>
          <w:lang w:eastAsia="en-US"/>
        </w:rPr>
        <w:t>пер.Спортивный</w:t>
      </w:r>
      <w:proofErr w:type="spellEnd"/>
      <w:proofErr w:type="gramEnd"/>
      <w:r w:rsidRPr="00AF2B36">
        <w:rPr>
          <w:rFonts w:eastAsiaTheme="minorHAnsi"/>
          <w:lang w:eastAsia="en-US"/>
        </w:rPr>
        <w:t xml:space="preserve">, 9; </w:t>
      </w:r>
    </w:p>
    <w:p w14:paraId="3E031557" w14:textId="77777777" w:rsidR="00AF2B36" w:rsidRDefault="00AF2B36" w:rsidP="00AF2B36">
      <w:pPr>
        <w:pStyle w:val="a9"/>
        <w:ind w:firstLine="709"/>
        <w:jc w:val="both"/>
        <w:rPr>
          <w:rFonts w:eastAsiaTheme="minorHAnsi"/>
          <w:lang w:eastAsia="en-US"/>
        </w:rPr>
      </w:pPr>
      <w:r w:rsidRPr="00AF2B36">
        <w:rPr>
          <w:rFonts w:eastAsiaTheme="minorHAnsi"/>
          <w:lang w:eastAsia="en-US"/>
        </w:rPr>
        <w:t xml:space="preserve">котельная №28-10А пос. </w:t>
      </w:r>
      <w:proofErr w:type="spellStart"/>
      <w:r w:rsidRPr="00AF2B36">
        <w:rPr>
          <w:rFonts w:eastAsiaTheme="minorHAnsi"/>
          <w:lang w:eastAsia="en-US"/>
        </w:rPr>
        <w:t>Зункарь</w:t>
      </w:r>
      <w:proofErr w:type="spellEnd"/>
      <w:r w:rsidRPr="00AF2B36">
        <w:rPr>
          <w:rFonts w:eastAsiaTheme="minorHAnsi"/>
          <w:lang w:eastAsia="en-US"/>
        </w:rPr>
        <w:t xml:space="preserve">, ул. Школьная, б/н; </w:t>
      </w:r>
    </w:p>
    <w:p w14:paraId="6B778E5A" w14:textId="77777777" w:rsidR="00AF2B36" w:rsidRDefault="00AF2B36" w:rsidP="00AF2B36">
      <w:pPr>
        <w:pStyle w:val="a9"/>
        <w:ind w:firstLine="709"/>
        <w:jc w:val="both"/>
        <w:rPr>
          <w:rFonts w:eastAsiaTheme="minorHAnsi"/>
          <w:lang w:eastAsia="en-US"/>
        </w:rPr>
      </w:pPr>
      <w:r w:rsidRPr="00AF2B36">
        <w:rPr>
          <w:rFonts w:eastAsiaTheme="minorHAnsi"/>
          <w:lang w:eastAsia="en-US"/>
        </w:rPr>
        <w:t xml:space="preserve">котельная №28-11 аул Махмуд-Мектеб, ул. Советская, б/н; </w:t>
      </w:r>
    </w:p>
    <w:p w14:paraId="78E2339D" w14:textId="77777777" w:rsidR="00AF2B36" w:rsidRDefault="00AF2B36" w:rsidP="00AF2B36">
      <w:pPr>
        <w:pStyle w:val="a9"/>
        <w:ind w:firstLine="709"/>
        <w:jc w:val="both"/>
        <w:rPr>
          <w:rFonts w:eastAsiaTheme="minorHAnsi"/>
          <w:lang w:eastAsia="en-US"/>
        </w:rPr>
      </w:pPr>
      <w:r w:rsidRPr="00AF2B36">
        <w:rPr>
          <w:rFonts w:eastAsiaTheme="minorHAnsi"/>
          <w:lang w:eastAsia="en-US"/>
        </w:rPr>
        <w:t xml:space="preserve">котельная №28-12 аул </w:t>
      </w:r>
      <w:proofErr w:type="spellStart"/>
      <w:r w:rsidRPr="00AF2B36">
        <w:rPr>
          <w:rFonts w:eastAsiaTheme="minorHAnsi"/>
          <w:lang w:eastAsia="en-US"/>
        </w:rPr>
        <w:t>Тукуй</w:t>
      </w:r>
      <w:proofErr w:type="spellEnd"/>
      <w:r w:rsidRPr="00AF2B36">
        <w:rPr>
          <w:rFonts w:eastAsiaTheme="minorHAnsi"/>
          <w:lang w:eastAsia="en-US"/>
        </w:rPr>
        <w:t xml:space="preserve">- Мектеб, ул. Эдиге, б/н; </w:t>
      </w:r>
    </w:p>
    <w:p w14:paraId="55AF59A2" w14:textId="77777777" w:rsidR="00AF2B36" w:rsidRDefault="00AF2B36" w:rsidP="00AF2B36">
      <w:pPr>
        <w:pStyle w:val="a9"/>
        <w:ind w:firstLine="709"/>
        <w:jc w:val="both"/>
        <w:rPr>
          <w:rFonts w:eastAsiaTheme="minorHAnsi"/>
          <w:lang w:eastAsia="en-US"/>
        </w:rPr>
      </w:pPr>
      <w:r w:rsidRPr="00AF2B36">
        <w:rPr>
          <w:rFonts w:eastAsiaTheme="minorHAnsi"/>
          <w:lang w:eastAsia="en-US"/>
        </w:rPr>
        <w:t>котельная №28-14 г. Нефтекумск, ул. Ленина – Транспортная, б/н.</w:t>
      </w:r>
    </w:p>
    <w:p w14:paraId="1E556700" w14:textId="77777777" w:rsidR="00AF2B36" w:rsidRDefault="00AF2B36" w:rsidP="00AF2B36">
      <w:pPr>
        <w:pStyle w:val="a9"/>
        <w:ind w:firstLine="709"/>
        <w:jc w:val="both"/>
        <w:rPr>
          <w:rFonts w:eastAsiaTheme="minorHAnsi"/>
          <w:lang w:eastAsia="en-US"/>
        </w:rPr>
      </w:pPr>
    </w:p>
    <w:p w14:paraId="4EE2BEA8" w14:textId="639FAA6F" w:rsidR="00AF3A0D" w:rsidRDefault="00AF3A0D" w:rsidP="00AF3A0D">
      <w:pPr>
        <w:pStyle w:val="a9"/>
        <w:ind w:firstLine="709"/>
        <w:jc w:val="both"/>
        <w:rPr>
          <w:rFonts w:eastAsiaTheme="minorHAnsi"/>
          <w:lang w:eastAsia="en-US"/>
        </w:rPr>
      </w:pPr>
      <w:r>
        <w:rPr>
          <w:rFonts w:eastAsiaTheme="minorHAnsi"/>
          <w:lang w:eastAsia="en-US"/>
        </w:rPr>
        <w:t xml:space="preserve">Мероприятия по развитию генерирующего оборудования для обеспечения перспективных приростов не предусматриваются. Данное обстоятельство обусловлено отсутствием дефицитов тепловой мощности (по расчетным тепловым нагрузкам) в перспективных балансах тепловой мощности и тепловой нагрузки. </w:t>
      </w:r>
    </w:p>
    <w:p w14:paraId="57CF33CB" w14:textId="1562A721" w:rsidR="00004C97" w:rsidRDefault="00AF3A0D" w:rsidP="00004C97">
      <w:pPr>
        <w:pStyle w:val="a9"/>
        <w:ind w:firstLine="709"/>
        <w:jc w:val="both"/>
        <w:rPr>
          <w:rFonts w:eastAsiaTheme="minorHAnsi"/>
          <w:lang w:eastAsia="en-US"/>
        </w:rPr>
      </w:pPr>
      <w:r>
        <w:rPr>
          <w:rFonts w:eastAsiaTheme="minorHAnsi"/>
          <w:lang w:eastAsia="en-US"/>
        </w:rPr>
        <w:t xml:space="preserve">В соответствии с распоряжением Правительства Ставропольского края от 12 июля 2022 года № 431 «Об утверждении Плана реализации проектов по строительству, реконструкции, модернизации объектов инфраструктуры на территории муниципальных образований Ставропольского края» в период 2023-2024 года планируется строительство </w:t>
      </w:r>
      <w:proofErr w:type="spellStart"/>
      <w:r>
        <w:rPr>
          <w:rFonts w:eastAsiaTheme="minorHAnsi"/>
          <w:lang w:eastAsia="en-US"/>
        </w:rPr>
        <w:t>блочно</w:t>
      </w:r>
      <w:proofErr w:type="spellEnd"/>
      <w:r>
        <w:rPr>
          <w:rFonts w:eastAsiaTheme="minorHAnsi"/>
          <w:lang w:eastAsia="en-US"/>
        </w:rPr>
        <w:t>-модульной котельной в г. Нефтекумске.</w:t>
      </w:r>
    </w:p>
    <w:p w14:paraId="5A76D8AF" w14:textId="3C8CE4FD" w:rsidR="00004C97" w:rsidRDefault="00004C97" w:rsidP="00004C97">
      <w:pPr>
        <w:pStyle w:val="a9"/>
        <w:ind w:firstLine="709"/>
        <w:jc w:val="both"/>
        <w:rPr>
          <w:rFonts w:eastAsiaTheme="minorHAnsi"/>
          <w:lang w:eastAsia="en-US"/>
        </w:rPr>
      </w:pPr>
      <w:r>
        <w:rPr>
          <w:rFonts w:eastAsiaTheme="minorHAnsi"/>
          <w:lang w:eastAsia="en-US"/>
        </w:rPr>
        <w:t>Мероприятия для обеспечения надежного и качественного теплоснабжения.</w:t>
      </w:r>
    </w:p>
    <w:p w14:paraId="1C63A6B1" w14:textId="7F5A5DEE" w:rsidR="00004C97" w:rsidRDefault="00004C97" w:rsidP="00004C97">
      <w:pPr>
        <w:pStyle w:val="a9"/>
        <w:ind w:firstLine="709"/>
        <w:jc w:val="both"/>
        <w:rPr>
          <w:rFonts w:eastAsiaTheme="minorHAnsi"/>
          <w:lang w:eastAsia="en-US"/>
        </w:rPr>
      </w:pPr>
      <w:r>
        <w:rPr>
          <w:rFonts w:eastAsiaTheme="minorHAnsi"/>
          <w:lang w:eastAsia="en-US"/>
        </w:rPr>
        <w:t xml:space="preserve">Мероприятия для обеспечения надежного и качественного теплоснабжения планируются в соответствии с распоряжением Правительства Ставропольского края от 12 июля 2022 года № 431 «Об утверждении Плана реализации проектов по строительству, реконструкции, модернизации объектов инфраструктуры на территории муниципальных образований Ставропольского края». </w:t>
      </w:r>
    </w:p>
    <w:p w14:paraId="7F60738E" w14:textId="77777777" w:rsidR="00004C97" w:rsidRDefault="00004C97" w:rsidP="00004C97">
      <w:pPr>
        <w:pStyle w:val="a9"/>
        <w:ind w:firstLine="709"/>
        <w:jc w:val="both"/>
        <w:rPr>
          <w:rFonts w:eastAsiaTheme="minorHAnsi"/>
          <w:lang w:eastAsia="en-US"/>
        </w:rPr>
      </w:pPr>
      <w:r>
        <w:rPr>
          <w:rFonts w:eastAsiaTheme="minorHAnsi"/>
          <w:lang w:eastAsia="en-US"/>
        </w:rPr>
        <w:t>Мероприятия по перераспределению тепловых нагрузок на источниках тепловой энергии НФ ГУП СК «</w:t>
      </w:r>
      <w:proofErr w:type="spellStart"/>
      <w:r>
        <w:rPr>
          <w:rFonts w:eastAsiaTheme="minorHAnsi"/>
          <w:lang w:eastAsia="en-US"/>
        </w:rPr>
        <w:t>Крайтеплоэнерго</w:t>
      </w:r>
      <w:proofErr w:type="spellEnd"/>
      <w:r>
        <w:rPr>
          <w:rFonts w:eastAsiaTheme="minorHAnsi"/>
          <w:lang w:eastAsia="en-US"/>
        </w:rPr>
        <w:t>» не предусматриваются. Источники тепловой энергии имеют резерв тепловой мощности, техническое присоединение новых абонентов с увеличением подключенной нагрузки не планируется.</w:t>
      </w:r>
    </w:p>
    <w:p w14:paraId="129923D2" w14:textId="77777777" w:rsidR="00E932D5" w:rsidRDefault="00E932D5" w:rsidP="00004C97">
      <w:pPr>
        <w:pStyle w:val="a9"/>
        <w:ind w:firstLine="709"/>
        <w:jc w:val="both"/>
        <w:rPr>
          <w:rFonts w:eastAsiaTheme="minorHAnsi"/>
          <w:lang w:eastAsia="en-US"/>
        </w:rPr>
      </w:pPr>
    </w:p>
    <w:p w14:paraId="2E5BA6A6" w14:textId="77777777" w:rsidR="00E932D5" w:rsidRDefault="00E932D5" w:rsidP="00E932D5">
      <w:pPr>
        <w:pStyle w:val="a9"/>
        <w:ind w:firstLine="709"/>
        <w:jc w:val="both"/>
        <w:rPr>
          <w:rFonts w:eastAsiaTheme="minorHAnsi"/>
          <w:lang w:eastAsia="en-US"/>
        </w:rPr>
      </w:pPr>
      <w:r>
        <w:rPr>
          <w:rFonts w:eastAsiaTheme="minorHAnsi"/>
          <w:lang w:eastAsia="en-US"/>
        </w:rPr>
        <w:t xml:space="preserve">Приказом Министерства жилищно-коммунального хозяйства Ставропольского края от 20 ноября 2020 года № 357 «Об утверждении изменения в инвестиционную программу государственного унитарного предприятия Ставропольского края «Ставропольский краевой теплоэнергетический комплекс» в сфере теплоснабжения на 2019-2023 годы, утвержденную приказом министерства жилищно-коммунального хозяйства Ставропольского края от 23 октября 2018 г. № 353 внесено мероприятие 3.1.6 «Реконструкция магистральных тепловых сетей от котельной № 28-01, г. Нефтекумск, ул. Шоссейная, 1 (ТК151-Школа №2). </w:t>
      </w:r>
    </w:p>
    <w:p w14:paraId="0D14E801" w14:textId="367F2D7A" w:rsidR="00E932D5" w:rsidRDefault="00E932D5" w:rsidP="00E932D5">
      <w:pPr>
        <w:pStyle w:val="a9"/>
        <w:ind w:firstLine="709"/>
        <w:jc w:val="both"/>
        <w:rPr>
          <w:rFonts w:eastAsiaTheme="minorHAnsi"/>
          <w:lang w:eastAsia="en-US"/>
        </w:rPr>
      </w:pPr>
      <w:r>
        <w:rPr>
          <w:rFonts w:eastAsiaTheme="minorHAnsi"/>
          <w:lang w:eastAsia="en-US"/>
        </w:rPr>
        <w:t xml:space="preserve">Техническая характеристика </w:t>
      </w:r>
      <w:proofErr w:type="gramStart"/>
      <w:r>
        <w:rPr>
          <w:rFonts w:eastAsiaTheme="minorHAnsi"/>
          <w:lang w:eastAsia="en-US"/>
        </w:rPr>
        <w:t>участка:.</w:t>
      </w:r>
      <w:proofErr w:type="gramEnd"/>
    </w:p>
    <w:p w14:paraId="52C724FE" w14:textId="77777777" w:rsidR="00E932D5" w:rsidRDefault="00E932D5" w:rsidP="00E932D5">
      <w:pPr>
        <w:pStyle w:val="a9"/>
        <w:ind w:firstLine="709"/>
        <w:jc w:val="both"/>
        <w:rPr>
          <w:rFonts w:eastAsiaTheme="minorHAnsi"/>
          <w:lang w:eastAsia="en-US"/>
        </w:rPr>
      </w:pPr>
      <w:r>
        <w:rPr>
          <w:rFonts w:eastAsiaTheme="minorHAnsi"/>
          <w:lang w:eastAsia="en-US"/>
        </w:rPr>
        <w:t>По данным ГУП СК «</w:t>
      </w:r>
      <w:proofErr w:type="spellStart"/>
      <w:r>
        <w:rPr>
          <w:rFonts w:eastAsiaTheme="minorHAnsi"/>
          <w:lang w:eastAsia="en-US"/>
        </w:rPr>
        <w:t>Крайтеплоэнерго</w:t>
      </w:r>
      <w:proofErr w:type="spellEnd"/>
      <w:r>
        <w:rPr>
          <w:rFonts w:eastAsiaTheme="minorHAnsi"/>
          <w:lang w:eastAsia="en-US"/>
        </w:rPr>
        <w:t xml:space="preserve">»: </w:t>
      </w:r>
    </w:p>
    <w:p w14:paraId="6BC28A20" w14:textId="77777777" w:rsidR="00E932D5" w:rsidRDefault="00E932D5" w:rsidP="00E932D5">
      <w:pPr>
        <w:pStyle w:val="a9"/>
        <w:ind w:firstLine="709"/>
        <w:jc w:val="both"/>
        <w:rPr>
          <w:rFonts w:eastAsiaTheme="minorHAnsi"/>
          <w:lang w:eastAsia="en-US"/>
        </w:rPr>
      </w:pPr>
      <w:r>
        <w:rPr>
          <w:rFonts w:eastAsiaTheme="minorHAnsi"/>
          <w:lang w:eastAsia="en-US"/>
        </w:rPr>
        <w:t>износ тепловых сетей от котельной №28-01 составил 89%;</w:t>
      </w:r>
    </w:p>
    <w:p w14:paraId="460C93B2" w14:textId="6B8AF9B7" w:rsidR="00E932D5" w:rsidRDefault="00E932D5" w:rsidP="00E932D5">
      <w:pPr>
        <w:pStyle w:val="a9"/>
        <w:ind w:firstLine="709"/>
        <w:jc w:val="both"/>
        <w:rPr>
          <w:rFonts w:eastAsiaTheme="minorHAnsi"/>
          <w:lang w:eastAsia="en-US"/>
        </w:rPr>
      </w:pPr>
      <w:r>
        <w:rPr>
          <w:rFonts w:eastAsiaTheme="minorHAnsi"/>
          <w:lang w:eastAsia="en-US"/>
        </w:rPr>
        <w:t xml:space="preserve">износ тепловых сетей и сетей ГВС от котельной №28-02 составил 94%; </w:t>
      </w:r>
    </w:p>
    <w:p w14:paraId="4655B069" w14:textId="77777777" w:rsidR="00E932D5" w:rsidRDefault="00E932D5" w:rsidP="00E932D5">
      <w:pPr>
        <w:pStyle w:val="a9"/>
        <w:ind w:firstLine="709"/>
        <w:jc w:val="both"/>
        <w:rPr>
          <w:rFonts w:eastAsiaTheme="minorHAnsi"/>
          <w:lang w:eastAsia="en-US"/>
        </w:rPr>
      </w:pPr>
      <w:r>
        <w:rPr>
          <w:rFonts w:eastAsiaTheme="minorHAnsi"/>
          <w:lang w:eastAsia="en-US"/>
        </w:rPr>
        <w:t xml:space="preserve">износ тепловых сетей от котельной №28-03 составил 71%; </w:t>
      </w:r>
    </w:p>
    <w:p w14:paraId="019EA70E" w14:textId="77777777" w:rsidR="00E932D5" w:rsidRDefault="00E932D5" w:rsidP="00E932D5">
      <w:pPr>
        <w:pStyle w:val="a9"/>
        <w:ind w:firstLine="709"/>
        <w:jc w:val="both"/>
        <w:rPr>
          <w:rFonts w:eastAsiaTheme="minorHAnsi"/>
          <w:lang w:eastAsia="en-US"/>
        </w:rPr>
      </w:pPr>
      <w:r>
        <w:rPr>
          <w:rFonts w:eastAsiaTheme="minorHAnsi"/>
          <w:lang w:eastAsia="en-US"/>
        </w:rPr>
        <w:t xml:space="preserve">износ тепловых сетей от котельной №28-04 составил 60% </w:t>
      </w:r>
    </w:p>
    <w:p w14:paraId="22393A64" w14:textId="77777777" w:rsidR="00E932D5" w:rsidRDefault="00E932D5" w:rsidP="00E932D5">
      <w:pPr>
        <w:pStyle w:val="a9"/>
        <w:ind w:firstLine="709"/>
        <w:jc w:val="both"/>
        <w:rPr>
          <w:rFonts w:eastAsiaTheme="minorHAnsi"/>
          <w:lang w:eastAsia="en-US"/>
        </w:rPr>
      </w:pPr>
      <w:r>
        <w:rPr>
          <w:rFonts w:eastAsiaTheme="minorHAnsi"/>
          <w:lang w:eastAsia="en-US"/>
        </w:rPr>
        <w:t xml:space="preserve">износ тепловых сетей от котельной №28-05 составил 100%; </w:t>
      </w:r>
    </w:p>
    <w:p w14:paraId="799AD7F7" w14:textId="77777777" w:rsidR="00E932D5" w:rsidRDefault="00E932D5" w:rsidP="00E932D5">
      <w:pPr>
        <w:pStyle w:val="a9"/>
        <w:ind w:firstLine="709"/>
        <w:jc w:val="both"/>
        <w:rPr>
          <w:rFonts w:eastAsiaTheme="minorHAnsi"/>
          <w:lang w:eastAsia="en-US"/>
        </w:rPr>
      </w:pPr>
      <w:r>
        <w:rPr>
          <w:rFonts w:eastAsiaTheme="minorHAnsi"/>
          <w:lang w:eastAsia="en-US"/>
        </w:rPr>
        <w:t xml:space="preserve">износ тепловых сетей от котельной №28-07 составил 100%; </w:t>
      </w:r>
    </w:p>
    <w:p w14:paraId="1A52A8A5" w14:textId="77777777" w:rsidR="00E932D5" w:rsidRDefault="00E932D5" w:rsidP="00E932D5">
      <w:pPr>
        <w:pStyle w:val="a9"/>
        <w:ind w:firstLine="709"/>
        <w:jc w:val="both"/>
        <w:rPr>
          <w:rFonts w:eastAsiaTheme="minorHAnsi"/>
          <w:lang w:eastAsia="en-US"/>
        </w:rPr>
      </w:pPr>
      <w:r>
        <w:rPr>
          <w:rFonts w:eastAsiaTheme="minorHAnsi"/>
          <w:lang w:eastAsia="en-US"/>
        </w:rPr>
        <w:t xml:space="preserve">износ тепловых сетей от котельной №28-09 составил 100%; </w:t>
      </w:r>
    </w:p>
    <w:p w14:paraId="137A45E0" w14:textId="77777777" w:rsidR="00E932D5" w:rsidRDefault="00E932D5" w:rsidP="00E932D5">
      <w:pPr>
        <w:pStyle w:val="a9"/>
        <w:ind w:firstLine="709"/>
        <w:jc w:val="both"/>
        <w:rPr>
          <w:rFonts w:eastAsiaTheme="minorHAnsi"/>
          <w:lang w:eastAsia="en-US"/>
        </w:rPr>
      </w:pPr>
      <w:r>
        <w:rPr>
          <w:rFonts w:eastAsiaTheme="minorHAnsi"/>
          <w:lang w:eastAsia="en-US"/>
        </w:rPr>
        <w:t xml:space="preserve">износ тепловых сетей от котельной №28-10А составил 100%; </w:t>
      </w:r>
    </w:p>
    <w:p w14:paraId="666102B5" w14:textId="77777777" w:rsidR="00E932D5" w:rsidRDefault="00E932D5" w:rsidP="00E932D5">
      <w:pPr>
        <w:pStyle w:val="a9"/>
        <w:ind w:firstLine="709"/>
        <w:jc w:val="both"/>
        <w:rPr>
          <w:rFonts w:eastAsiaTheme="minorHAnsi"/>
          <w:lang w:eastAsia="en-US"/>
        </w:rPr>
      </w:pPr>
      <w:r>
        <w:rPr>
          <w:rFonts w:eastAsiaTheme="minorHAnsi"/>
          <w:lang w:eastAsia="en-US"/>
        </w:rPr>
        <w:t xml:space="preserve">износ тепловых сетей от котельной №28-11 составил 100%; </w:t>
      </w:r>
    </w:p>
    <w:p w14:paraId="68BC0370" w14:textId="77777777" w:rsidR="00E932D5" w:rsidRDefault="00E932D5" w:rsidP="00E932D5">
      <w:pPr>
        <w:pStyle w:val="a9"/>
        <w:ind w:firstLine="709"/>
        <w:jc w:val="both"/>
        <w:rPr>
          <w:rFonts w:eastAsiaTheme="minorHAnsi"/>
          <w:lang w:eastAsia="en-US"/>
        </w:rPr>
      </w:pPr>
      <w:r>
        <w:rPr>
          <w:rFonts w:eastAsiaTheme="minorHAnsi"/>
          <w:lang w:eastAsia="en-US"/>
        </w:rPr>
        <w:t xml:space="preserve">износ тепловых сетей и сетей ГВС от котельной №28-12 составил 100%; </w:t>
      </w:r>
    </w:p>
    <w:p w14:paraId="23D16A2E" w14:textId="77777777" w:rsidR="00E932D5" w:rsidRDefault="00E932D5" w:rsidP="00E932D5">
      <w:pPr>
        <w:pStyle w:val="a9"/>
        <w:ind w:firstLine="709"/>
        <w:jc w:val="both"/>
        <w:rPr>
          <w:rFonts w:eastAsiaTheme="minorHAnsi"/>
          <w:lang w:eastAsia="en-US"/>
        </w:rPr>
      </w:pPr>
      <w:r>
        <w:rPr>
          <w:rFonts w:eastAsiaTheme="minorHAnsi"/>
          <w:lang w:eastAsia="en-US"/>
        </w:rPr>
        <w:t xml:space="preserve">износ тепловых сетей от котельной №28-14 составил 100%. </w:t>
      </w:r>
    </w:p>
    <w:p w14:paraId="7C8DCB3F" w14:textId="77777777" w:rsidR="00E932D5" w:rsidRDefault="00E932D5" w:rsidP="00E932D5">
      <w:pPr>
        <w:pStyle w:val="a9"/>
        <w:ind w:firstLine="709"/>
        <w:jc w:val="both"/>
        <w:rPr>
          <w:rFonts w:eastAsiaTheme="minorHAnsi"/>
          <w:lang w:eastAsia="en-US"/>
        </w:rPr>
      </w:pPr>
      <w:r>
        <w:rPr>
          <w:rFonts w:eastAsiaTheme="minorHAnsi"/>
          <w:lang w:eastAsia="en-US"/>
        </w:rPr>
        <w:t xml:space="preserve">Следовательно, в целях повышения эффективности работы системы теплоснабжения НГО СК необходимо в ближайшей перспективе провести полную замену тепловых сетей с применением современных материалов и с применением энергоэффективных технологий. </w:t>
      </w:r>
      <w:r>
        <w:rPr>
          <w:rFonts w:eastAsiaTheme="minorHAnsi"/>
          <w:lang w:eastAsia="en-US"/>
        </w:rPr>
        <w:lastRenderedPageBreak/>
        <w:t>Данное мероприятие позволит решить проблему эксплуатации тепловых сетей, исчерпавших свой эксплуатационный ресурс.</w:t>
      </w:r>
    </w:p>
    <w:p w14:paraId="36C62D61" w14:textId="77777777" w:rsidR="00B2414D" w:rsidRDefault="00B2414D" w:rsidP="00E932D5">
      <w:pPr>
        <w:pStyle w:val="a9"/>
        <w:ind w:firstLine="709"/>
        <w:jc w:val="both"/>
        <w:rPr>
          <w:rFonts w:eastAsiaTheme="minorHAnsi"/>
          <w:lang w:eastAsia="en-US"/>
        </w:rPr>
      </w:pPr>
    </w:p>
    <w:p w14:paraId="0D15CC37" w14:textId="77777777" w:rsidR="00E566B7" w:rsidRDefault="00E566B7" w:rsidP="00E932D5">
      <w:pPr>
        <w:pStyle w:val="a9"/>
        <w:ind w:firstLine="709"/>
        <w:jc w:val="both"/>
        <w:rPr>
          <w:rFonts w:ascii="Times New Roman CYR" w:eastAsiaTheme="minorHAnsi" w:hAnsi="Times New Roman CYR" w:cs="Times New Roman CYR"/>
          <w:b/>
          <w:bCs/>
          <w:color w:val="000000"/>
          <w:lang w:eastAsia="en-US"/>
        </w:rPr>
      </w:pPr>
      <w:r>
        <w:rPr>
          <w:rFonts w:ascii="Times New Roman CYR" w:eastAsiaTheme="minorHAnsi" w:hAnsi="Times New Roman CYR" w:cs="Times New Roman CYR"/>
          <w:b/>
          <w:bCs/>
          <w:color w:val="000000"/>
          <w:lang w:eastAsia="en-US"/>
        </w:rPr>
        <w:t xml:space="preserve">Описание зон действия индивидуального теплоснабжения </w:t>
      </w:r>
    </w:p>
    <w:p w14:paraId="4FE8FFE1" w14:textId="295F6FB0" w:rsidR="00B2414D" w:rsidRDefault="00E566B7" w:rsidP="00E932D5">
      <w:pPr>
        <w:pStyle w:val="a9"/>
        <w:ind w:firstLine="709"/>
        <w:jc w:val="both"/>
        <w:rPr>
          <w:rFonts w:eastAsiaTheme="minorHAnsi"/>
          <w:color w:val="000000"/>
          <w:lang w:eastAsia="en-US"/>
        </w:rPr>
      </w:pPr>
      <w:r>
        <w:rPr>
          <w:rFonts w:ascii="Times New Roman CYR" w:eastAsiaTheme="minorHAnsi" w:hAnsi="Times New Roman CYR" w:cs="Times New Roman CYR"/>
          <w:color w:val="000000"/>
          <w:lang w:eastAsia="en-US"/>
        </w:rPr>
        <w:t>Жилищный фонд НГО СК на 1 января 2020 г</w:t>
      </w:r>
      <w:r>
        <w:rPr>
          <w:rFonts w:eastAsiaTheme="minorHAnsi"/>
          <w:color w:val="000000"/>
          <w:lang w:eastAsia="en-US"/>
        </w:rPr>
        <w:t xml:space="preserve">. </w:t>
      </w:r>
      <w:r>
        <w:rPr>
          <w:rFonts w:ascii="Times New Roman CYR" w:eastAsiaTheme="minorHAnsi" w:hAnsi="Times New Roman CYR" w:cs="Times New Roman CYR"/>
          <w:color w:val="000000"/>
          <w:lang w:eastAsia="en-US"/>
        </w:rPr>
        <w:t>составляет 1210,7 тыс. м</w:t>
      </w:r>
      <w:r>
        <w:rPr>
          <w:rFonts w:eastAsiaTheme="minorHAnsi"/>
          <w:color w:val="000000"/>
          <w:sz w:val="16"/>
          <w:szCs w:val="16"/>
          <w:lang w:eastAsia="en-US"/>
        </w:rPr>
        <w:t>2</w:t>
      </w:r>
      <w:r>
        <w:rPr>
          <w:rFonts w:eastAsiaTheme="minorHAnsi"/>
          <w:color w:val="000000"/>
          <w:lang w:eastAsia="en-US"/>
        </w:rPr>
        <w:t>.</w:t>
      </w:r>
      <w:r w:rsidR="009C3EAD">
        <w:rPr>
          <w:rFonts w:eastAsiaTheme="minorHAnsi"/>
          <w:color w:val="000000"/>
          <w:lang w:eastAsia="en-US"/>
        </w:rPr>
        <w:t xml:space="preserve">, из них, охваченных услугой централизованного отопления и горячего водоснабжения: 253,5 </w:t>
      </w:r>
      <w:proofErr w:type="spellStart"/>
      <w:proofErr w:type="gramStart"/>
      <w:r w:rsidR="009C3EAD">
        <w:rPr>
          <w:rFonts w:eastAsiaTheme="minorHAnsi"/>
          <w:color w:val="000000"/>
          <w:lang w:eastAsia="en-US"/>
        </w:rPr>
        <w:t>кв.м</w:t>
      </w:r>
      <w:proofErr w:type="spellEnd"/>
      <w:proofErr w:type="gramEnd"/>
      <w:r w:rsidR="009C3EAD">
        <w:rPr>
          <w:rFonts w:eastAsiaTheme="minorHAnsi"/>
          <w:color w:val="000000"/>
          <w:lang w:eastAsia="en-US"/>
        </w:rPr>
        <w:t>, остальные жители пользуются индивидуальными источниками отопления и горячего водоснабжения</w:t>
      </w:r>
      <w:r w:rsidR="006D6AC3">
        <w:rPr>
          <w:rFonts w:eastAsiaTheme="minorHAnsi"/>
          <w:color w:val="000000"/>
          <w:lang w:eastAsia="en-US"/>
        </w:rPr>
        <w:t>, т.е. 79,1%</w:t>
      </w:r>
      <w:r w:rsidR="009C3EAD">
        <w:rPr>
          <w:rFonts w:eastAsiaTheme="minorHAnsi"/>
          <w:color w:val="000000"/>
          <w:lang w:eastAsia="en-US"/>
        </w:rPr>
        <w:t>.</w:t>
      </w:r>
    </w:p>
    <w:p w14:paraId="2679FB88" w14:textId="77777777" w:rsidR="00E566B7" w:rsidRDefault="00E566B7" w:rsidP="00E932D5">
      <w:pPr>
        <w:pStyle w:val="a9"/>
        <w:ind w:firstLine="709"/>
        <w:jc w:val="both"/>
        <w:rPr>
          <w:b/>
          <w:color w:val="FF0000"/>
        </w:rPr>
      </w:pPr>
    </w:p>
    <w:p w14:paraId="30B35C29" w14:textId="77777777" w:rsidR="00BD4378" w:rsidRDefault="00BD4378" w:rsidP="00BD4378">
      <w:pPr>
        <w:rPr>
          <w:b/>
        </w:rPr>
      </w:pPr>
      <w:r w:rsidRPr="00D46A4E">
        <w:rPr>
          <w:b/>
          <w:i/>
        </w:rPr>
        <w:t>Тепловые нагрузки. Проектные решения</w:t>
      </w:r>
      <w:r w:rsidRPr="00D46A4E">
        <w:rPr>
          <w:b/>
        </w:rPr>
        <w:t>.</w:t>
      </w:r>
    </w:p>
    <w:p w14:paraId="6BE35CDF" w14:textId="77777777" w:rsidR="00BD4378" w:rsidRDefault="00BD4378" w:rsidP="00BD4378">
      <w:pPr>
        <w:rPr>
          <w:b/>
        </w:rPr>
      </w:pPr>
    </w:p>
    <w:p w14:paraId="0C6EB7E6" w14:textId="77777777" w:rsidR="00BD4378" w:rsidRDefault="00BD4378" w:rsidP="00BD4378">
      <w:pPr>
        <w:jc w:val="center"/>
        <w:rPr>
          <w:rFonts w:ascii="Times New Roman CYR" w:eastAsiaTheme="minorHAnsi" w:hAnsi="Times New Roman CYR" w:cs="Times New Roman CYR"/>
          <w:color w:val="000000"/>
          <w:lang w:eastAsia="en-US"/>
        </w:rPr>
      </w:pPr>
      <w:r>
        <w:rPr>
          <w:rFonts w:ascii="Times New Roman CYR" w:eastAsiaTheme="minorHAnsi" w:hAnsi="Times New Roman CYR" w:cs="Times New Roman CYR"/>
          <w:color w:val="000000"/>
          <w:lang w:eastAsia="en-US"/>
        </w:rPr>
        <w:t xml:space="preserve">Расчетная тепловая нагрузка в разрезе котельных, эксплуатируемых ГУП СК </w:t>
      </w:r>
      <w:r>
        <w:rPr>
          <w:rFonts w:eastAsiaTheme="minorHAnsi"/>
          <w:color w:val="000000"/>
          <w:lang w:eastAsia="en-US"/>
        </w:rPr>
        <w:t>«</w:t>
      </w:r>
      <w:proofErr w:type="spellStart"/>
      <w:r>
        <w:rPr>
          <w:rFonts w:ascii="Times New Roman CYR" w:eastAsiaTheme="minorHAnsi" w:hAnsi="Times New Roman CYR" w:cs="Times New Roman CYR"/>
          <w:color w:val="000000"/>
          <w:lang w:eastAsia="en-US"/>
        </w:rPr>
        <w:t>Крайтеплоэнерго</w:t>
      </w:r>
      <w:proofErr w:type="spellEnd"/>
      <w:r>
        <w:rPr>
          <w:rFonts w:eastAsiaTheme="minorHAnsi"/>
          <w:color w:val="000000"/>
          <w:lang w:eastAsia="en-US"/>
        </w:rPr>
        <w:t xml:space="preserve">» </w:t>
      </w:r>
      <w:r>
        <w:rPr>
          <w:rFonts w:ascii="Times New Roman CYR" w:eastAsiaTheme="minorHAnsi" w:hAnsi="Times New Roman CYR" w:cs="Times New Roman CYR"/>
          <w:color w:val="000000"/>
          <w:lang w:eastAsia="en-US"/>
        </w:rPr>
        <w:t>в границах НГО СК</w:t>
      </w:r>
    </w:p>
    <w:p w14:paraId="0E91A0CA" w14:textId="77777777" w:rsidR="00BD4378" w:rsidRDefault="00BD4378" w:rsidP="00BD4378">
      <w:pPr>
        <w:jc w:val="center"/>
        <w:rPr>
          <w:rFonts w:ascii="Times New Roman CYR" w:eastAsiaTheme="minorHAnsi" w:hAnsi="Times New Roman CYR" w:cs="Times New Roman CYR"/>
          <w:color w:val="000000"/>
          <w:lang w:eastAsia="en-US"/>
        </w:rPr>
      </w:pPr>
    </w:p>
    <w:p w14:paraId="03D21BA3" w14:textId="2785F105" w:rsidR="00BD4378" w:rsidRDefault="00BE7787" w:rsidP="00BD4378">
      <w:pPr>
        <w:jc w:val="center"/>
        <w:rPr>
          <w:rFonts w:ascii="Times New Roman CYR" w:eastAsiaTheme="minorHAnsi" w:hAnsi="Times New Roman CYR" w:cs="Times New Roman CYR"/>
          <w:color w:val="000000"/>
          <w:lang w:eastAsia="en-US"/>
        </w:rPr>
      </w:pPr>
      <w:r>
        <w:rPr>
          <w:rFonts w:ascii="Times New Roman CYR" w:eastAsiaTheme="minorHAnsi" w:hAnsi="Times New Roman CYR" w:cs="Times New Roman CYR"/>
          <w:color w:val="000000"/>
          <w:lang w:eastAsia="en-US"/>
        </w:rPr>
        <w:t>Таблица 31</w:t>
      </w:r>
    </w:p>
    <w:p w14:paraId="2E7ADCCF" w14:textId="77777777" w:rsidR="00BD4378" w:rsidRDefault="00BD4378" w:rsidP="00BD4378">
      <w:pPr>
        <w:jc w:val="center"/>
        <w:rPr>
          <w:b/>
        </w:rPr>
      </w:pPr>
      <w:r>
        <w:rPr>
          <w:noProof/>
        </w:rPr>
        <w:drawing>
          <wp:inline distT="0" distB="0" distL="0" distR="0" wp14:anchorId="696E3436" wp14:editId="43D5FB72">
            <wp:extent cx="6011545" cy="2546375"/>
            <wp:effectExtent l="0" t="0" r="8255"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11545" cy="2546375"/>
                    </a:xfrm>
                    <a:prstGeom prst="rect">
                      <a:avLst/>
                    </a:prstGeom>
                    <a:noFill/>
                    <a:ln>
                      <a:noFill/>
                    </a:ln>
                  </pic:spPr>
                </pic:pic>
              </a:graphicData>
            </a:graphic>
          </wp:inline>
        </w:drawing>
      </w:r>
    </w:p>
    <w:p w14:paraId="3A75CB90" w14:textId="77777777" w:rsidR="00BD4378" w:rsidRDefault="00BD4378" w:rsidP="00BD4378">
      <w:pPr>
        <w:pStyle w:val="a9"/>
        <w:ind w:firstLine="709"/>
        <w:jc w:val="both"/>
        <w:rPr>
          <w:rFonts w:eastAsiaTheme="minorHAnsi"/>
          <w:lang w:eastAsia="en-US"/>
        </w:rPr>
      </w:pPr>
    </w:p>
    <w:p w14:paraId="540F2F66" w14:textId="77777777" w:rsidR="00BD4378" w:rsidRDefault="00BD4378" w:rsidP="00BD4378">
      <w:pPr>
        <w:pStyle w:val="a9"/>
        <w:ind w:firstLine="709"/>
        <w:jc w:val="both"/>
        <w:rPr>
          <w:rFonts w:eastAsiaTheme="minorHAnsi"/>
          <w:lang w:eastAsia="en-US"/>
        </w:rPr>
      </w:pPr>
      <w:r w:rsidRPr="00897880">
        <w:rPr>
          <w:rFonts w:eastAsiaTheme="minorHAnsi"/>
          <w:lang w:eastAsia="en-US"/>
        </w:rPr>
        <w:t>На территории НГО СК к централизованной системе отопления подключены 116 многоквартирных домов</w:t>
      </w:r>
      <w:r>
        <w:rPr>
          <w:rFonts w:eastAsiaTheme="minorHAnsi"/>
          <w:lang w:eastAsia="en-US"/>
        </w:rPr>
        <w:t xml:space="preserve">, </w:t>
      </w:r>
      <w:r w:rsidRPr="00897880">
        <w:rPr>
          <w:rFonts w:eastAsiaTheme="minorHAnsi"/>
          <w:lang w:eastAsia="en-US"/>
        </w:rPr>
        <w:t>143 многоквартирных дома имеют «смешанную» схему подключения к отоплению (часть квартир от централизованного источника теплоснабжения и часть на поквартирном индивидуальном отоплении).</w:t>
      </w:r>
    </w:p>
    <w:p w14:paraId="6BB4324F" w14:textId="4285BBC6" w:rsidR="00BD4378" w:rsidRPr="00466CD6" w:rsidRDefault="00BD4378" w:rsidP="00466CD6">
      <w:pPr>
        <w:pStyle w:val="a9"/>
        <w:ind w:firstLine="709"/>
        <w:jc w:val="both"/>
        <w:rPr>
          <w:rFonts w:ascii="Times New Roman CYR" w:eastAsiaTheme="minorHAnsi" w:hAnsi="Times New Roman CYR" w:cs="Times New Roman CYR"/>
          <w:color w:val="000000"/>
          <w:lang w:eastAsia="en-US"/>
        </w:rPr>
      </w:pPr>
      <w:r>
        <w:rPr>
          <w:rFonts w:ascii="Times New Roman CYR" w:eastAsiaTheme="minorHAnsi" w:hAnsi="Times New Roman CYR" w:cs="Times New Roman CYR"/>
          <w:color w:val="000000"/>
          <w:lang w:eastAsia="en-US"/>
        </w:rPr>
        <w:t>В границах НГО СК находятся 15 многоквартирных дома без централизованного теплоснабжения.</w:t>
      </w:r>
    </w:p>
    <w:p w14:paraId="7AFAE8FF" w14:textId="77777777" w:rsidR="00A85CD9" w:rsidRDefault="00A85CD9" w:rsidP="00A85CD9">
      <w:pPr>
        <w:pStyle w:val="a9"/>
        <w:ind w:firstLine="709"/>
        <w:jc w:val="center"/>
        <w:rPr>
          <w:rFonts w:ascii="Times New Roman CYR" w:eastAsiaTheme="minorHAnsi" w:hAnsi="Times New Roman CYR" w:cs="Times New Roman CYR"/>
          <w:b/>
          <w:bCs/>
          <w:color w:val="000000"/>
          <w:lang w:eastAsia="en-US"/>
        </w:rPr>
      </w:pPr>
      <w:r w:rsidRPr="00330836">
        <w:rPr>
          <w:rFonts w:ascii="Times New Roman CYR" w:eastAsiaTheme="minorHAnsi" w:hAnsi="Times New Roman CYR" w:cs="Times New Roman CYR"/>
          <w:b/>
          <w:bCs/>
          <w:color w:val="000000"/>
          <w:lang w:eastAsia="en-US"/>
        </w:rPr>
        <w:t>Перспективное потребление тепловой энергии</w:t>
      </w:r>
    </w:p>
    <w:p w14:paraId="06C978D9" w14:textId="27A2C3C9" w:rsidR="00A85CD9" w:rsidRPr="00BE7787" w:rsidRDefault="00BE7787" w:rsidP="00A85CD9">
      <w:pPr>
        <w:pStyle w:val="a9"/>
        <w:ind w:firstLine="709"/>
        <w:jc w:val="center"/>
        <w:rPr>
          <w:rFonts w:ascii="Times New Roman CYR" w:eastAsiaTheme="minorHAnsi" w:hAnsi="Times New Roman CYR" w:cs="Times New Roman CYR"/>
          <w:color w:val="000000"/>
          <w:lang w:eastAsia="en-US"/>
        </w:rPr>
      </w:pPr>
      <w:r w:rsidRPr="00BE7787">
        <w:rPr>
          <w:rFonts w:ascii="Times New Roman CYR" w:eastAsiaTheme="minorHAnsi" w:hAnsi="Times New Roman CYR" w:cs="Times New Roman CYR"/>
          <w:color w:val="000000"/>
          <w:lang w:eastAsia="en-US"/>
        </w:rPr>
        <w:t>Таблица 32</w:t>
      </w:r>
    </w:p>
    <w:tbl>
      <w:tblPr>
        <w:tblW w:w="96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3689"/>
        <w:gridCol w:w="1560"/>
        <w:gridCol w:w="1277"/>
        <w:gridCol w:w="2014"/>
      </w:tblGrid>
      <w:tr w:rsidR="00A85CD9" w14:paraId="2F6708AF" w14:textId="77777777" w:rsidTr="005A1E0E">
        <w:tc>
          <w:tcPr>
            <w:tcW w:w="1135" w:type="dxa"/>
            <w:vMerge w:val="restart"/>
            <w:tcBorders>
              <w:top w:val="single" w:sz="4" w:space="0" w:color="auto"/>
              <w:left w:val="single" w:sz="4" w:space="0" w:color="auto"/>
              <w:bottom w:val="single" w:sz="4" w:space="0" w:color="auto"/>
              <w:right w:val="single" w:sz="4" w:space="0" w:color="auto"/>
            </w:tcBorders>
            <w:hideMark/>
          </w:tcPr>
          <w:p w14:paraId="7A2DDA32" w14:textId="77777777" w:rsidR="00A85CD9" w:rsidRDefault="00A85CD9" w:rsidP="005A1E0E">
            <w:pPr>
              <w:spacing w:line="276" w:lineRule="auto"/>
              <w:jc w:val="center"/>
              <w:rPr>
                <w:kern w:val="28"/>
                <w:lang w:eastAsia="en-US"/>
              </w:rPr>
            </w:pPr>
            <w:r>
              <w:rPr>
                <w:kern w:val="28"/>
                <w:lang w:eastAsia="en-US"/>
              </w:rPr>
              <w:t>№</w:t>
            </w:r>
          </w:p>
          <w:p w14:paraId="4C18A74D" w14:textId="77777777" w:rsidR="00A85CD9" w:rsidRDefault="00A85CD9" w:rsidP="005A1E0E">
            <w:pPr>
              <w:spacing w:line="276" w:lineRule="auto"/>
              <w:jc w:val="center"/>
              <w:rPr>
                <w:kern w:val="28"/>
                <w:lang w:eastAsia="en-US"/>
              </w:rPr>
            </w:pPr>
            <w:r>
              <w:rPr>
                <w:kern w:val="28"/>
                <w:lang w:eastAsia="en-US"/>
              </w:rPr>
              <w:t>п/п</w:t>
            </w:r>
          </w:p>
        </w:tc>
        <w:tc>
          <w:tcPr>
            <w:tcW w:w="3689" w:type="dxa"/>
            <w:vMerge w:val="restart"/>
            <w:tcBorders>
              <w:top w:val="single" w:sz="4" w:space="0" w:color="auto"/>
              <w:left w:val="single" w:sz="4" w:space="0" w:color="auto"/>
              <w:bottom w:val="single" w:sz="4" w:space="0" w:color="auto"/>
              <w:right w:val="single" w:sz="4" w:space="0" w:color="auto"/>
            </w:tcBorders>
            <w:hideMark/>
          </w:tcPr>
          <w:p w14:paraId="68D7079E" w14:textId="77777777" w:rsidR="00A85CD9" w:rsidRDefault="00A85CD9" w:rsidP="005A1E0E">
            <w:pPr>
              <w:spacing w:line="276" w:lineRule="auto"/>
              <w:jc w:val="center"/>
              <w:rPr>
                <w:kern w:val="28"/>
                <w:lang w:eastAsia="en-US"/>
              </w:rPr>
            </w:pPr>
            <w:r>
              <w:rPr>
                <w:kern w:val="28"/>
                <w:lang w:eastAsia="en-US"/>
              </w:rPr>
              <w:t>Наименование потребителя</w:t>
            </w:r>
          </w:p>
        </w:tc>
        <w:tc>
          <w:tcPr>
            <w:tcW w:w="4851" w:type="dxa"/>
            <w:gridSpan w:val="3"/>
            <w:tcBorders>
              <w:top w:val="single" w:sz="4" w:space="0" w:color="auto"/>
              <w:left w:val="single" w:sz="4" w:space="0" w:color="auto"/>
              <w:bottom w:val="single" w:sz="4" w:space="0" w:color="auto"/>
              <w:right w:val="single" w:sz="4" w:space="0" w:color="auto"/>
            </w:tcBorders>
            <w:hideMark/>
          </w:tcPr>
          <w:p w14:paraId="1C4C1FA7" w14:textId="77777777" w:rsidR="00A85CD9" w:rsidRDefault="00A85CD9" w:rsidP="005A1E0E">
            <w:pPr>
              <w:spacing w:line="276" w:lineRule="auto"/>
              <w:jc w:val="center"/>
              <w:rPr>
                <w:kern w:val="28"/>
                <w:lang w:eastAsia="en-US"/>
              </w:rPr>
            </w:pPr>
            <w:r>
              <w:rPr>
                <w:kern w:val="28"/>
                <w:lang w:eastAsia="en-US"/>
              </w:rPr>
              <w:t>Максимальная тепловая нагрузка, Гкал/год</w:t>
            </w:r>
          </w:p>
        </w:tc>
      </w:tr>
      <w:tr w:rsidR="00A85CD9" w14:paraId="2C6F629A" w14:textId="77777777" w:rsidTr="005A1E0E">
        <w:tc>
          <w:tcPr>
            <w:tcW w:w="1135" w:type="dxa"/>
            <w:vMerge/>
            <w:tcBorders>
              <w:top w:val="single" w:sz="4" w:space="0" w:color="auto"/>
              <w:left w:val="single" w:sz="4" w:space="0" w:color="auto"/>
              <w:bottom w:val="single" w:sz="4" w:space="0" w:color="auto"/>
              <w:right w:val="single" w:sz="4" w:space="0" w:color="auto"/>
            </w:tcBorders>
            <w:vAlign w:val="center"/>
            <w:hideMark/>
          </w:tcPr>
          <w:p w14:paraId="1EC4F233" w14:textId="77777777" w:rsidR="00A85CD9" w:rsidRDefault="00A85CD9" w:rsidP="005A1E0E">
            <w:pPr>
              <w:spacing w:line="256" w:lineRule="auto"/>
              <w:rPr>
                <w:kern w:val="28"/>
                <w:lang w:eastAsia="en-US"/>
              </w:rPr>
            </w:pPr>
          </w:p>
        </w:tc>
        <w:tc>
          <w:tcPr>
            <w:tcW w:w="3689" w:type="dxa"/>
            <w:vMerge/>
            <w:tcBorders>
              <w:top w:val="single" w:sz="4" w:space="0" w:color="auto"/>
              <w:left w:val="single" w:sz="4" w:space="0" w:color="auto"/>
              <w:bottom w:val="single" w:sz="4" w:space="0" w:color="auto"/>
              <w:right w:val="single" w:sz="4" w:space="0" w:color="auto"/>
            </w:tcBorders>
            <w:vAlign w:val="center"/>
            <w:hideMark/>
          </w:tcPr>
          <w:p w14:paraId="048C5317" w14:textId="77777777" w:rsidR="00A85CD9" w:rsidRDefault="00A85CD9" w:rsidP="005A1E0E">
            <w:pPr>
              <w:spacing w:line="256" w:lineRule="auto"/>
              <w:rPr>
                <w:kern w:val="28"/>
                <w:lang w:eastAsia="en-US"/>
              </w:rPr>
            </w:pPr>
          </w:p>
        </w:tc>
        <w:tc>
          <w:tcPr>
            <w:tcW w:w="1560" w:type="dxa"/>
            <w:tcBorders>
              <w:top w:val="single" w:sz="4" w:space="0" w:color="auto"/>
              <w:left w:val="single" w:sz="4" w:space="0" w:color="auto"/>
              <w:bottom w:val="single" w:sz="4" w:space="0" w:color="auto"/>
              <w:right w:val="single" w:sz="4" w:space="0" w:color="auto"/>
            </w:tcBorders>
            <w:hideMark/>
          </w:tcPr>
          <w:p w14:paraId="165C548D" w14:textId="77777777" w:rsidR="00A85CD9" w:rsidRDefault="00A85CD9" w:rsidP="005A1E0E">
            <w:pPr>
              <w:spacing w:line="276" w:lineRule="auto"/>
              <w:jc w:val="center"/>
              <w:rPr>
                <w:kern w:val="28"/>
                <w:lang w:eastAsia="en-US"/>
              </w:rPr>
            </w:pPr>
            <w:r>
              <w:rPr>
                <w:color w:val="000000"/>
                <w:sz w:val="22"/>
                <w:szCs w:val="22"/>
                <w:lang w:eastAsia="en-US"/>
              </w:rPr>
              <w:t>2023 г</w:t>
            </w:r>
          </w:p>
        </w:tc>
        <w:tc>
          <w:tcPr>
            <w:tcW w:w="1277" w:type="dxa"/>
            <w:tcBorders>
              <w:top w:val="single" w:sz="4" w:space="0" w:color="auto"/>
              <w:left w:val="single" w:sz="4" w:space="0" w:color="auto"/>
              <w:bottom w:val="single" w:sz="4" w:space="0" w:color="auto"/>
              <w:right w:val="single" w:sz="4" w:space="0" w:color="auto"/>
            </w:tcBorders>
            <w:hideMark/>
          </w:tcPr>
          <w:p w14:paraId="6F246BBA" w14:textId="77777777" w:rsidR="00A85CD9" w:rsidRDefault="00A85CD9" w:rsidP="005A1E0E">
            <w:pPr>
              <w:spacing w:line="276" w:lineRule="auto"/>
              <w:jc w:val="center"/>
              <w:rPr>
                <w:kern w:val="28"/>
                <w:lang w:eastAsia="en-US"/>
              </w:rPr>
            </w:pPr>
            <w:r>
              <w:rPr>
                <w:color w:val="000000"/>
                <w:sz w:val="22"/>
                <w:szCs w:val="22"/>
                <w:lang w:eastAsia="en-US"/>
              </w:rPr>
              <w:t>Расчетный срок Программы 2028 г</w:t>
            </w:r>
          </w:p>
        </w:tc>
        <w:tc>
          <w:tcPr>
            <w:tcW w:w="2014" w:type="dxa"/>
            <w:tcBorders>
              <w:top w:val="single" w:sz="4" w:space="0" w:color="auto"/>
              <w:left w:val="single" w:sz="4" w:space="0" w:color="auto"/>
              <w:bottom w:val="single" w:sz="4" w:space="0" w:color="auto"/>
              <w:right w:val="single" w:sz="4" w:space="0" w:color="auto"/>
            </w:tcBorders>
            <w:hideMark/>
          </w:tcPr>
          <w:p w14:paraId="6345BBD9" w14:textId="77777777" w:rsidR="00A85CD9" w:rsidRDefault="00A85CD9" w:rsidP="005A1E0E">
            <w:pPr>
              <w:spacing w:before="120" w:line="276" w:lineRule="auto"/>
              <w:jc w:val="center"/>
              <w:rPr>
                <w:color w:val="000000"/>
                <w:sz w:val="22"/>
                <w:szCs w:val="22"/>
                <w:lang w:eastAsia="en-US"/>
              </w:rPr>
            </w:pPr>
            <w:r>
              <w:rPr>
                <w:color w:val="000000"/>
                <w:sz w:val="22"/>
                <w:szCs w:val="22"/>
                <w:lang w:eastAsia="en-US"/>
              </w:rPr>
              <w:t>Расчетный срок Генплана</w:t>
            </w:r>
          </w:p>
          <w:p w14:paraId="054468A6" w14:textId="77777777" w:rsidR="00A85CD9" w:rsidRDefault="00A85CD9" w:rsidP="005A1E0E">
            <w:pPr>
              <w:spacing w:line="276" w:lineRule="auto"/>
              <w:jc w:val="center"/>
              <w:rPr>
                <w:kern w:val="28"/>
                <w:lang w:eastAsia="en-US"/>
              </w:rPr>
            </w:pPr>
            <w:r>
              <w:rPr>
                <w:color w:val="000000"/>
                <w:sz w:val="22"/>
                <w:szCs w:val="22"/>
                <w:lang w:eastAsia="en-US"/>
              </w:rPr>
              <w:t>(2040)</w:t>
            </w:r>
          </w:p>
        </w:tc>
      </w:tr>
      <w:tr w:rsidR="00A85CD9" w14:paraId="4C8DCCD5" w14:textId="77777777" w:rsidTr="005A1E0E">
        <w:tc>
          <w:tcPr>
            <w:tcW w:w="1135" w:type="dxa"/>
            <w:tcBorders>
              <w:top w:val="single" w:sz="4" w:space="0" w:color="auto"/>
              <w:left w:val="single" w:sz="4" w:space="0" w:color="auto"/>
              <w:bottom w:val="single" w:sz="4" w:space="0" w:color="auto"/>
              <w:right w:val="single" w:sz="4" w:space="0" w:color="auto"/>
            </w:tcBorders>
            <w:hideMark/>
          </w:tcPr>
          <w:p w14:paraId="48266D8F" w14:textId="77777777" w:rsidR="00A85CD9" w:rsidRDefault="00A85CD9" w:rsidP="005A1E0E">
            <w:pPr>
              <w:spacing w:line="276" w:lineRule="auto"/>
              <w:jc w:val="center"/>
              <w:rPr>
                <w:kern w:val="28"/>
                <w:lang w:eastAsia="en-US"/>
              </w:rPr>
            </w:pPr>
            <w:r>
              <w:rPr>
                <w:kern w:val="28"/>
                <w:lang w:eastAsia="en-US"/>
              </w:rPr>
              <w:t>1.</w:t>
            </w:r>
          </w:p>
        </w:tc>
        <w:tc>
          <w:tcPr>
            <w:tcW w:w="3689" w:type="dxa"/>
            <w:tcBorders>
              <w:top w:val="single" w:sz="4" w:space="0" w:color="auto"/>
              <w:left w:val="single" w:sz="4" w:space="0" w:color="auto"/>
              <w:bottom w:val="single" w:sz="4" w:space="0" w:color="auto"/>
              <w:right w:val="single" w:sz="4" w:space="0" w:color="auto"/>
            </w:tcBorders>
            <w:hideMark/>
          </w:tcPr>
          <w:p w14:paraId="0545E8F6" w14:textId="77777777" w:rsidR="00A85CD9" w:rsidRDefault="00A85CD9" w:rsidP="005A1E0E">
            <w:pPr>
              <w:spacing w:line="276" w:lineRule="auto"/>
              <w:jc w:val="center"/>
              <w:rPr>
                <w:kern w:val="28"/>
                <w:lang w:eastAsia="en-US"/>
              </w:rPr>
            </w:pPr>
            <w:r>
              <w:rPr>
                <w:kern w:val="28"/>
                <w:lang w:eastAsia="en-US"/>
              </w:rPr>
              <w:t xml:space="preserve">Годовое потребление тепловой энергии от котельных </w:t>
            </w:r>
            <w:r>
              <w:rPr>
                <w:rFonts w:ascii="Times New Roman CYR" w:eastAsiaTheme="minorHAnsi" w:hAnsi="Times New Roman CYR" w:cs="Times New Roman CYR"/>
                <w:color w:val="000000"/>
                <w:lang w:eastAsia="en-US"/>
              </w:rPr>
              <w:t xml:space="preserve">эксплуатируемых ГУП СК </w:t>
            </w:r>
            <w:r>
              <w:rPr>
                <w:rFonts w:eastAsiaTheme="minorHAnsi"/>
                <w:color w:val="000000"/>
                <w:lang w:eastAsia="en-US"/>
              </w:rPr>
              <w:t>«</w:t>
            </w:r>
            <w:proofErr w:type="spellStart"/>
            <w:r>
              <w:rPr>
                <w:rFonts w:ascii="Times New Roman CYR" w:eastAsiaTheme="minorHAnsi" w:hAnsi="Times New Roman CYR" w:cs="Times New Roman CYR"/>
                <w:color w:val="000000"/>
                <w:lang w:eastAsia="en-US"/>
              </w:rPr>
              <w:t>Крайтеплоэнерго</w:t>
            </w:r>
            <w:proofErr w:type="spellEnd"/>
            <w:r>
              <w:rPr>
                <w:rFonts w:eastAsiaTheme="minorHAnsi"/>
                <w:color w:val="000000"/>
                <w:lang w:eastAsia="en-US"/>
              </w:rPr>
              <w:t xml:space="preserve">» </w:t>
            </w:r>
            <w:r>
              <w:rPr>
                <w:rFonts w:ascii="Times New Roman CYR" w:eastAsiaTheme="minorHAnsi" w:hAnsi="Times New Roman CYR" w:cs="Times New Roman CYR"/>
                <w:color w:val="000000"/>
                <w:lang w:eastAsia="en-US"/>
              </w:rPr>
              <w:t>в границах НГО СК</w:t>
            </w:r>
          </w:p>
        </w:tc>
        <w:tc>
          <w:tcPr>
            <w:tcW w:w="1560" w:type="dxa"/>
            <w:tcBorders>
              <w:top w:val="single" w:sz="4" w:space="0" w:color="auto"/>
              <w:left w:val="single" w:sz="4" w:space="0" w:color="auto"/>
              <w:bottom w:val="single" w:sz="4" w:space="0" w:color="auto"/>
              <w:right w:val="single" w:sz="4" w:space="0" w:color="auto"/>
            </w:tcBorders>
          </w:tcPr>
          <w:p w14:paraId="6606C8F5" w14:textId="77777777" w:rsidR="00A85CD9" w:rsidRDefault="00A85CD9" w:rsidP="005A1E0E">
            <w:pPr>
              <w:spacing w:line="276" w:lineRule="auto"/>
              <w:jc w:val="center"/>
              <w:rPr>
                <w:kern w:val="28"/>
                <w:lang w:eastAsia="en-US"/>
              </w:rPr>
            </w:pPr>
            <w:r>
              <w:rPr>
                <w:kern w:val="28"/>
                <w:lang w:eastAsia="en-US"/>
              </w:rPr>
              <w:t>141556,9</w:t>
            </w:r>
          </w:p>
        </w:tc>
        <w:tc>
          <w:tcPr>
            <w:tcW w:w="1277" w:type="dxa"/>
            <w:tcBorders>
              <w:top w:val="single" w:sz="4" w:space="0" w:color="auto"/>
              <w:left w:val="single" w:sz="4" w:space="0" w:color="auto"/>
              <w:bottom w:val="single" w:sz="4" w:space="0" w:color="auto"/>
              <w:right w:val="single" w:sz="4" w:space="0" w:color="auto"/>
            </w:tcBorders>
          </w:tcPr>
          <w:p w14:paraId="2D58438F" w14:textId="77777777" w:rsidR="00A85CD9" w:rsidRDefault="00A85CD9" w:rsidP="005A1E0E">
            <w:pPr>
              <w:spacing w:line="276" w:lineRule="auto"/>
              <w:jc w:val="center"/>
              <w:rPr>
                <w:kern w:val="28"/>
                <w:lang w:eastAsia="en-US"/>
              </w:rPr>
            </w:pPr>
            <w:r>
              <w:rPr>
                <w:kern w:val="28"/>
                <w:lang w:eastAsia="en-US"/>
              </w:rPr>
              <w:t>137068,8</w:t>
            </w:r>
          </w:p>
        </w:tc>
        <w:tc>
          <w:tcPr>
            <w:tcW w:w="2014" w:type="dxa"/>
            <w:tcBorders>
              <w:top w:val="single" w:sz="4" w:space="0" w:color="auto"/>
              <w:left w:val="single" w:sz="4" w:space="0" w:color="auto"/>
              <w:bottom w:val="single" w:sz="4" w:space="0" w:color="auto"/>
              <w:right w:val="single" w:sz="4" w:space="0" w:color="auto"/>
            </w:tcBorders>
          </w:tcPr>
          <w:p w14:paraId="2E2495A6" w14:textId="77777777" w:rsidR="00A85CD9" w:rsidRDefault="00A85CD9" w:rsidP="005A1E0E">
            <w:pPr>
              <w:spacing w:line="276" w:lineRule="auto"/>
              <w:jc w:val="center"/>
              <w:rPr>
                <w:kern w:val="28"/>
                <w:lang w:eastAsia="en-US"/>
              </w:rPr>
            </w:pPr>
            <w:r>
              <w:rPr>
                <w:kern w:val="28"/>
                <w:lang w:eastAsia="en-US"/>
              </w:rPr>
              <w:t>127506,2</w:t>
            </w:r>
          </w:p>
        </w:tc>
      </w:tr>
      <w:tr w:rsidR="00A85CD9" w14:paraId="7011C1C3" w14:textId="77777777" w:rsidTr="005A1E0E">
        <w:tc>
          <w:tcPr>
            <w:tcW w:w="1135" w:type="dxa"/>
            <w:tcBorders>
              <w:top w:val="single" w:sz="4" w:space="0" w:color="auto"/>
              <w:left w:val="single" w:sz="4" w:space="0" w:color="auto"/>
              <w:bottom w:val="single" w:sz="4" w:space="0" w:color="auto"/>
              <w:right w:val="single" w:sz="4" w:space="0" w:color="auto"/>
            </w:tcBorders>
          </w:tcPr>
          <w:p w14:paraId="76F7E4D0" w14:textId="77777777" w:rsidR="00A85CD9" w:rsidRDefault="00A85CD9" w:rsidP="005A1E0E">
            <w:pPr>
              <w:spacing w:line="276" w:lineRule="auto"/>
              <w:jc w:val="center"/>
              <w:rPr>
                <w:kern w:val="28"/>
                <w:lang w:eastAsia="en-US"/>
              </w:rPr>
            </w:pPr>
            <w:r>
              <w:rPr>
                <w:kern w:val="28"/>
                <w:lang w:eastAsia="en-US"/>
              </w:rPr>
              <w:t>1.1</w:t>
            </w:r>
          </w:p>
        </w:tc>
        <w:tc>
          <w:tcPr>
            <w:tcW w:w="3689" w:type="dxa"/>
            <w:tcBorders>
              <w:top w:val="single" w:sz="4" w:space="0" w:color="auto"/>
              <w:left w:val="single" w:sz="4" w:space="0" w:color="auto"/>
              <w:bottom w:val="single" w:sz="4" w:space="0" w:color="auto"/>
              <w:right w:val="single" w:sz="4" w:space="0" w:color="auto"/>
            </w:tcBorders>
          </w:tcPr>
          <w:p w14:paraId="1F11ECCF" w14:textId="77777777" w:rsidR="00A85CD9" w:rsidRDefault="00A85CD9" w:rsidP="005A1E0E">
            <w:pPr>
              <w:spacing w:line="276" w:lineRule="auto"/>
              <w:jc w:val="center"/>
              <w:rPr>
                <w:kern w:val="28"/>
                <w:lang w:eastAsia="en-US"/>
              </w:rPr>
            </w:pPr>
            <w:r>
              <w:rPr>
                <w:kern w:val="28"/>
                <w:lang w:eastAsia="en-US"/>
              </w:rPr>
              <w:t xml:space="preserve">горячего водоснабжения от котельных </w:t>
            </w:r>
            <w:r>
              <w:rPr>
                <w:rFonts w:ascii="Times New Roman CYR" w:eastAsiaTheme="minorHAnsi" w:hAnsi="Times New Roman CYR" w:cs="Times New Roman CYR"/>
                <w:color w:val="000000"/>
                <w:lang w:eastAsia="en-US"/>
              </w:rPr>
              <w:t xml:space="preserve">эксплуатируемых </w:t>
            </w:r>
            <w:r>
              <w:rPr>
                <w:rFonts w:ascii="Times New Roman CYR" w:eastAsiaTheme="minorHAnsi" w:hAnsi="Times New Roman CYR" w:cs="Times New Roman CYR"/>
                <w:color w:val="000000"/>
                <w:lang w:eastAsia="en-US"/>
              </w:rPr>
              <w:lastRenderedPageBreak/>
              <w:t xml:space="preserve">ГУП СК </w:t>
            </w:r>
            <w:r>
              <w:rPr>
                <w:rFonts w:eastAsiaTheme="minorHAnsi"/>
                <w:color w:val="000000"/>
                <w:lang w:eastAsia="en-US"/>
              </w:rPr>
              <w:t>«</w:t>
            </w:r>
            <w:proofErr w:type="spellStart"/>
            <w:r>
              <w:rPr>
                <w:rFonts w:ascii="Times New Roman CYR" w:eastAsiaTheme="minorHAnsi" w:hAnsi="Times New Roman CYR" w:cs="Times New Roman CYR"/>
                <w:color w:val="000000"/>
                <w:lang w:eastAsia="en-US"/>
              </w:rPr>
              <w:t>Крайтеплоэнерго</w:t>
            </w:r>
            <w:proofErr w:type="spellEnd"/>
            <w:r>
              <w:rPr>
                <w:rFonts w:eastAsiaTheme="minorHAnsi"/>
                <w:color w:val="000000"/>
                <w:lang w:eastAsia="en-US"/>
              </w:rPr>
              <w:t xml:space="preserve">» </w:t>
            </w:r>
            <w:r>
              <w:rPr>
                <w:rFonts w:ascii="Times New Roman CYR" w:eastAsiaTheme="minorHAnsi" w:hAnsi="Times New Roman CYR" w:cs="Times New Roman CYR"/>
                <w:color w:val="000000"/>
                <w:lang w:eastAsia="en-US"/>
              </w:rPr>
              <w:t>в границах НГО СК</w:t>
            </w:r>
          </w:p>
        </w:tc>
        <w:tc>
          <w:tcPr>
            <w:tcW w:w="1560" w:type="dxa"/>
            <w:tcBorders>
              <w:top w:val="single" w:sz="4" w:space="0" w:color="auto"/>
              <w:left w:val="single" w:sz="4" w:space="0" w:color="auto"/>
              <w:bottom w:val="single" w:sz="4" w:space="0" w:color="auto"/>
              <w:right w:val="single" w:sz="4" w:space="0" w:color="auto"/>
            </w:tcBorders>
          </w:tcPr>
          <w:p w14:paraId="0DB694BF" w14:textId="77777777" w:rsidR="00A85CD9" w:rsidRDefault="00A85CD9" w:rsidP="005A1E0E">
            <w:pPr>
              <w:spacing w:line="276" w:lineRule="auto"/>
              <w:jc w:val="center"/>
              <w:rPr>
                <w:kern w:val="28"/>
                <w:lang w:eastAsia="en-US"/>
              </w:rPr>
            </w:pPr>
            <w:r>
              <w:rPr>
                <w:kern w:val="28"/>
                <w:lang w:eastAsia="en-US"/>
              </w:rPr>
              <w:lastRenderedPageBreak/>
              <w:t>14851,7</w:t>
            </w:r>
          </w:p>
        </w:tc>
        <w:tc>
          <w:tcPr>
            <w:tcW w:w="1277" w:type="dxa"/>
            <w:tcBorders>
              <w:top w:val="single" w:sz="4" w:space="0" w:color="auto"/>
              <w:left w:val="single" w:sz="4" w:space="0" w:color="auto"/>
              <w:bottom w:val="single" w:sz="4" w:space="0" w:color="auto"/>
              <w:right w:val="single" w:sz="4" w:space="0" w:color="auto"/>
            </w:tcBorders>
          </w:tcPr>
          <w:p w14:paraId="30752B2B" w14:textId="77777777" w:rsidR="00A85CD9" w:rsidRDefault="00A85CD9" w:rsidP="005A1E0E">
            <w:pPr>
              <w:spacing w:line="276" w:lineRule="auto"/>
              <w:jc w:val="center"/>
              <w:rPr>
                <w:kern w:val="28"/>
                <w:lang w:eastAsia="en-US"/>
              </w:rPr>
            </w:pPr>
            <w:r>
              <w:rPr>
                <w:kern w:val="28"/>
                <w:lang w:eastAsia="en-US"/>
              </w:rPr>
              <w:t>14380,8</w:t>
            </w:r>
          </w:p>
        </w:tc>
        <w:tc>
          <w:tcPr>
            <w:tcW w:w="2014" w:type="dxa"/>
            <w:tcBorders>
              <w:top w:val="single" w:sz="4" w:space="0" w:color="auto"/>
              <w:left w:val="single" w:sz="4" w:space="0" w:color="auto"/>
              <w:bottom w:val="single" w:sz="4" w:space="0" w:color="auto"/>
              <w:right w:val="single" w:sz="4" w:space="0" w:color="auto"/>
            </w:tcBorders>
          </w:tcPr>
          <w:p w14:paraId="1A05EAEA" w14:textId="77777777" w:rsidR="00A85CD9" w:rsidRDefault="00A85CD9" w:rsidP="005A1E0E">
            <w:pPr>
              <w:spacing w:line="276" w:lineRule="auto"/>
              <w:jc w:val="center"/>
              <w:rPr>
                <w:kern w:val="28"/>
                <w:lang w:eastAsia="en-US"/>
              </w:rPr>
            </w:pPr>
            <w:r>
              <w:rPr>
                <w:kern w:val="28"/>
                <w:lang w:eastAsia="en-US"/>
              </w:rPr>
              <w:t>13377,5</w:t>
            </w:r>
          </w:p>
        </w:tc>
      </w:tr>
      <w:tr w:rsidR="00A85CD9" w14:paraId="3D121F33" w14:textId="77777777" w:rsidTr="005A1E0E">
        <w:tc>
          <w:tcPr>
            <w:tcW w:w="1135" w:type="dxa"/>
            <w:tcBorders>
              <w:top w:val="single" w:sz="4" w:space="0" w:color="auto"/>
              <w:left w:val="single" w:sz="4" w:space="0" w:color="auto"/>
              <w:bottom w:val="single" w:sz="4" w:space="0" w:color="auto"/>
              <w:right w:val="single" w:sz="4" w:space="0" w:color="auto"/>
            </w:tcBorders>
          </w:tcPr>
          <w:p w14:paraId="74433CDD" w14:textId="77777777" w:rsidR="00A85CD9" w:rsidRDefault="00A85CD9" w:rsidP="005A1E0E">
            <w:pPr>
              <w:spacing w:line="276" w:lineRule="auto"/>
              <w:jc w:val="center"/>
              <w:rPr>
                <w:kern w:val="28"/>
                <w:lang w:eastAsia="en-US"/>
              </w:rPr>
            </w:pPr>
            <w:r>
              <w:rPr>
                <w:kern w:val="28"/>
                <w:lang w:eastAsia="en-US"/>
              </w:rPr>
              <w:t>2</w:t>
            </w:r>
          </w:p>
        </w:tc>
        <w:tc>
          <w:tcPr>
            <w:tcW w:w="3689" w:type="dxa"/>
            <w:tcBorders>
              <w:top w:val="single" w:sz="4" w:space="0" w:color="auto"/>
              <w:left w:val="single" w:sz="4" w:space="0" w:color="auto"/>
              <w:bottom w:val="single" w:sz="4" w:space="0" w:color="auto"/>
              <w:right w:val="single" w:sz="4" w:space="0" w:color="auto"/>
            </w:tcBorders>
          </w:tcPr>
          <w:p w14:paraId="5282E132" w14:textId="77777777" w:rsidR="00A85CD9" w:rsidRDefault="00A85CD9" w:rsidP="005A1E0E">
            <w:pPr>
              <w:spacing w:line="276" w:lineRule="auto"/>
              <w:jc w:val="center"/>
              <w:rPr>
                <w:kern w:val="28"/>
                <w:lang w:eastAsia="en-US"/>
              </w:rPr>
            </w:pPr>
            <w:r>
              <w:rPr>
                <w:kern w:val="28"/>
                <w:lang w:eastAsia="en-US"/>
              </w:rPr>
              <w:t>Жилой фонд с индивидуальным отоплением</w:t>
            </w:r>
          </w:p>
        </w:tc>
        <w:tc>
          <w:tcPr>
            <w:tcW w:w="1560" w:type="dxa"/>
            <w:tcBorders>
              <w:top w:val="single" w:sz="4" w:space="0" w:color="auto"/>
              <w:left w:val="single" w:sz="4" w:space="0" w:color="auto"/>
              <w:bottom w:val="single" w:sz="4" w:space="0" w:color="auto"/>
              <w:right w:val="single" w:sz="4" w:space="0" w:color="auto"/>
            </w:tcBorders>
          </w:tcPr>
          <w:p w14:paraId="02061F33" w14:textId="77777777" w:rsidR="00A85CD9" w:rsidRDefault="00A85CD9" w:rsidP="005A1E0E">
            <w:pPr>
              <w:spacing w:line="276" w:lineRule="auto"/>
              <w:jc w:val="center"/>
              <w:rPr>
                <w:kern w:val="28"/>
                <w:lang w:eastAsia="en-US"/>
              </w:rPr>
            </w:pPr>
            <w:r>
              <w:rPr>
                <w:kern w:val="28"/>
                <w:lang w:eastAsia="en-US"/>
              </w:rPr>
              <w:t>591957,9</w:t>
            </w:r>
          </w:p>
        </w:tc>
        <w:tc>
          <w:tcPr>
            <w:tcW w:w="1277" w:type="dxa"/>
            <w:tcBorders>
              <w:top w:val="single" w:sz="4" w:space="0" w:color="auto"/>
              <w:left w:val="single" w:sz="4" w:space="0" w:color="auto"/>
              <w:bottom w:val="single" w:sz="4" w:space="0" w:color="auto"/>
              <w:right w:val="single" w:sz="4" w:space="0" w:color="auto"/>
            </w:tcBorders>
          </w:tcPr>
          <w:p w14:paraId="3FE78772" w14:textId="77777777" w:rsidR="00A85CD9" w:rsidRDefault="00A85CD9" w:rsidP="005A1E0E">
            <w:pPr>
              <w:spacing w:line="276" w:lineRule="auto"/>
              <w:jc w:val="center"/>
              <w:rPr>
                <w:kern w:val="28"/>
                <w:lang w:eastAsia="en-US"/>
              </w:rPr>
            </w:pPr>
            <w:r>
              <w:rPr>
                <w:kern w:val="28"/>
                <w:lang w:eastAsia="en-US"/>
              </w:rPr>
              <w:t>573189,7</w:t>
            </w:r>
          </w:p>
        </w:tc>
        <w:tc>
          <w:tcPr>
            <w:tcW w:w="2014" w:type="dxa"/>
            <w:tcBorders>
              <w:top w:val="single" w:sz="4" w:space="0" w:color="auto"/>
              <w:left w:val="single" w:sz="4" w:space="0" w:color="auto"/>
              <w:bottom w:val="single" w:sz="4" w:space="0" w:color="auto"/>
              <w:right w:val="single" w:sz="4" w:space="0" w:color="auto"/>
            </w:tcBorders>
          </w:tcPr>
          <w:p w14:paraId="304408CB" w14:textId="77777777" w:rsidR="00A85CD9" w:rsidRDefault="00A85CD9" w:rsidP="005A1E0E">
            <w:pPr>
              <w:spacing w:line="276" w:lineRule="auto"/>
              <w:jc w:val="center"/>
              <w:rPr>
                <w:kern w:val="28"/>
                <w:lang w:eastAsia="en-US"/>
              </w:rPr>
            </w:pPr>
            <w:r>
              <w:rPr>
                <w:kern w:val="28"/>
                <w:lang w:eastAsia="en-US"/>
              </w:rPr>
              <w:t>533201,2</w:t>
            </w:r>
          </w:p>
        </w:tc>
      </w:tr>
      <w:tr w:rsidR="00A85CD9" w14:paraId="4093F855" w14:textId="77777777" w:rsidTr="005A1E0E">
        <w:tc>
          <w:tcPr>
            <w:tcW w:w="1135" w:type="dxa"/>
            <w:tcBorders>
              <w:top w:val="single" w:sz="4" w:space="0" w:color="auto"/>
              <w:left w:val="single" w:sz="4" w:space="0" w:color="auto"/>
              <w:bottom w:val="single" w:sz="4" w:space="0" w:color="auto"/>
              <w:right w:val="single" w:sz="4" w:space="0" w:color="auto"/>
            </w:tcBorders>
            <w:hideMark/>
          </w:tcPr>
          <w:p w14:paraId="7B43BDFE" w14:textId="77777777" w:rsidR="00A85CD9" w:rsidRDefault="00A85CD9" w:rsidP="005A1E0E">
            <w:pPr>
              <w:spacing w:line="276" w:lineRule="auto"/>
              <w:jc w:val="center"/>
              <w:rPr>
                <w:color w:val="000000"/>
                <w:kern w:val="28"/>
                <w:lang w:eastAsia="en-US"/>
              </w:rPr>
            </w:pPr>
            <w:r>
              <w:rPr>
                <w:color w:val="000000"/>
                <w:kern w:val="28"/>
                <w:lang w:eastAsia="en-US"/>
              </w:rPr>
              <w:t>5.</w:t>
            </w:r>
          </w:p>
        </w:tc>
        <w:tc>
          <w:tcPr>
            <w:tcW w:w="3689" w:type="dxa"/>
            <w:tcBorders>
              <w:top w:val="single" w:sz="4" w:space="0" w:color="auto"/>
              <w:left w:val="single" w:sz="4" w:space="0" w:color="auto"/>
              <w:bottom w:val="single" w:sz="4" w:space="0" w:color="auto"/>
              <w:right w:val="single" w:sz="4" w:space="0" w:color="auto"/>
            </w:tcBorders>
            <w:hideMark/>
          </w:tcPr>
          <w:p w14:paraId="70DCAAA3" w14:textId="77777777" w:rsidR="00A85CD9" w:rsidRDefault="00A85CD9" w:rsidP="005A1E0E">
            <w:pPr>
              <w:spacing w:line="276" w:lineRule="auto"/>
              <w:jc w:val="center"/>
              <w:rPr>
                <w:color w:val="000000"/>
                <w:kern w:val="28"/>
                <w:lang w:eastAsia="en-US"/>
              </w:rPr>
            </w:pPr>
            <w:r>
              <w:rPr>
                <w:color w:val="000000"/>
                <w:kern w:val="28"/>
                <w:lang w:eastAsia="en-US"/>
              </w:rPr>
              <w:t xml:space="preserve">Итого </w:t>
            </w:r>
          </w:p>
        </w:tc>
        <w:tc>
          <w:tcPr>
            <w:tcW w:w="1560" w:type="dxa"/>
            <w:tcBorders>
              <w:top w:val="single" w:sz="4" w:space="0" w:color="auto"/>
              <w:left w:val="single" w:sz="4" w:space="0" w:color="auto"/>
              <w:bottom w:val="single" w:sz="4" w:space="0" w:color="auto"/>
              <w:right w:val="single" w:sz="4" w:space="0" w:color="auto"/>
            </w:tcBorders>
          </w:tcPr>
          <w:p w14:paraId="5C8B28AC" w14:textId="77777777" w:rsidR="00A85CD9" w:rsidRDefault="00A85CD9" w:rsidP="005A1E0E">
            <w:pPr>
              <w:spacing w:line="276" w:lineRule="auto"/>
              <w:jc w:val="center"/>
              <w:rPr>
                <w:color w:val="000000"/>
                <w:kern w:val="28"/>
                <w:lang w:eastAsia="en-US"/>
              </w:rPr>
            </w:pPr>
            <w:r>
              <w:rPr>
                <w:color w:val="000000"/>
                <w:kern w:val="28"/>
                <w:lang w:eastAsia="en-US"/>
              </w:rPr>
              <w:t>748366,5</w:t>
            </w:r>
          </w:p>
        </w:tc>
        <w:tc>
          <w:tcPr>
            <w:tcW w:w="1277" w:type="dxa"/>
            <w:tcBorders>
              <w:top w:val="single" w:sz="4" w:space="0" w:color="auto"/>
              <w:left w:val="single" w:sz="4" w:space="0" w:color="auto"/>
              <w:bottom w:val="single" w:sz="4" w:space="0" w:color="auto"/>
              <w:right w:val="single" w:sz="4" w:space="0" w:color="auto"/>
            </w:tcBorders>
          </w:tcPr>
          <w:p w14:paraId="61A43941" w14:textId="77777777" w:rsidR="00A85CD9" w:rsidRDefault="00A85CD9" w:rsidP="005A1E0E">
            <w:pPr>
              <w:spacing w:line="276" w:lineRule="auto"/>
              <w:jc w:val="center"/>
              <w:rPr>
                <w:color w:val="000000"/>
                <w:kern w:val="28"/>
                <w:lang w:eastAsia="en-US"/>
              </w:rPr>
            </w:pPr>
            <w:r>
              <w:rPr>
                <w:color w:val="000000"/>
                <w:kern w:val="28"/>
                <w:lang w:eastAsia="en-US"/>
              </w:rPr>
              <w:t>724639,3</w:t>
            </w:r>
          </w:p>
        </w:tc>
        <w:tc>
          <w:tcPr>
            <w:tcW w:w="2014" w:type="dxa"/>
            <w:tcBorders>
              <w:top w:val="single" w:sz="4" w:space="0" w:color="auto"/>
              <w:left w:val="single" w:sz="4" w:space="0" w:color="auto"/>
              <w:bottom w:val="single" w:sz="4" w:space="0" w:color="auto"/>
              <w:right w:val="single" w:sz="4" w:space="0" w:color="auto"/>
            </w:tcBorders>
          </w:tcPr>
          <w:p w14:paraId="74356C98" w14:textId="77777777" w:rsidR="00A85CD9" w:rsidRDefault="00A85CD9" w:rsidP="005A1E0E">
            <w:pPr>
              <w:spacing w:line="276" w:lineRule="auto"/>
              <w:jc w:val="center"/>
              <w:rPr>
                <w:color w:val="000000"/>
                <w:kern w:val="28"/>
                <w:lang w:eastAsia="en-US"/>
              </w:rPr>
            </w:pPr>
            <w:r>
              <w:rPr>
                <w:color w:val="000000"/>
                <w:kern w:val="28"/>
                <w:lang w:eastAsia="en-US"/>
              </w:rPr>
              <w:t>674085</w:t>
            </w:r>
          </w:p>
        </w:tc>
      </w:tr>
    </w:tbl>
    <w:p w14:paraId="07AAAB20" w14:textId="77777777" w:rsidR="00A85CD9" w:rsidRPr="002D73B8" w:rsidRDefault="00A85CD9" w:rsidP="00A85CD9">
      <w:pPr>
        <w:rPr>
          <w:b/>
        </w:rPr>
      </w:pPr>
      <w:r>
        <w:rPr>
          <w:rFonts w:ascii="Calibri" w:eastAsiaTheme="minorHAnsi" w:hAnsi="Calibri" w:cs="Calibri"/>
          <w:color w:val="000000"/>
          <w:sz w:val="22"/>
          <w:szCs w:val="22"/>
          <w:lang w:eastAsia="en-US"/>
        </w:rPr>
        <w:t xml:space="preserve"> </w:t>
      </w:r>
    </w:p>
    <w:p w14:paraId="23E9B898" w14:textId="77777777" w:rsidR="00A85CD9" w:rsidRDefault="00A85CD9" w:rsidP="00342878">
      <w:pPr>
        <w:autoSpaceDE w:val="0"/>
        <w:autoSpaceDN w:val="0"/>
        <w:adjustRightInd w:val="0"/>
        <w:rPr>
          <w:rFonts w:ascii="Times New Roman CYR" w:eastAsiaTheme="minorHAnsi" w:hAnsi="Times New Roman CYR" w:cs="Times New Roman CYR"/>
          <w:b/>
          <w:bCs/>
          <w:color w:val="000000"/>
          <w:lang w:eastAsia="en-US"/>
        </w:rPr>
      </w:pPr>
    </w:p>
    <w:p w14:paraId="7653E69C" w14:textId="3973A0B9" w:rsidR="00342878" w:rsidRDefault="00342878" w:rsidP="00342878">
      <w:pPr>
        <w:autoSpaceDE w:val="0"/>
        <w:autoSpaceDN w:val="0"/>
        <w:adjustRightInd w:val="0"/>
        <w:rPr>
          <w:rFonts w:ascii="Times New Roman CYR" w:eastAsiaTheme="minorHAnsi" w:hAnsi="Times New Roman CYR" w:cs="Times New Roman CYR"/>
          <w:b/>
          <w:bCs/>
          <w:color w:val="000000"/>
          <w:lang w:eastAsia="en-US"/>
        </w:rPr>
      </w:pPr>
      <w:r>
        <w:rPr>
          <w:rFonts w:ascii="Times New Roman CYR" w:eastAsiaTheme="minorHAnsi" w:hAnsi="Times New Roman CYR" w:cs="Times New Roman CYR"/>
          <w:b/>
          <w:bCs/>
          <w:color w:val="000000"/>
          <w:lang w:eastAsia="en-US"/>
        </w:rPr>
        <w:t>Существующие</w:t>
      </w:r>
      <w:r>
        <w:rPr>
          <w:rFonts w:eastAsiaTheme="minorHAnsi"/>
          <w:b/>
          <w:bCs/>
          <w:color w:val="000000"/>
          <w:lang w:eastAsia="en-US"/>
        </w:rPr>
        <w:t xml:space="preserve"> </w:t>
      </w:r>
      <w:r>
        <w:rPr>
          <w:rFonts w:ascii="Times New Roman CYR" w:eastAsiaTheme="minorHAnsi" w:hAnsi="Times New Roman CYR" w:cs="Times New Roman CYR"/>
          <w:b/>
          <w:bCs/>
          <w:color w:val="000000"/>
          <w:lang w:eastAsia="en-US"/>
        </w:rPr>
        <w:t>проблемы</w:t>
      </w:r>
      <w:r>
        <w:rPr>
          <w:rFonts w:eastAsiaTheme="minorHAnsi"/>
          <w:b/>
          <w:bCs/>
          <w:color w:val="000000"/>
          <w:lang w:eastAsia="en-US"/>
        </w:rPr>
        <w:t xml:space="preserve"> </w:t>
      </w:r>
      <w:r>
        <w:rPr>
          <w:rFonts w:ascii="Times New Roman CYR" w:eastAsiaTheme="minorHAnsi" w:hAnsi="Times New Roman CYR" w:cs="Times New Roman CYR"/>
          <w:b/>
          <w:bCs/>
          <w:color w:val="000000"/>
          <w:lang w:eastAsia="en-US"/>
        </w:rPr>
        <w:t>организации</w:t>
      </w:r>
      <w:r>
        <w:rPr>
          <w:rFonts w:eastAsiaTheme="minorHAnsi"/>
          <w:b/>
          <w:bCs/>
          <w:color w:val="000000"/>
          <w:lang w:eastAsia="en-US"/>
        </w:rPr>
        <w:t xml:space="preserve"> </w:t>
      </w:r>
      <w:r>
        <w:rPr>
          <w:rFonts w:ascii="Times New Roman CYR" w:eastAsiaTheme="minorHAnsi" w:hAnsi="Times New Roman CYR" w:cs="Times New Roman CYR"/>
          <w:b/>
          <w:bCs/>
          <w:color w:val="000000"/>
          <w:lang w:eastAsia="en-US"/>
        </w:rPr>
        <w:t>качественного</w:t>
      </w:r>
      <w:r>
        <w:rPr>
          <w:rFonts w:eastAsiaTheme="minorHAnsi"/>
          <w:b/>
          <w:bCs/>
          <w:color w:val="000000"/>
          <w:lang w:eastAsia="en-US"/>
        </w:rPr>
        <w:t xml:space="preserve"> </w:t>
      </w:r>
      <w:r>
        <w:rPr>
          <w:rFonts w:ascii="Times New Roman CYR" w:eastAsiaTheme="minorHAnsi" w:hAnsi="Times New Roman CYR" w:cs="Times New Roman CYR"/>
          <w:b/>
          <w:bCs/>
          <w:color w:val="000000"/>
          <w:lang w:eastAsia="en-US"/>
        </w:rPr>
        <w:t xml:space="preserve">теплоснабжения </w:t>
      </w:r>
    </w:p>
    <w:p w14:paraId="4D75DA06" w14:textId="552F518D" w:rsidR="00342878" w:rsidRPr="0025291E" w:rsidRDefault="005C334A" w:rsidP="007B768D">
      <w:pPr>
        <w:autoSpaceDE w:val="0"/>
        <w:autoSpaceDN w:val="0"/>
        <w:adjustRightInd w:val="0"/>
        <w:ind w:firstLine="709"/>
        <w:jc w:val="both"/>
        <w:rPr>
          <w:rFonts w:eastAsiaTheme="minorHAnsi"/>
          <w:lang w:eastAsia="en-US"/>
        </w:rPr>
      </w:pPr>
      <w:r>
        <w:rPr>
          <w:rFonts w:eastAsiaTheme="minorHAnsi"/>
          <w:lang w:eastAsia="en-US"/>
        </w:rPr>
        <w:t>1</w:t>
      </w:r>
      <w:r w:rsidR="00342878" w:rsidRPr="0025291E">
        <w:rPr>
          <w:rFonts w:eastAsiaTheme="minorHAnsi"/>
          <w:lang w:eastAsia="en-US"/>
        </w:rPr>
        <w:t>. Высокий уровень потерь тепловой энергии в сетях и как следствие низкая эффективность транспортировки тепловой энергии ввиду высокого процента износа тепловых</w:t>
      </w:r>
      <w:r w:rsidR="007B768D" w:rsidRPr="0025291E">
        <w:rPr>
          <w:rFonts w:eastAsiaTheme="minorHAnsi"/>
          <w:lang w:eastAsia="en-US"/>
        </w:rPr>
        <w:t xml:space="preserve"> </w:t>
      </w:r>
      <w:r w:rsidR="00342878" w:rsidRPr="0025291E">
        <w:rPr>
          <w:rFonts w:eastAsiaTheme="minorHAnsi"/>
          <w:lang w:eastAsia="en-US"/>
        </w:rPr>
        <w:t xml:space="preserve">сетей. </w:t>
      </w:r>
    </w:p>
    <w:p w14:paraId="3D3A00A1" w14:textId="417D60E8" w:rsidR="00342878" w:rsidRPr="0025291E" w:rsidRDefault="005C334A" w:rsidP="00342878">
      <w:pPr>
        <w:autoSpaceDE w:val="0"/>
        <w:autoSpaceDN w:val="0"/>
        <w:adjustRightInd w:val="0"/>
        <w:ind w:firstLine="709"/>
        <w:jc w:val="both"/>
        <w:rPr>
          <w:rFonts w:eastAsiaTheme="minorHAnsi"/>
          <w:lang w:eastAsia="en-US"/>
        </w:rPr>
      </w:pPr>
      <w:r>
        <w:rPr>
          <w:rFonts w:eastAsiaTheme="minorHAnsi"/>
          <w:lang w:eastAsia="en-US"/>
        </w:rPr>
        <w:t>2</w:t>
      </w:r>
      <w:r w:rsidR="00342878" w:rsidRPr="0025291E">
        <w:rPr>
          <w:rFonts w:eastAsiaTheme="minorHAnsi"/>
          <w:lang w:eastAsia="en-US"/>
        </w:rPr>
        <w:t xml:space="preserve">. Высокий уровень износа основного и вспомогательного оборудования на источниках тепловой энергии. </w:t>
      </w:r>
    </w:p>
    <w:p w14:paraId="75370244" w14:textId="291C51AF" w:rsidR="00342878" w:rsidRPr="0025291E" w:rsidRDefault="005C334A" w:rsidP="00342878">
      <w:pPr>
        <w:autoSpaceDE w:val="0"/>
        <w:autoSpaceDN w:val="0"/>
        <w:adjustRightInd w:val="0"/>
        <w:ind w:firstLine="709"/>
        <w:jc w:val="both"/>
        <w:rPr>
          <w:rFonts w:eastAsiaTheme="minorHAnsi"/>
          <w:lang w:eastAsia="en-US"/>
        </w:rPr>
      </w:pPr>
      <w:r>
        <w:rPr>
          <w:rFonts w:eastAsiaTheme="minorHAnsi"/>
          <w:lang w:eastAsia="en-US"/>
        </w:rPr>
        <w:t>3</w:t>
      </w:r>
      <w:r w:rsidR="00342878" w:rsidRPr="0025291E">
        <w:rPr>
          <w:rFonts w:eastAsiaTheme="minorHAnsi"/>
          <w:lang w:eastAsia="en-US"/>
        </w:rPr>
        <w:t>. Отсутствие приборов учета тепловой энергии у ряда потребителей и на некоторых источниках тепловой энергии.</w:t>
      </w:r>
    </w:p>
    <w:p w14:paraId="5A5EEC7A" w14:textId="79A9A93B" w:rsidR="00534035" w:rsidRPr="0025291E" w:rsidRDefault="00534035" w:rsidP="00C26D43">
      <w:pPr>
        <w:ind w:firstLine="709"/>
        <w:jc w:val="both"/>
      </w:pPr>
      <w:r w:rsidRPr="0025291E">
        <w:t>Основной проблемой является изношенность и недостаточная пропускная способность тепловых сетей, около 50% которых находятся в аварийном</w:t>
      </w:r>
      <w:r w:rsidR="005C334A">
        <w:t xml:space="preserve"> и предаварийном</w:t>
      </w:r>
      <w:r w:rsidRPr="0025291E">
        <w:t xml:space="preserve"> состоянии; </w:t>
      </w:r>
    </w:p>
    <w:p w14:paraId="06A2F53E" w14:textId="77777777" w:rsidR="00534035" w:rsidRPr="0025291E" w:rsidRDefault="00534035" w:rsidP="00C26D43">
      <w:pPr>
        <w:ind w:firstLine="709"/>
        <w:jc w:val="both"/>
      </w:pPr>
      <w:r w:rsidRPr="0025291E">
        <w:t>Необходима своевременная замена изношенных теплосетей с использованием современных теплоизоляционных материалов.</w:t>
      </w:r>
    </w:p>
    <w:p w14:paraId="34A6F4BC" w14:textId="77777777" w:rsidR="00534035" w:rsidRPr="007B768D" w:rsidRDefault="00534035" w:rsidP="007B768D">
      <w:pPr>
        <w:jc w:val="both"/>
        <w:rPr>
          <w:b/>
          <w:bCs/>
          <w:i/>
        </w:rPr>
      </w:pPr>
      <w:r w:rsidRPr="007B768D">
        <w:rPr>
          <w:b/>
          <w:bCs/>
          <w:i/>
        </w:rPr>
        <w:t>Первоочередными мероприятиями для надежного теплоснабжения городского поселения являются:</w:t>
      </w:r>
    </w:p>
    <w:p w14:paraId="0407A665" w14:textId="4BCEE62E" w:rsidR="00534035" w:rsidRPr="00007973" w:rsidRDefault="00534035" w:rsidP="00183526">
      <w:pPr>
        <w:pStyle w:val="a"/>
        <w:numPr>
          <w:ilvl w:val="0"/>
          <w:numId w:val="23"/>
        </w:numPr>
        <w:rPr>
          <w:sz w:val="24"/>
        </w:rPr>
      </w:pPr>
      <w:r w:rsidRPr="00007973">
        <w:rPr>
          <w:sz w:val="24"/>
        </w:rPr>
        <w:t xml:space="preserve">Реконструкция котельной с заменой изношенного оборудования </w:t>
      </w:r>
    </w:p>
    <w:p w14:paraId="528039D2" w14:textId="77777777" w:rsidR="00534035" w:rsidRDefault="00534035" w:rsidP="00F76BA5">
      <w:pPr>
        <w:pStyle w:val="ConsPlusNormal"/>
        <w:ind w:firstLine="540"/>
        <w:jc w:val="both"/>
        <w:rPr>
          <w:b/>
          <w:sz w:val="24"/>
          <w:szCs w:val="24"/>
        </w:rPr>
      </w:pPr>
    </w:p>
    <w:p w14:paraId="1C371A16" w14:textId="77777777" w:rsidR="00792A25" w:rsidRDefault="00792A25" w:rsidP="00307C96">
      <w:pPr>
        <w:pStyle w:val="ConsPlusNormal"/>
        <w:jc w:val="both"/>
        <w:rPr>
          <w:b/>
          <w:sz w:val="24"/>
          <w:szCs w:val="24"/>
        </w:rPr>
      </w:pPr>
    </w:p>
    <w:p w14:paraId="08F08DF2" w14:textId="77777777" w:rsidR="00792A25" w:rsidRPr="005F75B9" w:rsidRDefault="00CD6BC4" w:rsidP="005F75B9">
      <w:pPr>
        <w:pStyle w:val="ConsPlusNormal"/>
        <w:ind w:firstLine="540"/>
        <w:rPr>
          <w:rFonts w:ascii="Times New Roman" w:hAnsi="Times New Roman" w:cs="Times New Roman"/>
          <w:b/>
          <w:sz w:val="24"/>
          <w:szCs w:val="24"/>
          <w:u w:val="single"/>
        </w:rPr>
      </w:pPr>
      <w:r>
        <w:rPr>
          <w:rFonts w:ascii="Times New Roman" w:hAnsi="Times New Roman" w:cs="Times New Roman"/>
          <w:b/>
          <w:sz w:val="24"/>
          <w:szCs w:val="24"/>
          <w:u w:val="single"/>
        </w:rPr>
        <w:t xml:space="preserve">8) </w:t>
      </w:r>
      <w:r w:rsidR="00B23337" w:rsidRPr="005F75B9">
        <w:rPr>
          <w:rFonts w:ascii="Times New Roman" w:hAnsi="Times New Roman" w:cs="Times New Roman"/>
          <w:b/>
          <w:sz w:val="24"/>
          <w:szCs w:val="24"/>
          <w:u w:val="single"/>
        </w:rPr>
        <w:t>Газоснабжение</w:t>
      </w:r>
      <w:r w:rsidR="005F75B9">
        <w:rPr>
          <w:rFonts w:ascii="Times New Roman" w:hAnsi="Times New Roman" w:cs="Times New Roman"/>
          <w:b/>
          <w:sz w:val="24"/>
          <w:szCs w:val="24"/>
          <w:u w:val="single"/>
        </w:rPr>
        <w:t>:</w:t>
      </w:r>
    </w:p>
    <w:p w14:paraId="0F822920" w14:textId="77777777" w:rsidR="00773B7A" w:rsidRDefault="00773B7A" w:rsidP="00B23337">
      <w:pPr>
        <w:pStyle w:val="ConsPlusNormal"/>
        <w:ind w:firstLine="540"/>
        <w:jc w:val="center"/>
        <w:rPr>
          <w:rFonts w:ascii="Times New Roman" w:hAnsi="Times New Roman" w:cs="Times New Roman"/>
          <w:b/>
          <w:sz w:val="28"/>
          <w:szCs w:val="28"/>
        </w:rPr>
      </w:pPr>
    </w:p>
    <w:p w14:paraId="7F77D0FB" w14:textId="77777777" w:rsidR="00AA3AF9" w:rsidRDefault="00AA3AF9" w:rsidP="00AA3AF9">
      <w:pPr>
        <w:pStyle w:val="a9"/>
        <w:ind w:firstLine="720"/>
        <w:jc w:val="both"/>
      </w:pPr>
      <w:r>
        <w:t xml:space="preserve">Газоснабжение потребителей городского округа осуществляется природным газом от ГРС Техническое состояние сетей и сооружений системы газоснабжения удовлетворительное. Природный газ используется на коммунально-бытовые, промышленные нужды и в качестве топлива на котельных. </w:t>
      </w:r>
    </w:p>
    <w:p w14:paraId="32992478" w14:textId="77777777" w:rsidR="00AA3AF9" w:rsidRDefault="00AA3AF9" w:rsidP="00AA3AF9">
      <w:pPr>
        <w:ind w:firstLine="567"/>
        <w:jc w:val="both"/>
      </w:pPr>
      <w:r>
        <w:t>Охват населения Нефтекумского городского округа газоснабжением составляет 96 %. Протяженность сетей газопровода составляет 616,56 км, требуют замены 1,2 км. Бесхозяйных объектов газоснабжения на территории Нефтекумского городского округа не имеется. Характеристика и состояние газовых сетей удовлетворительное.</w:t>
      </w:r>
    </w:p>
    <w:p w14:paraId="3818F007" w14:textId="77777777" w:rsidR="00AA3AF9" w:rsidRDefault="00AA3AF9" w:rsidP="00AA3AF9">
      <w:pPr>
        <w:pStyle w:val="a9"/>
        <w:ind w:firstLine="720"/>
      </w:pPr>
    </w:p>
    <w:p w14:paraId="2FBD0D9E" w14:textId="77777777" w:rsidR="00AA3AF9" w:rsidRPr="008E1DDC" w:rsidRDefault="00AA3AF9" w:rsidP="00AA3AF9">
      <w:pPr>
        <w:pStyle w:val="a9"/>
        <w:ind w:firstLine="720"/>
        <w:rPr>
          <w:b/>
          <w:bCs/>
          <w:u w:val="single"/>
        </w:rPr>
      </w:pPr>
      <w:r w:rsidRPr="008E1DDC">
        <w:rPr>
          <w:b/>
          <w:bCs/>
          <w:u w:val="single"/>
        </w:rPr>
        <w:t>Основные проблемы и мероприятия:</w:t>
      </w:r>
    </w:p>
    <w:p w14:paraId="02C02E69" w14:textId="77777777" w:rsidR="00AA3AF9" w:rsidRPr="001C2B1C" w:rsidRDefault="00AA3AF9" w:rsidP="00AA3AF9">
      <w:pPr>
        <w:pStyle w:val="a9"/>
        <w:ind w:firstLine="720"/>
      </w:pPr>
      <w:r>
        <w:t xml:space="preserve">- </w:t>
      </w:r>
      <w:r w:rsidRPr="001C2B1C">
        <w:t xml:space="preserve">индивидуальная застройка </w:t>
      </w:r>
      <w:r>
        <w:t xml:space="preserve">частично </w:t>
      </w:r>
      <w:r w:rsidRPr="001C2B1C">
        <w:t>не газифицирована природным газом, необходимо строительство сетей и газораспределительных пунктов;</w:t>
      </w:r>
    </w:p>
    <w:p w14:paraId="21C1149D" w14:textId="77777777" w:rsidR="00AA3AF9" w:rsidRDefault="00AA3AF9" w:rsidP="00AA3AF9">
      <w:pPr>
        <w:pStyle w:val="a9"/>
        <w:ind w:firstLine="720"/>
      </w:pPr>
      <w:r>
        <w:t xml:space="preserve">- </w:t>
      </w:r>
      <w:r w:rsidRPr="001C2B1C">
        <w:t xml:space="preserve">необходима перекладка </w:t>
      </w:r>
      <w:r>
        <w:t xml:space="preserve">части </w:t>
      </w:r>
      <w:r w:rsidRPr="001C2B1C">
        <w:t>газопроводов</w:t>
      </w:r>
      <w:r>
        <w:t>, требуют замены 1,2 км.</w:t>
      </w:r>
    </w:p>
    <w:p w14:paraId="3B5080ED" w14:textId="77777777" w:rsidR="00773B7A" w:rsidRPr="00773B7A" w:rsidRDefault="00773B7A" w:rsidP="00773B7A">
      <w:pPr>
        <w:pStyle w:val="a9"/>
      </w:pPr>
      <w:r w:rsidRPr="00773B7A">
        <w:t>Проектные предложения</w:t>
      </w:r>
      <w:r w:rsidR="00FC7311">
        <w:t>:</w:t>
      </w:r>
    </w:p>
    <w:p w14:paraId="0D22A6DD" w14:textId="05682B74" w:rsidR="00AA3AF9" w:rsidRDefault="00AA3AF9" w:rsidP="00FC7311">
      <w:pPr>
        <w:pStyle w:val="a9"/>
        <w:ind w:firstLine="709"/>
        <w:jc w:val="both"/>
      </w:pPr>
      <w:r w:rsidRPr="002D73B8">
        <w:t xml:space="preserve">Потребление </w:t>
      </w:r>
      <w:r>
        <w:t>га</w:t>
      </w:r>
      <w:r w:rsidRPr="002D73B8">
        <w:t xml:space="preserve">за на коммунально-бытовые нужды предусматривает расход </w:t>
      </w:r>
      <w:r>
        <w:t>га</w:t>
      </w:r>
      <w:r w:rsidRPr="002D73B8">
        <w:t>за котельными, на нужды пище</w:t>
      </w:r>
      <w:r>
        <w:t xml:space="preserve"> </w:t>
      </w:r>
      <w:r w:rsidRPr="002D73B8">
        <w:t>приготовления, отопления и горячего водоснабжения коттеджной застройки.</w:t>
      </w:r>
    </w:p>
    <w:p w14:paraId="0185234B" w14:textId="48D26C18" w:rsidR="00AA3AF9" w:rsidRDefault="00773B7A" w:rsidP="00BE7787">
      <w:pPr>
        <w:pStyle w:val="a9"/>
        <w:ind w:firstLine="709"/>
        <w:jc w:val="both"/>
      </w:pPr>
      <w:r w:rsidRPr="00773B7A">
        <w:t>Расход газа на жилищно-коммунальные нужды населения принят в соответствии со СНиП 2.04.08-87* и составит:</w:t>
      </w:r>
    </w:p>
    <w:p w14:paraId="4B89BFA4" w14:textId="7E89D822" w:rsidR="00EF067F" w:rsidRDefault="00EF067F" w:rsidP="00BE7787">
      <w:pPr>
        <w:pStyle w:val="a9"/>
        <w:ind w:firstLine="709"/>
        <w:jc w:val="both"/>
      </w:pPr>
    </w:p>
    <w:p w14:paraId="09357D3A" w14:textId="458F93F3" w:rsidR="00EF067F" w:rsidRDefault="00EF067F" w:rsidP="00BE7787">
      <w:pPr>
        <w:pStyle w:val="a9"/>
        <w:ind w:firstLine="709"/>
        <w:jc w:val="both"/>
      </w:pPr>
    </w:p>
    <w:p w14:paraId="302BB7A1" w14:textId="7D39550B" w:rsidR="00EF067F" w:rsidRDefault="00EF067F" w:rsidP="00BE7787">
      <w:pPr>
        <w:pStyle w:val="a9"/>
        <w:ind w:firstLine="709"/>
        <w:jc w:val="both"/>
      </w:pPr>
    </w:p>
    <w:p w14:paraId="1B8092D1" w14:textId="77777777" w:rsidR="00EF067F" w:rsidRPr="00BE7787" w:rsidRDefault="00EF067F" w:rsidP="00BE7787">
      <w:pPr>
        <w:pStyle w:val="a9"/>
        <w:ind w:firstLine="709"/>
        <w:jc w:val="both"/>
      </w:pPr>
    </w:p>
    <w:p w14:paraId="3D50572C" w14:textId="77777777" w:rsidR="00AA3AF9" w:rsidRDefault="00AA3AF9" w:rsidP="00AA3AF9">
      <w:pPr>
        <w:jc w:val="center"/>
      </w:pPr>
      <w:bookmarkStart w:id="42" w:name="_Hlk138318165"/>
      <w:r>
        <w:lastRenderedPageBreak/>
        <w:t>Прогнозируемые потребности природного газа</w:t>
      </w:r>
    </w:p>
    <w:p w14:paraId="4E2D01BC" w14:textId="4AE49E04" w:rsidR="00AA3AF9" w:rsidRDefault="00AA3AF9" w:rsidP="00AA3AF9">
      <w:pPr>
        <w:jc w:val="center"/>
      </w:pPr>
      <w:r>
        <w:t xml:space="preserve">                                                               Таблица </w:t>
      </w:r>
      <w:r w:rsidR="00BE7787">
        <w:t>33</w:t>
      </w:r>
    </w:p>
    <w:tbl>
      <w:tblPr>
        <w:tblW w:w="484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1968"/>
        <w:gridCol w:w="1437"/>
        <w:gridCol w:w="2182"/>
        <w:gridCol w:w="1496"/>
        <w:gridCol w:w="2071"/>
      </w:tblGrid>
      <w:tr w:rsidR="00AA3AF9" w14:paraId="41C71A31" w14:textId="77777777" w:rsidTr="00AA3AF9">
        <w:trPr>
          <w:trHeight w:val="562"/>
          <w:tblHeader/>
          <w:jc w:val="center"/>
        </w:trPr>
        <w:tc>
          <w:tcPr>
            <w:tcW w:w="1075" w:type="pct"/>
            <w:vMerge w:val="restart"/>
            <w:tcBorders>
              <w:top w:val="single" w:sz="4" w:space="0" w:color="00000A"/>
              <w:left w:val="single" w:sz="4" w:space="0" w:color="00000A"/>
              <w:bottom w:val="single" w:sz="4" w:space="0" w:color="00000A"/>
              <w:right w:val="single" w:sz="4" w:space="0" w:color="00000A"/>
            </w:tcBorders>
            <w:vAlign w:val="center"/>
            <w:hideMark/>
          </w:tcPr>
          <w:p w14:paraId="2FA85F77" w14:textId="77777777" w:rsidR="00AA3AF9" w:rsidRDefault="00AA3AF9">
            <w:pPr>
              <w:spacing w:line="276" w:lineRule="auto"/>
              <w:rPr>
                <w:lang w:eastAsia="en-US"/>
              </w:rPr>
            </w:pPr>
            <w:r>
              <w:rPr>
                <w:lang w:eastAsia="en-US"/>
              </w:rPr>
              <w:t>Наименование</w:t>
            </w:r>
          </w:p>
        </w:tc>
        <w:tc>
          <w:tcPr>
            <w:tcW w:w="785" w:type="pct"/>
            <w:vMerge w:val="restart"/>
            <w:tcBorders>
              <w:top w:val="single" w:sz="4" w:space="0" w:color="00000A"/>
              <w:left w:val="single" w:sz="4" w:space="0" w:color="00000A"/>
              <w:bottom w:val="single" w:sz="4" w:space="0" w:color="00000A"/>
              <w:right w:val="single" w:sz="4" w:space="0" w:color="00000A"/>
            </w:tcBorders>
            <w:vAlign w:val="center"/>
            <w:hideMark/>
          </w:tcPr>
          <w:p w14:paraId="69632DB9" w14:textId="77777777" w:rsidR="00AA3AF9" w:rsidRDefault="00AA3AF9">
            <w:pPr>
              <w:spacing w:line="276" w:lineRule="auto"/>
              <w:rPr>
                <w:lang w:eastAsia="en-US"/>
              </w:rPr>
            </w:pPr>
            <w:r>
              <w:rPr>
                <w:lang w:eastAsia="en-US"/>
              </w:rPr>
              <w:t>Население, тыс. чел.</w:t>
            </w:r>
          </w:p>
        </w:tc>
        <w:tc>
          <w:tcPr>
            <w:tcW w:w="1192" w:type="pct"/>
            <w:vMerge w:val="restart"/>
            <w:tcBorders>
              <w:top w:val="single" w:sz="4" w:space="0" w:color="00000A"/>
              <w:left w:val="single" w:sz="4" w:space="0" w:color="00000A"/>
              <w:bottom w:val="single" w:sz="4" w:space="0" w:color="00000A"/>
              <w:right w:val="single" w:sz="4" w:space="0" w:color="00000A"/>
            </w:tcBorders>
            <w:vAlign w:val="center"/>
            <w:hideMark/>
          </w:tcPr>
          <w:p w14:paraId="1CDDF5B7" w14:textId="77777777" w:rsidR="00AA3AF9" w:rsidRDefault="00AA3AF9">
            <w:pPr>
              <w:spacing w:line="276" w:lineRule="auto"/>
              <w:rPr>
                <w:lang w:eastAsia="en-US"/>
              </w:rPr>
            </w:pPr>
            <w:r>
              <w:rPr>
                <w:lang w:eastAsia="en-US"/>
              </w:rPr>
              <w:t>Потребитель</w:t>
            </w:r>
          </w:p>
        </w:tc>
        <w:tc>
          <w:tcPr>
            <w:tcW w:w="1948" w:type="pct"/>
            <w:gridSpan w:val="2"/>
            <w:tcBorders>
              <w:top w:val="single" w:sz="4" w:space="0" w:color="00000A"/>
              <w:left w:val="single" w:sz="4" w:space="0" w:color="00000A"/>
              <w:bottom w:val="single" w:sz="4" w:space="0" w:color="00000A"/>
              <w:right w:val="single" w:sz="4" w:space="0" w:color="00000A"/>
            </w:tcBorders>
            <w:vAlign w:val="center"/>
            <w:hideMark/>
          </w:tcPr>
          <w:p w14:paraId="0A28295A" w14:textId="77777777" w:rsidR="00AA3AF9" w:rsidRDefault="00AA3AF9">
            <w:pPr>
              <w:spacing w:line="276" w:lineRule="auto"/>
              <w:rPr>
                <w:lang w:eastAsia="en-US"/>
              </w:rPr>
            </w:pPr>
            <w:r>
              <w:rPr>
                <w:lang w:eastAsia="en-US"/>
              </w:rPr>
              <w:t>Количество, млн. куб. м/год</w:t>
            </w:r>
          </w:p>
        </w:tc>
      </w:tr>
      <w:tr w:rsidR="00AA3AF9" w14:paraId="0E088DC9" w14:textId="77777777" w:rsidTr="00AA3AF9">
        <w:trPr>
          <w:trHeight w:val="562"/>
          <w:tblHeader/>
          <w:jc w:val="center"/>
        </w:trPr>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0E44A1FF" w14:textId="77777777" w:rsidR="00AA3AF9" w:rsidRDefault="00AA3AF9">
            <w:pPr>
              <w:spacing w:line="256" w:lineRule="auto"/>
              <w:rPr>
                <w:lang w:eastAsia="en-US"/>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7A075F18" w14:textId="77777777" w:rsidR="00AA3AF9" w:rsidRDefault="00AA3AF9">
            <w:pPr>
              <w:spacing w:line="256" w:lineRule="auto"/>
              <w:rPr>
                <w:lang w:eastAsia="en-US"/>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07D8030C" w14:textId="77777777" w:rsidR="00AA3AF9" w:rsidRDefault="00AA3AF9">
            <w:pPr>
              <w:spacing w:line="256" w:lineRule="auto"/>
              <w:rPr>
                <w:lang w:eastAsia="en-US"/>
              </w:rPr>
            </w:pPr>
          </w:p>
        </w:tc>
        <w:tc>
          <w:tcPr>
            <w:tcW w:w="817" w:type="pct"/>
            <w:tcBorders>
              <w:top w:val="single" w:sz="4" w:space="0" w:color="00000A"/>
              <w:left w:val="single" w:sz="4" w:space="0" w:color="00000A"/>
              <w:bottom w:val="single" w:sz="4" w:space="0" w:color="00000A"/>
              <w:right w:val="single" w:sz="4" w:space="0" w:color="00000A"/>
            </w:tcBorders>
            <w:vAlign w:val="center"/>
            <w:hideMark/>
          </w:tcPr>
          <w:p w14:paraId="04F9A96C" w14:textId="77777777" w:rsidR="00AA3AF9" w:rsidRDefault="00AA3AF9">
            <w:pPr>
              <w:spacing w:line="276" w:lineRule="auto"/>
              <w:rPr>
                <w:lang w:eastAsia="en-US"/>
              </w:rPr>
            </w:pPr>
            <w:r>
              <w:rPr>
                <w:lang w:eastAsia="en-US"/>
              </w:rPr>
              <w:t>Всего</w:t>
            </w:r>
          </w:p>
        </w:tc>
        <w:tc>
          <w:tcPr>
            <w:tcW w:w="1131" w:type="pct"/>
            <w:tcBorders>
              <w:top w:val="single" w:sz="4" w:space="0" w:color="00000A"/>
              <w:left w:val="single" w:sz="4" w:space="0" w:color="00000A"/>
              <w:bottom w:val="single" w:sz="4" w:space="0" w:color="00000A"/>
              <w:right w:val="single" w:sz="4" w:space="0" w:color="00000A"/>
            </w:tcBorders>
            <w:hideMark/>
          </w:tcPr>
          <w:p w14:paraId="78E54157" w14:textId="77777777" w:rsidR="00AA3AF9" w:rsidRDefault="00AA3AF9">
            <w:pPr>
              <w:spacing w:line="276" w:lineRule="auto"/>
              <w:rPr>
                <w:lang w:eastAsia="en-US"/>
              </w:rPr>
            </w:pPr>
            <w:r>
              <w:rPr>
                <w:lang w:eastAsia="en-US"/>
              </w:rPr>
              <w:t>в том числе для индивидуального строительства</w:t>
            </w:r>
          </w:p>
        </w:tc>
      </w:tr>
      <w:tr w:rsidR="00AA3AF9" w14:paraId="4740E139" w14:textId="77777777" w:rsidTr="00AA3AF9">
        <w:trPr>
          <w:jc w:val="center"/>
        </w:trPr>
        <w:tc>
          <w:tcPr>
            <w:tcW w:w="1075" w:type="pct"/>
            <w:vMerge w:val="restart"/>
            <w:tcBorders>
              <w:top w:val="single" w:sz="4" w:space="0" w:color="00000A"/>
              <w:left w:val="single" w:sz="4" w:space="0" w:color="00000A"/>
              <w:bottom w:val="single" w:sz="4" w:space="0" w:color="00000A"/>
              <w:right w:val="single" w:sz="4" w:space="0" w:color="00000A"/>
            </w:tcBorders>
            <w:hideMark/>
          </w:tcPr>
          <w:p w14:paraId="79341023" w14:textId="77777777" w:rsidR="00AA3AF9" w:rsidRDefault="00AA3AF9">
            <w:pPr>
              <w:spacing w:line="276" w:lineRule="auto"/>
              <w:rPr>
                <w:lang w:eastAsia="en-US"/>
              </w:rPr>
            </w:pPr>
            <w:r>
              <w:rPr>
                <w:lang w:eastAsia="en-US"/>
              </w:rPr>
              <w:t>Сохраняемый фонд</w:t>
            </w:r>
          </w:p>
          <w:p w14:paraId="5D5C10CA" w14:textId="77777777" w:rsidR="00AA3AF9" w:rsidRDefault="00AA3AF9">
            <w:pPr>
              <w:spacing w:line="276" w:lineRule="auto"/>
              <w:rPr>
                <w:lang w:eastAsia="en-US"/>
              </w:rPr>
            </w:pPr>
            <w:r>
              <w:rPr>
                <w:lang w:eastAsia="en-US"/>
              </w:rPr>
              <w:t>2023 год</w:t>
            </w:r>
          </w:p>
        </w:tc>
        <w:tc>
          <w:tcPr>
            <w:tcW w:w="785" w:type="pct"/>
            <w:vMerge w:val="restart"/>
            <w:tcBorders>
              <w:top w:val="single" w:sz="4" w:space="0" w:color="00000A"/>
              <w:left w:val="single" w:sz="4" w:space="0" w:color="00000A"/>
              <w:bottom w:val="single" w:sz="4" w:space="0" w:color="00000A"/>
              <w:right w:val="single" w:sz="4" w:space="0" w:color="00000A"/>
            </w:tcBorders>
            <w:vAlign w:val="center"/>
            <w:hideMark/>
          </w:tcPr>
          <w:p w14:paraId="2FFCFBD0" w14:textId="77777777" w:rsidR="00AA3AF9" w:rsidRDefault="00AA3AF9">
            <w:pPr>
              <w:spacing w:line="276" w:lineRule="auto"/>
              <w:rPr>
                <w:lang w:eastAsia="en-US"/>
              </w:rPr>
            </w:pPr>
            <w:r>
              <w:rPr>
                <w:lang w:eastAsia="en-US"/>
              </w:rPr>
              <w:t>63,491</w:t>
            </w:r>
          </w:p>
        </w:tc>
        <w:tc>
          <w:tcPr>
            <w:tcW w:w="1192" w:type="pct"/>
            <w:tcBorders>
              <w:top w:val="single" w:sz="4" w:space="0" w:color="00000A"/>
              <w:left w:val="single" w:sz="4" w:space="0" w:color="00000A"/>
              <w:bottom w:val="single" w:sz="4" w:space="0" w:color="00000A"/>
              <w:right w:val="single" w:sz="4" w:space="0" w:color="00000A"/>
            </w:tcBorders>
            <w:vAlign w:val="center"/>
            <w:hideMark/>
          </w:tcPr>
          <w:p w14:paraId="175519A8" w14:textId="77777777" w:rsidR="00AA3AF9" w:rsidRDefault="00AA3AF9">
            <w:pPr>
              <w:spacing w:line="276" w:lineRule="auto"/>
              <w:rPr>
                <w:lang w:eastAsia="en-US"/>
              </w:rPr>
            </w:pPr>
            <w:r>
              <w:rPr>
                <w:lang w:eastAsia="en-US"/>
              </w:rPr>
              <w:t>Население</w:t>
            </w:r>
          </w:p>
        </w:tc>
        <w:tc>
          <w:tcPr>
            <w:tcW w:w="817" w:type="pct"/>
            <w:tcBorders>
              <w:top w:val="single" w:sz="4" w:space="0" w:color="00000A"/>
              <w:left w:val="single" w:sz="4" w:space="0" w:color="00000A"/>
              <w:bottom w:val="single" w:sz="4" w:space="0" w:color="00000A"/>
              <w:right w:val="single" w:sz="4" w:space="0" w:color="00000A"/>
            </w:tcBorders>
            <w:vAlign w:val="center"/>
            <w:hideMark/>
          </w:tcPr>
          <w:p w14:paraId="36C5F343" w14:textId="77777777" w:rsidR="00AA3AF9" w:rsidRDefault="00AA3AF9">
            <w:pPr>
              <w:spacing w:line="276" w:lineRule="auto"/>
              <w:rPr>
                <w:lang w:eastAsia="en-US"/>
              </w:rPr>
            </w:pPr>
            <w:r>
              <w:rPr>
                <w:lang w:eastAsia="en-US"/>
              </w:rPr>
              <w:t>11,951</w:t>
            </w:r>
          </w:p>
        </w:tc>
        <w:tc>
          <w:tcPr>
            <w:tcW w:w="1131" w:type="pct"/>
            <w:tcBorders>
              <w:top w:val="single" w:sz="4" w:space="0" w:color="00000A"/>
              <w:left w:val="single" w:sz="4" w:space="0" w:color="00000A"/>
              <w:bottom w:val="single" w:sz="4" w:space="0" w:color="00000A"/>
              <w:right w:val="single" w:sz="4" w:space="0" w:color="00000A"/>
            </w:tcBorders>
          </w:tcPr>
          <w:p w14:paraId="631211C7" w14:textId="1A8907AE" w:rsidR="00AA3AF9" w:rsidRDefault="00466CD6">
            <w:pPr>
              <w:spacing w:line="276" w:lineRule="auto"/>
              <w:rPr>
                <w:lang w:eastAsia="en-US"/>
              </w:rPr>
            </w:pPr>
            <w:r>
              <w:rPr>
                <w:lang w:eastAsia="en-US"/>
              </w:rPr>
              <w:t>н/д</w:t>
            </w:r>
          </w:p>
        </w:tc>
      </w:tr>
      <w:tr w:rsidR="00466CD6" w14:paraId="24FEED40" w14:textId="77777777" w:rsidTr="00AA3AF9">
        <w:trPr>
          <w:jc w:val="center"/>
        </w:trPr>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1F0D310F" w14:textId="77777777" w:rsidR="00466CD6" w:rsidRDefault="00466CD6" w:rsidP="00466CD6">
            <w:pPr>
              <w:spacing w:line="256" w:lineRule="auto"/>
              <w:rPr>
                <w:lang w:eastAsia="en-US"/>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581FCEC2" w14:textId="77777777" w:rsidR="00466CD6" w:rsidRDefault="00466CD6" w:rsidP="00466CD6">
            <w:pPr>
              <w:spacing w:line="256" w:lineRule="auto"/>
              <w:rPr>
                <w:lang w:eastAsia="en-US"/>
              </w:rPr>
            </w:pPr>
          </w:p>
        </w:tc>
        <w:tc>
          <w:tcPr>
            <w:tcW w:w="1192" w:type="pct"/>
            <w:tcBorders>
              <w:top w:val="single" w:sz="4" w:space="0" w:color="00000A"/>
              <w:left w:val="single" w:sz="4" w:space="0" w:color="00000A"/>
              <w:bottom w:val="single" w:sz="4" w:space="0" w:color="00000A"/>
              <w:right w:val="single" w:sz="4" w:space="0" w:color="00000A"/>
            </w:tcBorders>
            <w:vAlign w:val="center"/>
            <w:hideMark/>
          </w:tcPr>
          <w:p w14:paraId="574BDF29" w14:textId="77777777" w:rsidR="00466CD6" w:rsidRDefault="00466CD6" w:rsidP="00466CD6">
            <w:pPr>
              <w:spacing w:line="276" w:lineRule="auto"/>
              <w:rPr>
                <w:rStyle w:val="aff1"/>
              </w:rPr>
            </w:pPr>
            <w:r>
              <w:rPr>
                <w:rStyle w:val="aff1"/>
                <w:lang w:eastAsia="en-US"/>
              </w:rPr>
              <w:t>Теплоисточники</w:t>
            </w:r>
          </w:p>
        </w:tc>
        <w:tc>
          <w:tcPr>
            <w:tcW w:w="817" w:type="pct"/>
            <w:tcBorders>
              <w:top w:val="single" w:sz="4" w:space="0" w:color="00000A"/>
              <w:left w:val="single" w:sz="4" w:space="0" w:color="00000A"/>
              <w:bottom w:val="single" w:sz="4" w:space="0" w:color="00000A"/>
              <w:right w:val="single" w:sz="4" w:space="0" w:color="00000A"/>
            </w:tcBorders>
            <w:vAlign w:val="center"/>
            <w:hideMark/>
          </w:tcPr>
          <w:p w14:paraId="14BD1D4F" w14:textId="77777777" w:rsidR="00466CD6" w:rsidRDefault="00466CD6" w:rsidP="00466CD6">
            <w:pPr>
              <w:spacing w:line="276" w:lineRule="auto"/>
            </w:pPr>
            <w:r>
              <w:rPr>
                <w:lang w:eastAsia="en-US"/>
              </w:rPr>
              <w:t>11,302</w:t>
            </w:r>
          </w:p>
        </w:tc>
        <w:tc>
          <w:tcPr>
            <w:tcW w:w="1131" w:type="pct"/>
            <w:tcBorders>
              <w:top w:val="single" w:sz="4" w:space="0" w:color="00000A"/>
              <w:left w:val="single" w:sz="4" w:space="0" w:color="00000A"/>
              <w:bottom w:val="single" w:sz="4" w:space="0" w:color="00000A"/>
              <w:right w:val="single" w:sz="4" w:space="0" w:color="00000A"/>
            </w:tcBorders>
          </w:tcPr>
          <w:p w14:paraId="361A2B61" w14:textId="37CB8909" w:rsidR="00466CD6" w:rsidRDefault="00466CD6" w:rsidP="00466CD6">
            <w:pPr>
              <w:spacing w:line="276" w:lineRule="auto"/>
              <w:rPr>
                <w:lang w:eastAsia="en-US"/>
              </w:rPr>
            </w:pPr>
            <w:r w:rsidRPr="009D37D5">
              <w:rPr>
                <w:lang w:eastAsia="en-US"/>
              </w:rPr>
              <w:t>н/д</w:t>
            </w:r>
          </w:p>
        </w:tc>
      </w:tr>
      <w:tr w:rsidR="00466CD6" w14:paraId="5645D142" w14:textId="77777777" w:rsidTr="00AA3AF9">
        <w:trPr>
          <w:jc w:val="center"/>
        </w:trPr>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62E06EE3" w14:textId="77777777" w:rsidR="00466CD6" w:rsidRDefault="00466CD6" w:rsidP="00466CD6">
            <w:pPr>
              <w:spacing w:line="256" w:lineRule="auto"/>
              <w:rPr>
                <w:lang w:eastAsia="en-US"/>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570AF4F9" w14:textId="77777777" w:rsidR="00466CD6" w:rsidRDefault="00466CD6" w:rsidP="00466CD6">
            <w:pPr>
              <w:spacing w:line="256" w:lineRule="auto"/>
              <w:rPr>
                <w:lang w:eastAsia="en-US"/>
              </w:rPr>
            </w:pPr>
          </w:p>
        </w:tc>
        <w:tc>
          <w:tcPr>
            <w:tcW w:w="1192" w:type="pct"/>
            <w:tcBorders>
              <w:top w:val="single" w:sz="4" w:space="0" w:color="00000A"/>
              <w:left w:val="single" w:sz="4" w:space="0" w:color="00000A"/>
              <w:bottom w:val="single" w:sz="4" w:space="0" w:color="00000A"/>
              <w:right w:val="single" w:sz="4" w:space="0" w:color="00000A"/>
            </w:tcBorders>
            <w:vAlign w:val="center"/>
            <w:hideMark/>
          </w:tcPr>
          <w:p w14:paraId="5A64CD9F" w14:textId="77777777" w:rsidR="00466CD6" w:rsidRDefault="00466CD6" w:rsidP="00466CD6">
            <w:pPr>
              <w:spacing w:line="276" w:lineRule="auto"/>
              <w:rPr>
                <w:rStyle w:val="aff1"/>
              </w:rPr>
            </w:pPr>
            <w:r>
              <w:rPr>
                <w:rStyle w:val="aff1"/>
                <w:lang w:eastAsia="en-US"/>
              </w:rPr>
              <w:t>Всего</w:t>
            </w:r>
          </w:p>
        </w:tc>
        <w:tc>
          <w:tcPr>
            <w:tcW w:w="817" w:type="pct"/>
            <w:tcBorders>
              <w:top w:val="single" w:sz="4" w:space="0" w:color="00000A"/>
              <w:left w:val="single" w:sz="4" w:space="0" w:color="00000A"/>
              <w:bottom w:val="single" w:sz="4" w:space="0" w:color="00000A"/>
              <w:right w:val="single" w:sz="4" w:space="0" w:color="00000A"/>
            </w:tcBorders>
            <w:vAlign w:val="center"/>
            <w:hideMark/>
          </w:tcPr>
          <w:p w14:paraId="68312C71" w14:textId="77777777" w:rsidR="00466CD6" w:rsidRDefault="00466CD6" w:rsidP="00466CD6">
            <w:pPr>
              <w:spacing w:line="276" w:lineRule="auto"/>
            </w:pPr>
            <w:r>
              <w:rPr>
                <w:lang w:eastAsia="en-US"/>
              </w:rPr>
              <w:t>23,253</w:t>
            </w:r>
          </w:p>
        </w:tc>
        <w:tc>
          <w:tcPr>
            <w:tcW w:w="1131" w:type="pct"/>
            <w:tcBorders>
              <w:top w:val="single" w:sz="4" w:space="0" w:color="00000A"/>
              <w:left w:val="single" w:sz="4" w:space="0" w:color="00000A"/>
              <w:bottom w:val="single" w:sz="4" w:space="0" w:color="00000A"/>
              <w:right w:val="single" w:sz="4" w:space="0" w:color="00000A"/>
            </w:tcBorders>
          </w:tcPr>
          <w:p w14:paraId="4182E988" w14:textId="1654E275" w:rsidR="00466CD6" w:rsidRDefault="00466CD6" w:rsidP="00466CD6">
            <w:pPr>
              <w:spacing w:line="276" w:lineRule="auto"/>
              <w:rPr>
                <w:lang w:eastAsia="en-US"/>
              </w:rPr>
            </w:pPr>
            <w:r w:rsidRPr="009D37D5">
              <w:rPr>
                <w:lang w:eastAsia="en-US"/>
              </w:rPr>
              <w:t>н/д</w:t>
            </w:r>
          </w:p>
        </w:tc>
      </w:tr>
      <w:tr w:rsidR="00AA3AF9" w14:paraId="6B5DFF81" w14:textId="77777777" w:rsidTr="00AA3AF9">
        <w:trPr>
          <w:jc w:val="center"/>
        </w:trPr>
        <w:tc>
          <w:tcPr>
            <w:tcW w:w="1075" w:type="pct"/>
            <w:vMerge w:val="restart"/>
            <w:tcBorders>
              <w:top w:val="single" w:sz="4" w:space="0" w:color="00000A"/>
              <w:left w:val="single" w:sz="4" w:space="0" w:color="00000A"/>
              <w:bottom w:val="single" w:sz="4" w:space="0" w:color="00000A"/>
              <w:right w:val="single" w:sz="4" w:space="0" w:color="00000A"/>
            </w:tcBorders>
            <w:hideMark/>
          </w:tcPr>
          <w:p w14:paraId="4F79BC6C" w14:textId="77777777" w:rsidR="00AA3AF9" w:rsidRDefault="00AA3AF9">
            <w:pPr>
              <w:spacing w:line="276" w:lineRule="auto"/>
              <w:rPr>
                <w:rStyle w:val="aff1"/>
              </w:rPr>
            </w:pPr>
            <w:r>
              <w:rPr>
                <w:rStyle w:val="aff1"/>
                <w:lang w:eastAsia="en-US"/>
              </w:rPr>
              <w:t>Новое строительство</w:t>
            </w:r>
          </w:p>
        </w:tc>
        <w:tc>
          <w:tcPr>
            <w:tcW w:w="785" w:type="pct"/>
            <w:vMerge w:val="restart"/>
            <w:tcBorders>
              <w:top w:val="single" w:sz="4" w:space="0" w:color="00000A"/>
              <w:left w:val="single" w:sz="4" w:space="0" w:color="00000A"/>
              <w:bottom w:val="single" w:sz="4" w:space="0" w:color="00000A"/>
              <w:right w:val="single" w:sz="4" w:space="0" w:color="00000A"/>
            </w:tcBorders>
            <w:vAlign w:val="center"/>
            <w:hideMark/>
          </w:tcPr>
          <w:p w14:paraId="0C3E6736" w14:textId="77777777" w:rsidR="00AA3AF9" w:rsidRDefault="00AA3AF9">
            <w:pPr>
              <w:rPr>
                <w:rStyle w:val="aff1"/>
                <w:lang w:eastAsia="en-US"/>
              </w:rPr>
            </w:pPr>
          </w:p>
        </w:tc>
        <w:tc>
          <w:tcPr>
            <w:tcW w:w="1192" w:type="pct"/>
            <w:tcBorders>
              <w:top w:val="single" w:sz="4" w:space="0" w:color="00000A"/>
              <w:left w:val="single" w:sz="4" w:space="0" w:color="00000A"/>
              <w:bottom w:val="single" w:sz="4" w:space="0" w:color="00000A"/>
              <w:right w:val="single" w:sz="4" w:space="0" w:color="00000A"/>
            </w:tcBorders>
            <w:vAlign w:val="center"/>
            <w:hideMark/>
          </w:tcPr>
          <w:p w14:paraId="510A2C47" w14:textId="77777777" w:rsidR="00AA3AF9" w:rsidRDefault="00AA3AF9">
            <w:pPr>
              <w:spacing w:line="276" w:lineRule="auto"/>
              <w:rPr>
                <w:lang w:eastAsia="en-US"/>
              </w:rPr>
            </w:pPr>
            <w:r>
              <w:rPr>
                <w:lang w:eastAsia="en-US"/>
              </w:rPr>
              <w:t>Население</w:t>
            </w:r>
          </w:p>
        </w:tc>
        <w:tc>
          <w:tcPr>
            <w:tcW w:w="817" w:type="pct"/>
            <w:tcBorders>
              <w:top w:val="single" w:sz="4" w:space="0" w:color="00000A"/>
              <w:left w:val="single" w:sz="4" w:space="0" w:color="00000A"/>
              <w:bottom w:val="single" w:sz="4" w:space="0" w:color="00000A"/>
              <w:right w:val="single" w:sz="4" w:space="0" w:color="00000A"/>
            </w:tcBorders>
            <w:vAlign w:val="center"/>
          </w:tcPr>
          <w:p w14:paraId="0E517956" w14:textId="77777777" w:rsidR="00AA3AF9" w:rsidRDefault="00AA3AF9">
            <w:pPr>
              <w:spacing w:line="276" w:lineRule="auto"/>
              <w:rPr>
                <w:lang w:eastAsia="en-US"/>
              </w:rPr>
            </w:pPr>
          </w:p>
        </w:tc>
        <w:tc>
          <w:tcPr>
            <w:tcW w:w="1131" w:type="pct"/>
            <w:tcBorders>
              <w:top w:val="single" w:sz="4" w:space="0" w:color="00000A"/>
              <w:left w:val="single" w:sz="4" w:space="0" w:color="00000A"/>
              <w:bottom w:val="single" w:sz="4" w:space="0" w:color="00000A"/>
              <w:right w:val="single" w:sz="4" w:space="0" w:color="00000A"/>
            </w:tcBorders>
          </w:tcPr>
          <w:p w14:paraId="66A88E0A" w14:textId="77777777" w:rsidR="00AA3AF9" w:rsidRDefault="00AA3AF9">
            <w:pPr>
              <w:spacing w:line="276" w:lineRule="auto"/>
              <w:rPr>
                <w:lang w:eastAsia="en-US"/>
              </w:rPr>
            </w:pPr>
          </w:p>
        </w:tc>
      </w:tr>
      <w:tr w:rsidR="00AA3AF9" w14:paraId="33C75C1E" w14:textId="77777777" w:rsidTr="00AA3AF9">
        <w:trPr>
          <w:jc w:val="center"/>
        </w:trPr>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101FEAF5" w14:textId="77777777" w:rsidR="00AA3AF9" w:rsidRDefault="00AA3AF9">
            <w:pPr>
              <w:spacing w:line="256" w:lineRule="auto"/>
              <w:rPr>
                <w:rStyle w:val="aff1"/>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33856C7B" w14:textId="77777777" w:rsidR="00AA3AF9" w:rsidRDefault="00AA3AF9">
            <w:pPr>
              <w:spacing w:line="256" w:lineRule="auto"/>
              <w:rPr>
                <w:rStyle w:val="aff1"/>
                <w:lang w:eastAsia="en-US"/>
              </w:rPr>
            </w:pPr>
          </w:p>
        </w:tc>
        <w:tc>
          <w:tcPr>
            <w:tcW w:w="1192" w:type="pct"/>
            <w:tcBorders>
              <w:top w:val="single" w:sz="4" w:space="0" w:color="00000A"/>
              <w:left w:val="single" w:sz="4" w:space="0" w:color="00000A"/>
              <w:bottom w:val="single" w:sz="4" w:space="0" w:color="00000A"/>
              <w:right w:val="single" w:sz="4" w:space="0" w:color="00000A"/>
            </w:tcBorders>
            <w:vAlign w:val="center"/>
            <w:hideMark/>
          </w:tcPr>
          <w:p w14:paraId="209F7C5C" w14:textId="77777777" w:rsidR="00AA3AF9" w:rsidRDefault="00AA3AF9">
            <w:pPr>
              <w:spacing w:line="276" w:lineRule="auto"/>
              <w:rPr>
                <w:rStyle w:val="aff1"/>
              </w:rPr>
            </w:pPr>
            <w:r>
              <w:rPr>
                <w:rStyle w:val="aff1"/>
                <w:lang w:eastAsia="en-US"/>
              </w:rPr>
              <w:t>Теплоисточники</w:t>
            </w:r>
          </w:p>
        </w:tc>
        <w:tc>
          <w:tcPr>
            <w:tcW w:w="817" w:type="pct"/>
            <w:tcBorders>
              <w:top w:val="single" w:sz="4" w:space="0" w:color="00000A"/>
              <w:left w:val="single" w:sz="4" w:space="0" w:color="00000A"/>
              <w:bottom w:val="single" w:sz="4" w:space="0" w:color="00000A"/>
              <w:right w:val="single" w:sz="4" w:space="0" w:color="00000A"/>
            </w:tcBorders>
            <w:vAlign w:val="center"/>
          </w:tcPr>
          <w:p w14:paraId="21728873" w14:textId="77777777" w:rsidR="00AA3AF9" w:rsidRDefault="00AA3AF9">
            <w:pPr>
              <w:spacing w:line="276" w:lineRule="auto"/>
            </w:pPr>
          </w:p>
        </w:tc>
        <w:tc>
          <w:tcPr>
            <w:tcW w:w="1131" w:type="pct"/>
            <w:tcBorders>
              <w:top w:val="single" w:sz="4" w:space="0" w:color="00000A"/>
              <w:left w:val="single" w:sz="4" w:space="0" w:color="00000A"/>
              <w:bottom w:val="single" w:sz="4" w:space="0" w:color="00000A"/>
              <w:right w:val="single" w:sz="4" w:space="0" w:color="00000A"/>
            </w:tcBorders>
          </w:tcPr>
          <w:p w14:paraId="41E97201" w14:textId="77777777" w:rsidR="00AA3AF9" w:rsidRDefault="00AA3AF9">
            <w:pPr>
              <w:spacing w:line="276" w:lineRule="auto"/>
              <w:rPr>
                <w:lang w:eastAsia="en-US"/>
              </w:rPr>
            </w:pPr>
          </w:p>
        </w:tc>
      </w:tr>
      <w:tr w:rsidR="00AA3AF9" w14:paraId="2714F09D" w14:textId="77777777" w:rsidTr="00AA3AF9">
        <w:trPr>
          <w:jc w:val="center"/>
        </w:trPr>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0225B6E1" w14:textId="77777777" w:rsidR="00AA3AF9" w:rsidRDefault="00AA3AF9">
            <w:pPr>
              <w:spacing w:line="256" w:lineRule="auto"/>
              <w:rPr>
                <w:rStyle w:val="aff1"/>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7BE59041" w14:textId="77777777" w:rsidR="00AA3AF9" w:rsidRDefault="00AA3AF9">
            <w:pPr>
              <w:spacing w:line="256" w:lineRule="auto"/>
              <w:rPr>
                <w:rStyle w:val="aff1"/>
                <w:lang w:eastAsia="en-US"/>
              </w:rPr>
            </w:pPr>
          </w:p>
        </w:tc>
        <w:tc>
          <w:tcPr>
            <w:tcW w:w="1192" w:type="pct"/>
            <w:tcBorders>
              <w:top w:val="single" w:sz="4" w:space="0" w:color="00000A"/>
              <w:left w:val="single" w:sz="4" w:space="0" w:color="00000A"/>
              <w:bottom w:val="single" w:sz="4" w:space="0" w:color="00000A"/>
              <w:right w:val="single" w:sz="4" w:space="0" w:color="00000A"/>
            </w:tcBorders>
            <w:vAlign w:val="center"/>
            <w:hideMark/>
          </w:tcPr>
          <w:p w14:paraId="30DC0880" w14:textId="77777777" w:rsidR="00AA3AF9" w:rsidRDefault="00AA3AF9">
            <w:pPr>
              <w:spacing w:line="276" w:lineRule="auto"/>
              <w:rPr>
                <w:rStyle w:val="aff1"/>
              </w:rPr>
            </w:pPr>
            <w:r>
              <w:rPr>
                <w:rStyle w:val="aff1"/>
                <w:lang w:eastAsia="en-US"/>
              </w:rPr>
              <w:t>Всего</w:t>
            </w:r>
          </w:p>
        </w:tc>
        <w:tc>
          <w:tcPr>
            <w:tcW w:w="817" w:type="pct"/>
            <w:tcBorders>
              <w:top w:val="single" w:sz="4" w:space="0" w:color="00000A"/>
              <w:left w:val="single" w:sz="4" w:space="0" w:color="00000A"/>
              <w:bottom w:val="single" w:sz="4" w:space="0" w:color="00000A"/>
              <w:right w:val="single" w:sz="4" w:space="0" w:color="00000A"/>
            </w:tcBorders>
            <w:vAlign w:val="center"/>
          </w:tcPr>
          <w:p w14:paraId="043EDCDD" w14:textId="77777777" w:rsidR="00AA3AF9" w:rsidRDefault="00AA3AF9">
            <w:pPr>
              <w:spacing w:line="276" w:lineRule="auto"/>
            </w:pPr>
          </w:p>
        </w:tc>
        <w:tc>
          <w:tcPr>
            <w:tcW w:w="1131" w:type="pct"/>
            <w:tcBorders>
              <w:top w:val="single" w:sz="4" w:space="0" w:color="00000A"/>
              <w:left w:val="single" w:sz="4" w:space="0" w:color="00000A"/>
              <w:bottom w:val="single" w:sz="4" w:space="0" w:color="00000A"/>
              <w:right w:val="single" w:sz="4" w:space="0" w:color="00000A"/>
            </w:tcBorders>
          </w:tcPr>
          <w:p w14:paraId="7AABACE6" w14:textId="77777777" w:rsidR="00AA3AF9" w:rsidRDefault="00AA3AF9">
            <w:pPr>
              <w:spacing w:line="276" w:lineRule="auto"/>
              <w:rPr>
                <w:lang w:eastAsia="en-US"/>
              </w:rPr>
            </w:pPr>
          </w:p>
        </w:tc>
      </w:tr>
      <w:tr w:rsidR="00466CD6" w14:paraId="23664B94" w14:textId="77777777" w:rsidTr="00AA3AF9">
        <w:trPr>
          <w:jc w:val="center"/>
        </w:trPr>
        <w:tc>
          <w:tcPr>
            <w:tcW w:w="1075" w:type="pct"/>
            <w:vMerge w:val="restart"/>
            <w:tcBorders>
              <w:top w:val="single" w:sz="4" w:space="0" w:color="00000A"/>
              <w:left w:val="single" w:sz="4" w:space="0" w:color="00000A"/>
              <w:bottom w:val="single" w:sz="4" w:space="0" w:color="00000A"/>
              <w:right w:val="single" w:sz="4" w:space="0" w:color="00000A"/>
            </w:tcBorders>
            <w:hideMark/>
          </w:tcPr>
          <w:p w14:paraId="695F70A7" w14:textId="77777777" w:rsidR="00466CD6" w:rsidRDefault="00466CD6" w:rsidP="00466CD6">
            <w:pPr>
              <w:spacing w:line="276" w:lineRule="auto"/>
              <w:rPr>
                <w:bCs/>
                <w:lang w:eastAsia="en-US"/>
              </w:rPr>
            </w:pPr>
            <w:r>
              <w:rPr>
                <w:bCs/>
                <w:lang w:eastAsia="en-US"/>
              </w:rPr>
              <w:t>Всего</w:t>
            </w:r>
          </w:p>
          <w:p w14:paraId="0D71AAA9" w14:textId="77777777" w:rsidR="00466CD6" w:rsidRDefault="00466CD6" w:rsidP="00466CD6">
            <w:pPr>
              <w:spacing w:line="276" w:lineRule="auto"/>
              <w:rPr>
                <w:bCs/>
                <w:lang w:eastAsia="en-US"/>
              </w:rPr>
            </w:pPr>
            <w:r>
              <w:rPr>
                <w:bCs/>
                <w:lang w:eastAsia="en-US"/>
              </w:rPr>
              <w:t>2040 год</w:t>
            </w:r>
          </w:p>
        </w:tc>
        <w:tc>
          <w:tcPr>
            <w:tcW w:w="785" w:type="pct"/>
            <w:vMerge w:val="restart"/>
            <w:tcBorders>
              <w:top w:val="single" w:sz="4" w:space="0" w:color="00000A"/>
              <w:left w:val="single" w:sz="4" w:space="0" w:color="00000A"/>
              <w:bottom w:val="single" w:sz="4" w:space="0" w:color="00000A"/>
              <w:right w:val="single" w:sz="4" w:space="0" w:color="00000A"/>
            </w:tcBorders>
            <w:vAlign w:val="center"/>
            <w:hideMark/>
          </w:tcPr>
          <w:p w14:paraId="5CACCFC3" w14:textId="77777777" w:rsidR="00466CD6" w:rsidRDefault="00466CD6" w:rsidP="00466CD6">
            <w:pPr>
              <w:spacing w:line="276" w:lineRule="auto"/>
              <w:rPr>
                <w:bCs/>
                <w:lang w:eastAsia="en-US"/>
              </w:rPr>
            </w:pPr>
            <w:r>
              <w:rPr>
                <w:bCs/>
                <w:lang w:eastAsia="en-US"/>
              </w:rPr>
              <w:t>57,189</w:t>
            </w:r>
          </w:p>
        </w:tc>
        <w:tc>
          <w:tcPr>
            <w:tcW w:w="1192" w:type="pct"/>
            <w:tcBorders>
              <w:top w:val="single" w:sz="4" w:space="0" w:color="00000A"/>
              <w:left w:val="single" w:sz="4" w:space="0" w:color="00000A"/>
              <w:bottom w:val="single" w:sz="4" w:space="0" w:color="00000A"/>
              <w:right w:val="single" w:sz="4" w:space="0" w:color="00000A"/>
            </w:tcBorders>
            <w:vAlign w:val="center"/>
            <w:hideMark/>
          </w:tcPr>
          <w:p w14:paraId="6CAB58C8" w14:textId="77777777" w:rsidR="00466CD6" w:rsidRDefault="00466CD6" w:rsidP="00466CD6">
            <w:pPr>
              <w:spacing w:line="276" w:lineRule="auto"/>
              <w:rPr>
                <w:bCs/>
                <w:lang w:eastAsia="en-US"/>
              </w:rPr>
            </w:pPr>
            <w:r>
              <w:rPr>
                <w:bCs/>
                <w:lang w:eastAsia="en-US"/>
              </w:rPr>
              <w:t>Население</w:t>
            </w:r>
          </w:p>
        </w:tc>
        <w:tc>
          <w:tcPr>
            <w:tcW w:w="817" w:type="pct"/>
            <w:tcBorders>
              <w:top w:val="single" w:sz="4" w:space="0" w:color="00000A"/>
              <w:left w:val="single" w:sz="4" w:space="0" w:color="00000A"/>
              <w:bottom w:val="single" w:sz="4" w:space="0" w:color="00000A"/>
              <w:right w:val="single" w:sz="4" w:space="0" w:color="00000A"/>
            </w:tcBorders>
            <w:vAlign w:val="center"/>
            <w:hideMark/>
          </w:tcPr>
          <w:p w14:paraId="0479F4E9" w14:textId="77777777" w:rsidR="00466CD6" w:rsidRDefault="00466CD6" w:rsidP="00466CD6">
            <w:pPr>
              <w:spacing w:line="276" w:lineRule="auto"/>
              <w:rPr>
                <w:bCs/>
                <w:lang w:eastAsia="en-US"/>
              </w:rPr>
            </w:pPr>
            <w:r>
              <w:rPr>
                <w:bCs/>
                <w:lang w:eastAsia="en-US"/>
              </w:rPr>
              <w:t>10,765</w:t>
            </w:r>
          </w:p>
        </w:tc>
        <w:tc>
          <w:tcPr>
            <w:tcW w:w="1131" w:type="pct"/>
            <w:tcBorders>
              <w:top w:val="single" w:sz="4" w:space="0" w:color="00000A"/>
              <w:left w:val="single" w:sz="4" w:space="0" w:color="00000A"/>
              <w:bottom w:val="single" w:sz="4" w:space="0" w:color="00000A"/>
              <w:right w:val="single" w:sz="4" w:space="0" w:color="00000A"/>
            </w:tcBorders>
          </w:tcPr>
          <w:p w14:paraId="55B532AF" w14:textId="2DD29DB3" w:rsidR="00466CD6" w:rsidRDefault="00466CD6" w:rsidP="00466CD6">
            <w:pPr>
              <w:spacing w:line="276" w:lineRule="auto"/>
              <w:rPr>
                <w:bCs/>
                <w:lang w:eastAsia="en-US"/>
              </w:rPr>
            </w:pPr>
            <w:r w:rsidRPr="00984172">
              <w:rPr>
                <w:lang w:eastAsia="en-US"/>
              </w:rPr>
              <w:t>н/д</w:t>
            </w:r>
          </w:p>
        </w:tc>
      </w:tr>
      <w:tr w:rsidR="00466CD6" w14:paraId="711904C9" w14:textId="77777777" w:rsidTr="00AA3AF9">
        <w:trPr>
          <w:trHeight w:val="70"/>
          <w:jc w:val="center"/>
        </w:trPr>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266E24BD" w14:textId="77777777" w:rsidR="00466CD6" w:rsidRDefault="00466CD6" w:rsidP="00466CD6">
            <w:pPr>
              <w:spacing w:line="256" w:lineRule="auto"/>
              <w:rPr>
                <w:bCs/>
                <w:lang w:eastAsia="en-US"/>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6A84346F" w14:textId="77777777" w:rsidR="00466CD6" w:rsidRDefault="00466CD6" w:rsidP="00466CD6">
            <w:pPr>
              <w:spacing w:line="256" w:lineRule="auto"/>
              <w:rPr>
                <w:bCs/>
                <w:lang w:eastAsia="en-US"/>
              </w:rPr>
            </w:pPr>
          </w:p>
        </w:tc>
        <w:tc>
          <w:tcPr>
            <w:tcW w:w="1192" w:type="pct"/>
            <w:tcBorders>
              <w:top w:val="single" w:sz="4" w:space="0" w:color="00000A"/>
              <w:left w:val="single" w:sz="4" w:space="0" w:color="00000A"/>
              <w:bottom w:val="single" w:sz="4" w:space="0" w:color="00000A"/>
              <w:right w:val="single" w:sz="4" w:space="0" w:color="00000A"/>
            </w:tcBorders>
            <w:vAlign w:val="center"/>
            <w:hideMark/>
          </w:tcPr>
          <w:p w14:paraId="6CDC74FE" w14:textId="77777777" w:rsidR="00466CD6" w:rsidRDefault="00466CD6" w:rsidP="00466CD6">
            <w:pPr>
              <w:spacing w:line="276" w:lineRule="auto"/>
              <w:rPr>
                <w:rStyle w:val="aff1"/>
              </w:rPr>
            </w:pPr>
            <w:r>
              <w:rPr>
                <w:rStyle w:val="aff1"/>
                <w:bCs/>
                <w:lang w:eastAsia="en-US"/>
              </w:rPr>
              <w:t>Теплоисточники</w:t>
            </w:r>
          </w:p>
        </w:tc>
        <w:tc>
          <w:tcPr>
            <w:tcW w:w="817" w:type="pct"/>
            <w:tcBorders>
              <w:top w:val="single" w:sz="4" w:space="0" w:color="00000A"/>
              <w:left w:val="single" w:sz="4" w:space="0" w:color="00000A"/>
              <w:bottom w:val="single" w:sz="4" w:space="0" w:color="00000A"/>
              <w:right w:val="single" w:sz="4" w:space="0" w:color="00000A"/>
            </w:tcBorders>
            <w:vAlign w:val="center"/>
            <w:hideMark/>
          </w:tcPr>
          <w:p w14:paraId="608118FA" w14:textId="77777777" w:rsidR="00466CD6" w:rsidRDefault="00466CD6" w:rsidP="00466CD6">
            <w:pPr>
              <w:spacing w:line="276" w:lineRule="auto"/>
            </w:pPr>
            <w:r>
              <w:rPr>
                <w:bCs/>
                <w:lang w:eastAsia="en-US"/>
              </w:rPr>
              <w:t>11,302</w:t>
            </w:r>
          </w:p>
        </w:tc>
        <w:tc>
          <w:tcPr>
            <w:tcW w:w="1131" w:type="pct"/>
            <w:tcBorders>
              <w:top w:val="single" w:sz="4" w:space="0" w:color="00000A"/>
              <w:left w:val="single" w:sz="4" w:space="0" w:color="00000A"/>
              <w:bottom w:val="single" w:sz="4" w:space="0" w:color="00000A"/>
              <w:right w:val="single" w:sz="4" w:space="0" w:color="00000A"/>
            </w:tcBorders>
          </w:tcPr>
          <w:p w14:paraId="53A80D74" w14:textId="03F894AD" w:rsidR="00466CD6" w:rsidRDefault="00466CD6" w:rsidP="00466CD6">
            <w:pPr>
              <w:spacing w:line="276" w:lineRule="auto"/>
              <w:rPr>
                <w:bCs/>
                <w:lang w:eastAsia="en-US"/>
              </w:rPr>
            </w:pPr>
            <w:r w:rsidRPr="00984172">
              <w:rPr>
                <w:lang w:eastAsia="en-US"/>
              </w:rPr>
              <w:t>н/д</w:t>
            </w:r>
          </w:p>
        </w:tc>
      </w:tr>
      <w:tr w:rsidR="00466CD6" w14:paraId="4173FC96" w14:textId="77777777" w:rsidTr="00AA3AF9">
        <w:trPr>
          <w:jc w:val="center"/>
        </w:trPr>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67D99791" w14:textId="77777777" w:rsidR="00466CD6" w:rsidRDefault="00466CD6" w:rsidP="00466CD6">
            <w:pPr>
              <w:spacing w:line="256" w:lineRule="auto"/>
              <w:rPr>
                <w:bCs/>
                <w:lang w:eastAsia="en-US"/>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21987BF5" w14:textId="77777777" w:rsidR="00466CD6" w:rsidRDefault="00466CD6" w:rsidP="00466CD6">
            <w:pPr>
              <w:spacing w:line="256" w:lineRule="auto"/>
              <w:rPr>
                <w:bCs/>
                <w:lang w:eastAsia="en-US"/>
              </w:rPr>
            </w:pPr>
          </w:p>
        </w:tc>
        <w:tc>
          <w:tcPr>
            <w:tcW w:w="1192" w:type="pct"/>
            <w:tcBorders>
              <w:top w:val="single" w:sz="4" w:space="0" w:color="00000A"/>
              <w:left w:val="single" w:sz="4" w:space="0" w:color="00000A"/>
              <w:bottom w:val="single" w:sz="4" w:space="0" w:color="00000A"/>
              <w:right w:val="single" w:sz="4" w:space="0" w:color="00000A"/>
            </w:tcBorders>
            <w:vAlign w:val="center"/>
            <w:hideMark/>
          </w:tcPr>
          <w:p w14:paraId="71D81727" w14:textId="77777777" w:rsidR="00466CD6" w:rsidRDefault="00466CD6" w:rsidP="00466CD6">
            <w:pPr>
              <w:spacing w:line="276" w:lineRule="auto"/>
              <w:rPr>
                <w:rStyle w:val="aff1"/>
              </w:rPr>
            </w:pPr>
            <w:r>
              <w:rPr>
                <w:rStyle w:val="aff1"/>
                <w:bCs/>
                <w:lang w:eastAsia="en-US"/>
              </w:rPr>
              <w:t>Всего</w:t>
            </w:r>
          </w:p>
        </w:tc>
        <w:tc>
          <w:tcPr>
            <w:tcW w:w="817" w:type="pct"/>
            <w:tcBorders>
              <w:top w:val="single" w:sz="4" w:space="0" w:color="00000A"/>
              <w:left w:val="single" w:sz="4" w:space="0" w:color="00000A"/>
              <w:bottom w:val="single" w:sz="4" w:space="0" w:color="00000A"/>
              <w:right w:val="single" w:sz="4" w:space="0" w:color="00000A"/>
            </w:tcBorders>
            <w:vAlign w:val="center"/>
            <w:hideMark/>
          </w:tcPr>
          <w:p w14:paraId="09FD395E" w14:textId="77777777" w:rsidR="00466CD6" w:rsidRDefault="00466CD6" w:rsidP="00466CD6">
            <w:pPr>
              <w:spacing w:line="276" w:lineRule="auto"/>
            </w:pPr>
            <w:r>
              <w:rPr>
                <w:bCs/>
                <w:lang w:eastAsia="en-US"/>
              </w:rPr>
              <w:t>22,067</w:t>
            </w:r>
          </w:p>
        </w:tc>
        <w:tc>
          <w:tcPr>
            <w:tcW w:w="1131" w:type="pct"/>
            <w:tcBorders>
              <w:top w:val="single" w:sz="4" w:space="0" w:color="00000A"/>
              <w:left w:val="single" w:sz="4" w:space="0" w:color="00000A"/>
              <w:bottom w:val="single" w:sz="4" w:space="0" w:color="00000A"/>
              <w:right w:val="single" w:sz="4" w:space="0" w:color="00000A"/>
            </w:tcBorders>
          </w:tcPr>
          <w:p w14:paraId="528E8AE9" w14:textId="726C709C" w:rsidR="00466CD6" w:rsidRDefault="00466CD6" w:rsidP="00466CD6">
            <w:pPr>
              <w:spacing w:line="276" w:lineRule="auto"/>
              <w:rPr>
                <w:bCs/>
                <w:lang w:eastAsia="en-US"/>
              </w:rPr>
            </w:pPr>
            <w:r w:rsidRPr="00984172">
              <w:rPr>
                <w:lang w:eastAsia="en-US"/>
              </w:rPr>
              <w:t>н/д</w:t>
            </w:r>
          </w:p>
        </w:tc>
      </w:tr>
      <w:bookmarkEnd w:id="42"/>
    </w:tbl>
    <w:p w14:paraId="2D64E925" w14:textId="77777777" w:rsidR="00AA3AF9" w:rsidRDefault="00AA3AF9" w:rsidP="00AA3AF9">
      <w:pPr>
        <w:jc w:val="both"/>
        <w:rPr>
          <w:color w:val="000000"/>
        </w:rPr>
      </w:pPr>
    </w:p>
    <w:p w14:paraId="24B9D836" w14:textId="77777777" w:rsidR="00AA3AF9" w:rsidRDefault="00AA3AF9" w:rsidP="00AA3AF9">
      <w:pPr>
        <w:jc w:val="both"/>
        <w:rPr>
          <w:color w:val="000000"/>
        </w:rPr>
      </w:pPr>
    </w:p>
    <w:p w14:paraId="09E82F6F" w14:textId="59FC4320" w:rsidR="00FC7311" w:rsidRDefault="00FC7311" w:rsidP="00AA3AF9">
      <w:pPr>
        <w:jc w:val="both"/>
      </w:pPr>
      <w:r>
        <w:rPr>
          <w:color w:val="000000"/>
        </w:rPr>
        <w:t>П</w:t>
      </w:r>
      <w:r w:rsidRPr="002D73B8">
        <w:rPr>
          <w:color w:val="000000"/>
        </w:rPr>
        <w:t xml:space="preserve">роектом </w:t>
      </w:r>
      <w:r>
        <w:rPr>
          <w:color w:val="000000"/>
        </w:rPr>
        <w:t xml:space="preserve">Генерального плана </w:t>
      </w:r>
      <w:r w:rsidRPr="002D73B8">
        <w:rPr>
          <w:color w:val="000000"/>
        </w:rPr>
        <w:t xml:space="preserve">предусматривается полная </w:t>
      </w:r>
      <w:r>
        <w:rPr>
          <w:color w:val="000000"/>
        </w:rPr>
        <w:t>га</w:t>
      </w:r>
      <w:r w:rsidRPr="002D73B8">
        <w:rPr>
          <w:color w:val="000000"/>
        </w:rPr>
        <w:t xml:space="preserve">зификация новых потребителей многоквартирного фонда и коттеджной застройки, в связи с чем </w:t>
      </w:r>
      <w:r w:rsidR="00AA3AF9">
        <w:rPr>
          <w:color w:val="000000"/>
        </w:rPr>
        <w:t xml:space="preserve">может </w:t>
      </w:r>
      <w:r w:rsidRPr="002D73B8">
        <w:rPr>
          <w:color w:val="000000"/>
        </w:rPr>
        <w:t>потреб</w:t>
      </w:r>
      <w:r w:rsidR="00AA3AF9">
        <w:rPr>
          <w:color w:val="000000"/>
        </w:rPr>
        <w:t>оваться</w:t>
      </w:r>
      <w:r w:rsidRPr="002D73B8">
        <w:rPr>
          <w:color w:val="000000"/>
        </w:rPr>
        <w:t xml:space="preserve"> строительство распределительных сетей и ГРП</w:t>
      </w:r>
      <w:r>
        <w:t>.</w:t>
      </w:r>
    </w:p>
    <w:p w14:paraId="259376D9" w14:textId="77777777" w:rsidR="009E14EC" w:rsidRDefault="009E14EC" w:rsidP="00EF31C0">
      <w:pPr>
        <w:pStyle w:val="a9"/>
      </w:pPr>
    </w:p>
    <w:p w14:paraId="12BCD235" w14:textId="77777777" w:rsidR="00D546ED" w:rsidRDefault="00D546ED" w:rsidP="00EF31C0">
      <w:pPr>
        <w:pStyle w:val="a9"/>
      </w:pPr>
    </w:p>
    <w:p w14:paraId="1DB81B79" w14:textId="77777777" w:rsidR="00D546ED" w:rsidRPr="00CE38A5" w:rsidRDefault="00D546ED" w:rsidP="00D546ED">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9</w:t>
      </w:r>
      <w:r w:rsidRPr="00CE38A5">
        <w:rPr>
          <w:rFonts w:ascii="Times New Roman" w:hAnsi="Times New Roman" w:cs="Times New Roman"/>
          <w:b/>
          <w:sz w:val="24"/>
          <w:szCs w:val="24"/>
        </w:rPr>
        <w:t xml:space="preserve">) </w:t>
      </w:r>
      <w:r w:rsidRPr="009B2E34">
        <w:rPr>
          <w:rFonts w:ascii="Times New Roman" w:hAnsi="Times New Roman" w:cs="Times New Roman"/>
          <w:b/>
          <w:sz w:val="24"/>
          <w:szCs w:val="24"/>
          <w:u w:val="single"/>
        </w:rPr>
        <w:t>Перспективная схема водоснабжения МО</w:t>
      </w:r>
    </w:p>
    <w:p w14:paraId="3B02C387" w14:textId="77777777" w:rsidR="00D546ED" w:rsidRDefault="00D546ED" w:rsidP="00D546ED">
      <w:pPr>
        <w:pStyle w:val="ConsPlusNormal"/>
        <w:ind w:firstLine="540"/>
        <w:jc w:val="both"/>
        <w:rPr>
          <w:b/>
          <w:sz w:val="24"/>
          <w:szCs w:val="24"/>
        </w:rPr>
      </w:pPr>
    </w:p>
    <w:p w14:paraId="7413F253" w14:textId="77777777" w:rsidR="00D546ED" w:rsidRDefault="00D546ED" w:rsidP="00D546ED">
      <w:pPr>
        <w:ind w:firstLine="567"/>
        <w:jc w:val="both"/>
        <w:rPr>
          <w:bCs/>
        </w:rPr>
      </w:pPr>
      <w:r>
        <w:rPr>
          <w:bCs/>
        </w:rPr>
        <w:t xml:space="preserve">Источниками водоснабжения являются подземный водозабор из пробуренных артезианских скважин. </w:t>
      </w:r>
    </w:p>
    <w:p w14:paraId="3C4443A7" w14:textId="77777777" w:rsidR="00D546ED" w:rsidRDefault="00D546ED" w:rsidP="00D546ED">
      <w:pPr>
        <w:autoSpaceDE w:val="0"/>
        <w:autoSpaceDN w:val="0"/>
        <w:adjustRightInd w:val="0"/>
        <w:ind w:firstLine="709"/>
        <w:jc w:val="both"/>
        <w:rPr>
          <w:rFonts w:ascii="Times New Roman CYR" w:eastAsiaTheme="minorHAnsi" w:hAnsi="Times New Roman CYR" w:cs="Times New Roman CYR"/>
          <w:color w:val="000000"/>
          <w:lang w:eastAsia="en-US"/>
        </w:rPr>
      </w:pPr>
      <w:r>
        <w:rPr>
          <w:bCs/>
        </w:rPr>
        <w:t xml:space="preserve">В Нефтекумском городском округе 361,7 км разводящих сетей из них – 210,35 км нуждаются в замене. </w:t>
      </w:r>
      <w:r>
        <w:rPr>
          <w:rFonts w:ascii="Times New Roman CYR" w:eastAsiaTheme="minorHAnsi" w:hAnsi="Times New Roman CYR" w:cs="Times New Roman CYR"/>
          <w:color w:val="000000"/>
          <w:lang w:eastAsia="en-US"/>
        </w:rPr>
        <w:t>По характеру используемых природных источников - водопровод смешанного типа.</w:t>
      </w:r>
    </w:p>
    <w:p w14:paraId="21E42DEB" w14:textId="77777777" w:rsidR="00D546ED" w:rsidRDefault="00D546ED" w:rsidP="00D546ED">
      <w:pPr>
        <w:autoSpaceDE w:val="0"/>
        <w:autoSpaceDN w:val="0"/>
        <w:adjustRightInd w:val="0"/>
        <w:ind w:firstLine="709"/>
        <w:jc w:val="both"/>
        <w:rPr>
          <w:rFonts w:ascii="Times New Roman CYR" w:eastAsiaTheme="minorHAnsi" w:hAnsi="Times New Roman CYR" w:cs="Times New Roman CYR"/>
          <w:color w:val="000000"/>
          <w:lang w:eastAsia="en-US"/>
        </w:rPr>
      </w:pPr>
      <w:r>
        <w:rPr>
          <w:rFonts w:ascii="Times New Roman CYR" w:eastAsiaTheme="minorHAnsi" w:hAnsi="Times New Roman CYR" w:cs="Times New Roman CYR"/>
          <w:color w:val="000000"/>
          <w:lang w:eastAsia="en-US"/>
        </w:rPr>
        <w:t>По типу, водопровод - объединенный хозяйственно- противопожарный.</w:t>
      </w:r>
    </w:p>
    <w:p w14:paraId="49C25874" w14:textId="77777777" w:rsidR="00D546ED" w:rsidRDefault="00D546ED" w:rsidP="00D546ED">
      <w:pPr>
        <w:autoSpaceDE w:val="0"/>
        <w:autoSpaceDN w:val="0"/>
        <w:adjustRightInd w:val="0"/>
        <w:ind w:firstLine="709"/>
        <w:jc w:val="both"/>
        <w:rPr>
          <w:rFonts w:ascii="Times New Roman CYR" w:eastAsiaTheme="minorHAnsi" w:hAnsi="Times New Roman CYR" w:cs="Times New Roman CYR"/>
          <w:color w:val="000000"/>
          <w:lang w:eastAsia="en-US"/>
        </w:rPr>
      </w:pPr>
      <w:r>
        <w:rPr>
          <w:rFonts w:ascii="Times New Roman CYR" w:eastAsiaTheme="minorHAnsi" w:hAnsi="Times New Roman CYR" w:cs="Times New Roman CYR"/>
          <w:color w:val="000000"/>
          <w:lang w:eastAsia="en-US"/>
        </w:rPr>
        <w:t>По степени обеспеченности подачи воды водопровод относится к первой категории надежности.</w:t>
      </w:r>
    </w:p>
    <w:p w14:paraId="3FC829F1" w14:textId="47DB896C" w:rsidR="00D546ED" w:rsidRDefault="00D546ED" w:rsidP="00D546ED">
      <w:pPr>
        <w:ind w:firstLine="567"/>
        <w:jc w:val="both"/>
        <w:rPr>
          <w:bCs/>
        </w:rPr>
      </w:pPr>
      <w:r>
        <w:rPr>
          <w:bCs/>
        </w:rPr>
        <w:t>Администраци</w:t>
      </w:r>
      <w:r w:rsidR="00EF067F">
        <w:rPr>
          <w:bCs/>
        </w:rPr>
        <w:t xml:space="preserve">ей НГО СК </w:t>
      </w:r>
      <w:r>
        <w:rPr>
          <w:bCs/>
        </w:rPr>
        <w:t>принимаются меры по регистрации бесхозяйных сетей в муниципальную собственность. Централизованное водоснабжение поселений осуществляется филиалом ГУП СК «</w:t>
      </w:r>
      <w:proofErr w:type="spellStart"/>
      <w:r>
        <w:rPr>
          <w:bCs/>
        </w:rPr>
        <w:t>Ставрополькрайводоканал</w:t>
      </w:r>
      <w:proofErr w:type="spellEnd"/>
      <w:r>
        <w:rPr>
          <w:bCs/>
        </w:rPr>
        <w:t xml:space="preserve">» и девятью муниципальными унитарными предприятиями. Не обеспечено централизованное водоснабжение аулов Махач, </w:t>
      </w:r>
      <w:proofErr w:type="spellStart"/>
      <w:r>
        <w:rPr>
          <w:bCs/>
        </w:rPr>
        <w:t>Уллуби</w:t>
      </w:r>
      <w:proofErr w:type="spellEnd"/>
      <w:r>
        <w:rPr>
          <w:bCs/>
        </w:rPr>
        <w:t xml:space="preserve">-Юрт, </w:t>
      </w:r>
      <w:proofErr w:type="spellStart"/>
      <w:r>
        <w:rPr>
          <w:bCs/>
        </w:rPr>
        <w:t>Уч-Тюбе</w:t>
      </w:r>
      <w:proofErr w:type="spellEnd"/>
      <w:r>
        <w:rPr>
          <w:bCs/>
        </w:rPr>
        <w:t xml:space="preserve">. Качество подаваемой воды соответствует нормам. </w:t>
      </w:r>
    </w:p>
    <w:p w14:paraId="7CFDC72F" w14:textId="77777777" w:rsidR="00D546ED" w:rsidRDefault="00D546ED" w:rsidP="00D546ED">
      <w:pPr>
        <w:ind w:firstLine="567"/>
        <w:jc w:val="both"/>
        <w:rPr>
          <w:bCs/>
        </w:rPr>
      </w:pPr>
      <w:r>
        <w:rPr>
          <w:bCs/>
        </w:rPr>
        <w:t xml:space="preserve">Нефтекумское месторождение поземных вод, с запасом 17,0 </w:t>
      </w:r>
      <w:proofErr w:type="spellStart"/>
      <w:r>
        <w:rPr>
          <w:bCs/>
        </w:rPr>
        <w:t>куб.м</w:t>
      </w:r>
      <w:proofErr w:type="spellEnd"/>
      <w:r>
        <w:rPr>
          <w:bCs/>
        </w:rPr>
        <w:t xml:space="preserve">./сутки, является одним из крупнейших месторождений в крае. Проектная производительность локальных Нефтекумских водопроводов при водоснабжении из поверхностных источников составляет 3,3 тыс. </w:t>
      </w:r>
      <w:proofErr w:type="spellStart"/>
      <w:r>
        <w:rPr>
          <w:bCs/>
        </w:rPr>
        <w:t>куб.м</w:t>
      </w:r>
      <w:proofErr w:type="spellEnd"/>
      <w:r>
        <w:rPr>
          <w:bCs/>
        </w:rPr>
        <w:t>./сутки.</w:t>
      </w:r>
    </w:p>
    <w:p w14:paraId="2ECF3E9A" w14:textId="77777777" w:rsidR="00D546ED" w:rsidRDefault="00D546ED" w:rsidP="00D546ED">
      <w:pPr>
        <w:ind w:firstLine="709"/>
        <w:rPr>
          <w:bCs/>
        </w:rPr>
      </w:pPr>
      <w:r>
        <w:rPr>
          <w:bCs/>
        </w:rPr>
        <w:t>Охват населения водоснабжением составляет 96 %, однако, техническое состояние объектов водоснабжения почти везде неудовлетворительное. Износ сетей водопровода в населенных пунктах от 30 до 60 %.</w:t>
      </w:r>
    </w:p>
    <w:p w14:paraId="026C7498" w14:textId="467507E6" w:rsidR="00D546ED" w:rsidRDefault="00D546ED" w:rsidP="00EF31C0">
      <w:pPr>
        <w:pStyle w:val="a9"/>
        <w:sectPr w:rsidR="00D546ED" w:rsidSect="005E5718">
          <w:footerReference w:type="default" r:id="rId12"/>
          <w:pgSz w:w="11906" w:h="16838"/>
          <w:pgMar w:top="1134" w:right="851" w:bottom="1134" w:left="1588" w:header="709" w:footer="709" w:gutter="0"/>
          <w:cols w:space="708"/>
          <w:docGrid w:linePitch="360"/>
        </w:sectPr>
      </w:pPr>
    </w:p>
    <w:p w14:paraId="1B87D36E" w14:textId="7F73CE54" w:rsidR="00A342F2" w:rsidRPr="00D546ED" w:rsidRDefault="00A52AE3" w:rsidP="00A52AE3">
      <w:pPr>
        <w:pStyle w:val="ConsPlusNormal"/>
        <w:ind w:firstLine="540"/>
        <w:jc w:val="both"/>
        <w:rPr>
          <w:rFonts w:ascii="Times New Roman" w:hAnsi="Times New Roman" w:cs="Times New Roman"/>
          <w:sz w:val="24"/>
          <w:szCs w:val="24"/>
        </w:rPr>
      </w:pPr>
      <w:bookmarkStart w:id="43" w:name="_Hlk138064714"/>
      <w:r w:rsidRPr="00D546ED">
        <w:rPr>
          <w:rFonts w:ascii="Times New Roman" w:hAnsi="Times New Roman" w:cs="Times New Roman"/>
          <w:bCs/>
          <w:sz w:val="24"/>
          <w:szCs w:val="24"/>
        </w:rPr>
        <w:lastRenderedPageBreak/>
        <w:t xml:space="preserve">Такие поселения как а. Махмуд-Мектеб, а. </w:t>
      </w:r>
      <w:proofErr w:type="spellStart"/>
      <w:r w:rsidRPr="00D546ED">
        <w:rPr>
          <w:rFonts w:ascii="Times New Roman" w:hAnsi="Times New Roman" w:cs="Times New Roman"/>
          <w:bCs/>
          <w:sz w:val="24"/>
          <w:szCs w:val="24"/>
        </w:rPr>
        <w:t>Кунай</w:t>
      </w:r>
      <w:proofErr w:type="spellEnd"/>
      <w:r w:rsidRPr="00D546ED">
        <w:rPr>
          <w:rFonts w:ascii="Times New Roman" w:hAnsi="Times New Roman" w:cs="Times New Roman"/>
          <w:bCs/>
          <w:sz w:val="24"/>
          <w:szCs w:val="24"/>
        </w:rPr>
        <w:t xml:space="preserve">, а. </w:t>
      </w:r>
      <w:proofErr w:type="spellStart"/>
      <w:r w:rsidRPr="00D546ED">
        <w:rPr>
          <w:rFonts w:ascii="Times New Roman" w:hAnsi="Times New Roman" w:cs="Times New Roman"/>
          <w:bCs/>
          <w:sz w:val="24"/>
          <w:szCs w:val="24"/>
        </w:rPr>
        <w:t>Новкус</w:t>
      </w:r>
      <w:proofErr w:type="spellEnd"/>
      <w:r w:rsidRPr="00D546ED">
        <w:rPr>
          <w:rFonts w:ascii="Times New Roman" w:hAnsi="Times New Roman" w:cs="Times New Roman"/>
          <w:bCs/>
          <w:sz w:val="24"/>
          <w:szCs w:val="24"/>
        </w:rPr>
        <w:t xml:space="preserve">-Артезиан, а. </w:t>
      </w:r>
      <w:proofErr w:type="spellStart"/>
      <w:r w:rsidRPr="00D546ED">
        <w:rPr>
          <w:rFonts w:ascii="Times New Roman" w:hAnsi="Times New Roman" w:cs="Times New Roman"/>
          <w:bCs/>
          <w:sz w:val="24"/>
          <w:szCs w:val="24"/>
        </w:rPr>
        <w:t>Ямангой</w:t>
      </w:r>
      <w:proofErr w:type="spellEnd"/>
      <w:r w:rsidRPr="00D546ED">
        <w:rPr>
          <w:rFonts w:ascii="Times New Roman" w:hAnsi="Times New Roman" w:cs="Times New Roman"/>
          <w:bCs/>
          <w:sz w:val="24"/>
          <w:szCs w:val="24"/>
        </w:rPr>
        <w:t xml:space="preserve">, а. </w:t>
      </w:r>
      <w:proofErr w:type="spellStart"/>
      <w:r w:rsidRPr="00D546ED">
        <w:rPr>
          <w:rFonts w:ascii="Times New Roman" w:hAnsi="Times New Roman" w:cs="Times New Roman"/>
          <w:bCs/>
          <w:sz w:val="24"/>
          <w:szCs w:val="24"/>
        </w:rPr>
        <w:t>Тукуй</w:t>
      </w:r>
      <w:proofErr w:type="spellEnd"/>
      <w:r w:rsidRPr="00D546ED">
        <w:rPr>
          <w:rFonts w:ascii="Times New Roman" w:hAnsi="Times New Roman" w:cs="Times New Roman"/>
          <w:bCs/>
          <w:sz w:val="24"/>
          <w:szCs w:val="24"/>
        </w:rPr>
        <w:t>-Мектеб в летнее время испытывают дефицит воды</w:t>
      </w:r>
      <w:bookmarkEnd w:id="43"/>
    </w:p>
    <w:p w14:paraId="70C56A96" w14:textId="77777777" w:rsidR="00CB0F49" w:rsidRPr="00D546ED" w:rsidRDefault="00CB0F49" w:rsidP="00A8248B">
      <w:pPr>
        <w:pStyle w:val="a4"/>
        <w:spacing w:before="120" w:beforeAutospacing="0"/>
        <w:ind w:firstLine="709"/>
        <w:jc w:val="both"/>
      </w:pPr>
      <w:r w:rsidRPr="00D546ED">
        <w:t>Требуемый расход воды на хозяйственно-питьевые нужды</w:t>
      </w:r>
      <w:r w:rsidR="00A8248B" w:rsidRPr="00D546ED">
        <w:t>, согласно Генерального плана,</w:t>
      </w:r>
      <w:r w:rsidRPr="00D546ED">
        <w:t xml:space="preserve"> определен на основании СНиП 2.04.02-84* </w:t>
      </w:r>
    </w:p>
    <w:p w14:paraId="6096F6EC" w14:textId="77777777" w:rsidR="00CB0F49" w:rsidRPr="002D73B8" w:rsidRDefault="00CB0F49" w:rsidP="00A8248B">
      <w:pPr>
        <w:shd w:val="clear" w:color="auto" w:fill="FFFFFF"/>
        <w:tabs>
          <w:tab w:val="left" w:pos="432"/>
        </w:tabs>
        <w:spacing w:before="120" w:after="120"/>
        <w:ind w:firstLine="709"/>
        <w:jc w:val="both"/>
      </w:pPr>
      <w:r w:rsidRPr="002D73B8">
        <w:t>Объем водопотребления складывается из объемов воды на хозяйственно-питьевое водоснабжение население, хозяйственное водоснабжение предприятий местной промышленности, противопожарные нужды городского поселения, полив территории городского поселения и зеленых насаждений, а также на техническое водоснабжение промышленных предприятий.</w:t>
      </w:r>
    </w:p>
    <w:p w14:paraId="1A8BB472" w14:textId="77777777" w:rsidR="00A342F2" w:rsidRDefault="00A342F2" w:rsidP="00AC17FD">
      <w:pPr>
        <w:pStyle w:val="ConsPlusNormal"/>
        <w:ind w:firstLine="540"/>
        <w:jc w:val="both"/>
      </w:pPr>
    </w:p>
    <w:p w14:paraId="7C9644CA" w14:textId="77777777" w:rsidR="00CB0F49" w:rsidRDefault="00CB0F49" w:rsidP="00CB0F49">
      <w:pPr>
        <w:pStyle w:val="afc"/>
      </w:pPr>
      <w:bookmarkStart w:id="44" w:name="_Hlk138318119"/>
      <w:r w:rsidRPr="002D73B8">
        <w:t>Сводная таблица водопотребления, тыс.м³/</w:t>
      </w:r>
      <w:proofErr w:type="spellStart"/>
      <w:r w:rsidRPr="002D73B8">
        <w:t>сут</w:t>
      </w:r>
      <w:proofErr w:type="spellEnd"/>
    </w:p>
    <w:p w14:paraId="2BD9EF3F" w14:textId="3398EF50" w:rsidR="009B2E34" w:rsidRPr="009B2E34" w:rsidRDefault="009B2E34" w:rsidP="00CB0F49">
      <w:pPr>
        <w:pStyle w:val="afc"/>
        <w:rPr>
          <w:b w:val="0"/>
          <w:bCs w:val="0"/>
          <w:i w:val="0"/>
          <w:iCs/>
          <w:lang w:val="ru-RU"/>
        </w:rPr>
      </w:pPr>
      <w:r>
        <w:rPr>
          <w:b w:val="0"/>
          <w:bCs w:val="0"/>
          <w:i w:val="0"/>
          <w:iCs/>
          <w:lang w:val="ru-RU"/>
        </w:rPr>
        <w:t xml:space="preserve">                                                                                  </w:t>
      </w:r>
      <w:r w:rsidRPr="009B2E34">
        <w:rPr>
          <w:b w:val="0"/>
          <w:bCs w:val="0"/>
          <w:i w:val="0"/>
          <w:iCs/>
          <w:lang w:val="ru-RU"/>
        </w:rPr>
        <w:t xml:space="preserve">Таблица </w:t>
      </w:r>
      <w:r w:rsidR="00BE7787">
        <w:rPr>
          <w:b w:val="0"/>
          <w:bCs w:val="0"/>
          <w:i w:val="0"/>
          <w:iCs/>
          <w:lang w:val="ru-RU"/>
        </w:rPr>
        <w:t>34</w:t>
      </w:r>
    </w:p>
    <w:tbl>
      <w:tblPr>
        <w:tblW w:w="5000" w:type="pct"/>
        <w:jc w:val="center"/>
        <w:tblLook w:val="0000" w:firstRow="0" w:lastRow="0" w:firstColumn="0" w:lastColumn="0" w:noHBand="0" w:noVBand="0"/>
      </w:tblPr>
      <w:tblGrid>
        <w:gridCol w:w="609"/>
        <w:gridCol w:w="3487"/>
        <w:gridCol w:w="1565"/>
        <w:gridCol w:w="1563"/>
        <w:gridCol w:w="2227"/>
      </w:tblGrid>
      <w:tr w:rsidR="00063DED" w:rsidRPr="002D73B8" w14:paraId="42E6F327" w14:textId="77777777" w:rsidTr="00063DED">
        <w:trPr>
          <w:trHeight w:val="20"/>
          <w:tblHeader/>
          <w:jc w:val="center"/>
        </w:trPr>
        <w:tc>
          <w:tcPr>
            <w:tcW w:w="322" w:type="pct"/>
            <w:tcBorders>
              <w:top w:val="single" w:sz="6" w:space="0" w:color="auto"/>
              <w:left w:val="single" w:sz="6" w:space="0" w:color="auto"/>
              <w:bottom w:val="single" w:sz="6" w:space="0" w:color="auto"/>
              <w:right w:val="single" w:sz="6" w:space="0" w:color="auto"/>
            </w:tcBorders>
            <w:vAlign w:val="center"/>
          </w:tcPr>
          <w:p w14:paraId="62BC1316" w14:textId="77777777" w:rsidR="00063DED" w:rsidRPr="00343B6A" w:rsidRDefault="00063DED" w:rsidP="001C48D9">
            <w:pPr>
              <w:pStyle w:val="Normal10-02"/>
              <w:rPr>
                <w:sz w:val="24"/>
                <w:szCs w:val="24"/>
                <w:lang w:val="ru-RU" w:eastAsia="ru-RU"/>
              </w:rPr>
            </w:pPr>
            <w:r w:rsidRPr="00343B6A">
              <w:rPr>
                <w:sz w:val="24"/>
                <w:szCs w:val="24"/>
                <w:lang w:val="ru-RU" w:eastAsia="ru-RU"/>
              </w:rPr>
              <w:t>№ п/п</w:t>
            </w:r>
          </w:p>
        </w:tc>
        <w:tc>
          <w:tcPr>
            <w:tcW w:w="1845" w:type="pct"/>
            <w:tcBorders>
              <w:top w:val="single" w:sz="6" w:space="0" w:color="auto"/>
              <w:left w:val="single" w:sz="6" w:space="0" w:color="auto"/>
              <w:bottom w:val="single" w:sz="6" w:space="0" w:color="auto"/>
              <w:right w:val="single" w:sz="6" w:space="0" w:color="auto"/>
            </w:tcBorders>
            <w:vAlign w:val="center"/>
          </w:tcPr>
          <w:p w14:paraId="64350C9B" w14:textId="77777777" w:rsidR="00063DED" w:rsidRPr="00343B6A" w:rsidRDefault="00063DED" w:rsidP="001C48D9">
            <w:pPr>
              <w:pStyle w:val="Normal10-02"/>
              <w:keepNext/>
              <w:rPr>
                <w:sz w:val="24"/>
                <w:szCs w:val="24"/>
                <w:lang w:val="ru-RU" w:eastAsia="ru-RU"/>
              </w:rPr>
            </w:pPr>
            <w:r w:rsidRPr="00343B6A">
              <w:rPr>
                <w:sz w:val="24"/>
                <w:szCs w:val="24"/>
                <w:lang w:val="ru-RU" w:eastAsia="ru-RU"/>
              </w:rPr>
              <w:t>Наименование</w:t>
            </w:r>
          </w:p>
        </w:tc>
        <w:tc>
          <w:tcPr>
            <w:tcW w:w="828" w:type="pct"/>
            <w:tcBorders>
              <w:top w:val="single" w:sz="6" w:space="0" w:color="auto"/>
              <w:left w:val="single" w:sz="6" w:space="0" w:color="auto"/>
              <w:bottom w:val="single" w:sz="6" w:space="0" w:color="auto"/>
              <w:right w:val="single" w:sz="6" w:space="0" w:color="auto"/>
            </w:tcBorders>
            <w:vAlign w:val="center"/>
          </w:tcPr>
          <w:p w14:paraId="412EB3BA" w14:textId="603790AD" w:rsidR="00063DED" w:rsidRPr="00343B6A" w:rsidRDefault="00063DED" w:rsidP="001C48D9">
            <w:pPr>
              <w:pStyle w:val="Normal10-02"/>
              <w:rPr>
                <w:sz w:val="24"/>
                <w:szCs w:val="24"/>
                <w:lang w:val="ru-RU" w:eastAsia="ru-RU"/>
              </w:rPr>
            </w:pPr>
            <w:r>
              <w:rPr>
                <w:sz w:val="24"/>
                <w:szCs w:val="24"/>
                <w:lang w:val="ru-RU" w:eastAsia="ru-RU"/>
              </w:rPr>
              <w:t>2023г</w:t>
            </w:r>
          </w:p>
        </w:tc>
        <w:tc>
          <w:tcPr>
            <w:tcW w:w="827" w:type="pct"/>
            <w:tcBorders>
              <w:top w:val="single" w:sz="6" w:space="0" w:color="auto"/>
              <w:left w:val="single" w:sz="6" w:space="0" w:color="auto"/>
              <w:bottom w:val="single" w:sz="6" w:space="0" w:color="auto"/>
              <w:right w:val="single" w:sz="6" w:space="0" w:color="auto"/>
            </w:tcBorders>
            <w:vAlign w:val="center"/>
          </w:tcPr>
          <w:p w14:paraId="3A26D465" w14:textId="77777777" w:rsidR="00063DED" w:rsidRDefault="00063DED" w:rsidP="001C48D9">
            <w:pPr>
              <w:pStyle w:val="Normal10-02"/>
              <w:rPr>
                <w:sz w:val="24"/>
                <w:szCs w:val="24"/>
                <w:lang w:val="ru-RU" w:eastAsia="ru-RU"/>
              </w:rPr>
            </w:pPr>
            <w:r w:rsidRPr="00343B6A">
              <w:rPr>
                <w:sz w:val="24"/>
                <w:szCs w:val="24"/>
                <w:lang w:val="ru-RU" w:eastAsia="ru-RU"/>
              </w:rPr>
              <w:t>1 очередь</w:t>
            </w:r>
          </w:p>
          <w:p w14:paraId="62317970" w14:textId="7BC0E39B" w:rsidR="00063DED" w:rsidRPr="00343B6A" w:rsidRDefault="00063DED" w:rsidP="001C48D9">
            <w:pPr>
              <w:pStyle w:val="Normal10-02"/>
              <w:rPr>
                <w:sz w:val="24"/>
                <w:szCs w:val="24"/>
                <w:lang w:val="ru-RU" w:eastAsia="ru-RU"/>
              </w:rPr>
            </w:pPr>
            <w:r>
              <w:rPr>
                <w:sz w:val="24"/>
                <w:szCs w:val="24"/>
                <w:lang w:val="ru-RU" w:eastAsia="ru-RU"/>
              </w:rPr>
              <w:t>2028г</w:t>
            </w:r>
          </w:p>
        </w:tc>
        <w:tc>
          <w:tcPr>
            <w:tcW w:w="1178" w:type="pct"/>
            <w:tcBorders>
              <w:top w:val="single" w:sz="6" w:space="0" w:color="auto"/>
              <w:left w:val="single" w:sz="6" w:space="0" w:color="auto"/>
              <w:bottom w:val="single" w:sz="6" w:space="0" w:color="auto"/>
              <w:right w:val="single" w:sz="6" w:space="0" w:color="auto"/>
            </w:tcBorders>
            <w:vAlign w:val="center"/>
          </w:tcPr>
          <w:p w14:paraId="461729F6" w14:textId="77777777" w:rsidR="00063DED" w:rsidRDefault="00063DED" w:rsidP="001C48D9">
            <w:pPr>
              <w:pStyle w:val="Normal10-02"/>
              <w:rPr>
                <w:sz w:val="24"/>
                <w:szCs w:val="24"/>
                <w:lang w:val="ru-RU" w:eastAsia="ru-RU"/>
              </w:rPr>
            </w:pPr>
            <w:r w:rsidRPr="00343B6A">
              <w:rPr>
                <w:sz w:val="24"/>
                <w:szCs w:val="24"/>
                <w:lang w:val="ru-RU" w:eastAsia="ru-RU"/>
              </w:rPr>
              <w:t>Расчетный срок</w:t>
            </w:r>
          </w:p>
          <w:p w14:paraId="1F0CA371" w14:textId="2D33FAC1" w:rsidR="00063DED" w:rsidRPr="00343B6A" w:rsidRDefault="00063DED" w:rsidP="001C48D9">
            <w:pPr>
              <w:pStyle w:val="Normal10-02"/>
              <w:rPr>
                <w:sz w:val="24"/>
                <w:szCs w:val="24"/>
                <w:lang w:val="ru-RU" w:eastAsia="ru-RU"/>
              </w:rPr>
            </w:pPr>
            <w:r>
              <w:rPr>
                <w:sz w:val="24"/>
                <w:szCs w:val="24"/>
                <w:lang w:val="ru-RU" w:eastAsia="ru-RU"/>
              </w:rPr>
              <w:t>2040г</w:t>
            </w:r>
          </w:p>
        </w:tc>
      </w:tr>
      <w:tr w:rsidR="00CB0F49" w:rsidRPr="002D73B8" w14:paraId="0C78797B" w14:textId="77777777" w:rsidTr="001C48D9">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tcPr>
          <w:p w14:paraId="310AF57D" w14:textId="77777777" w:rsidR="00CB0F49" w:rsidRPr="002D73B8" w:rsidRDefault="00CB0F49" w:rsidP="001C48D9">
            <w:pPr>
              <w:pStyle w:val="12"/>
              <w:jc w:val="center"/>
              <w:rPr>
                <w:sz w:val="24"/>
                <w:szCs w:val="24"/>
              </w:rPr>
            </w:pPr>
            <w:r w:rsidRPr="002D73B8">
              <w:rPr>
                <w:i/>
                <w:sz w:val="24"/>
                <w:szCs w:val="24"/>
              </w:rPr>
              <w:t>Потребность в водоснабжении</w:t>
            </w:r>
          </w:p>
        </w:tc>
      </w:tr>
      <w:tr w:rsidR="00063DED" w:rsidRPr="002D73B8" w14:paraId="3D71B22F" w14:textId="77777777" w:rsidTr="00063DED">
        <w:trPr>
          <w:trHeight w:val="20"/>
          <w:jc w:val="center"/>
        </w:trPr>
        <w:tc>
          <w:tcPr>
            <w:tcW w:w="322" w:type="pct"/>
            <w:tcBorders>
              <w:top w:val="single" w:sz="6" w:space="0" w:color="auto"/>
              <w:left w:val="single" w:sz="6" w:space="0" w:color="auto"/>
              <w:bottom w:val="single" w:sz="6" w:space="0" w:color="auto"/>
              <w:right w:val="single" w:sz="6" w:space="0" w:color="auto"/>
            </w:tcBorders>
          </w:tcPr>
          <w:p w14:paraId="04D91896" w14:textId="77777777" w:rsidR="00063DED" w:rsidRPr="002D73B8" w:rsidRDefault="00063DED" w:rsidP="001C48D9">
            <w:pPr>
              <w:pStyle w:val="12"/>
              <w:rPr>
                <w:sz w:val="24"/>
                <w:szCs w:val="24"/>
              </w:rPr>
            </w:pPr>
            <w:r w:rsidRPr="002D73B8">
              <w:rPr>
                <w:sz w:val="24"/>
                <w:szCs w:val="24"/>
              </w:rPr>
              <w:t>1</w:t>
            </w:r>
          </w:p>
        </w:tc>
        <w:tc>
          <w:tcPr>
            <w:tcW w:w="1845" w:type="pct"/>
            <w:tcBorders>
              <w:top w:val="single" w:sz="6" w:space="0" w:color="auto"/>
              <w:left w:val="single" w:sz="6" w:space="0" w:color="auto"/>
              <w:bottom w:val="single" w:sz="6" w:space="0" w:color="auto"/>
              <w:right w:val="single" w:sz="6" w:space="0" w:color="auto"/>
            </w:tcBorders>
          </w:tcPr>
          <w:p w14:paraId="1790EF1D" w14:textId="77777777" w:rsidR="00063DED" w:rsidRPr="002D73B8" w:rsidRDefault="00063DED" w:rsidP="001C48D9">
            <w:pPr>
              <w:pStyle w:val="12"/>
              <w:rPr>
                <w:sz w:val="24"/>
                <w:szCs w:val="24"/>
              </w:rPr>
            </w:pPr>
            <w:r w:rsidRPr="002D73B8">
              <w:rPr>
                <w:sz w:val="24"/>
                <w:szCs w:val="24"/>
              </w:rPr>
              <w:t>Хозяйственно-питьевые нужды</w:t>
            </w:r>
          </w:p>
        </w:tc>
        <w:tc>
          <w:tcPr>
            <w:tcW w:w="828" w:type="pct"/>
            <w:tcBorders>
              <w:top w:val="single" w:sz="6" w:space="0" w:color="auto"/>
              <w:left w:val="single" w:sz="6" w:space="0" w:color="auto"/>
              <w:bottom w:val="single" w:sz="6" w:space="0" w:color="auto"/>
              <w:right w:val="single" w:sz="6" w:space="0" w:color="auto"/>
            </w:tcBorders>
          </w:tcPr>
          <w:p w14:paraId="51A40A1C" w14:textId="77777777" w:rsidR="00063DED" w:rsidRPr="002D73B8" w:rsidRDefault="00063DED" w:rsidP="001C48D9">
            <w:pPr>
              <w:pStyle w:val="12"/>
              <w:jc w:val="center"/>
              <w:rPr>
                <w:sz w:val="24"/>
                <w:szCs w:val="24"/>
              </w:rPr>
            </w:pPr>
            <w:r>
              <w:rPr>
                <w:sz w:val="24"/>
                <w:szCs w:val="24"/>
              </w:rPr>
              <w:t>9,524</w:t>
            </w:r>
          </w:p>
        </w:tc>
        <w:tc>
          <w:tcPr>
            <w:tcW w:w="827" w:type="pct"/>
            <w:tcBorders>
              <w:top w:val="single" w:sz="6" w:space="0" w:color="auto"/>
              <w:left w:val="single" w:sz="6" w:space="0" w:color="auto"/>
              <w:bottom w:val="single" w:sz="6" w:space="0" w:color="auto"/>
              <w:right w:val="single" w:sz="6" w:space="0" w:color="auto"/>
            </w:tcBorders>
          </w:tcPr>
          <w:p w14:paraId="2E31DCFD" w14:textId="151351A8" w:rsidR="00063DED" w:rsidRPr="002D73B8" w:rsidRDefault="00063DED" w:rsidP="001C48D9">
            <w:pPr>
              <w:pStyle w:val="12"/>
              <w:jc w:val="center"/>
              <w:rPr>
                <w:sz w:val="24"/>
                <w:szCs w:val="24"/>
              </w:rPr>
            </w:pPr>
            <w:r>
              <w:rPr>
                <w:sz w:val="24"/>
                <w:szCs w:val="24"/>
              </w:rPr>
              <w:t>9,222</w:t>
            </w:r>
          </w:p>
        </w:tc>
        <w:tc>
          <w:tcPr>
            <w:tcW w:w="1178" w:type="pct"/>
            <w:tcBorders>
              <w:top w:val="single" w:sz="6" w:space="0" w:color="auto"/>
              <w:left w:val="single" w:sz="6" w:space="0" w:color="auto"/>
              <w:bottom w:val="single" w:sz="6" w:space="0" w:color="auto"/>
              <w:right w:val="single" w:sz="6" w:space="0" w:color="auto"/>
            </w:tcBorders>
          </w:tcPr>
          <w:p w14:paraId="49F7AB41" w14:textId="7CAB0942" w:rsidR="00063DED" w:rsidRPr="002D73B8" w:rsidRDefault="00063DED" w:rsidP="001C48D9">
            <w:pPr>
              <w:pStyle w:val="12"/>
              <w:jc w:val="center"/>
              <w:rPr>
                <w:sz w:val="24"/>
                <w:szCs w:val="24"/>
              </w:rPr>
            </w:pPr>
            <w:r>
              <w:rPr>
                <w:sz w:val="24"/>
                <w:szCs w:val="24"/>
              </w:rPr>
              <w:t>8,578</w:t>
            </w:r>
          </w:p>
        </w:tc>
      </w:tr>
      <w:tr w:rsidR="00063DED" w:rsidRPr="002D73B8" w14:paraId="19B228E1" w14:textId="77777777" w:rsidTr="00063DED">
        <w:trPr>
          <w:trHeight w:val="20"/>
          <w:jc w:val="center"/>
        </w:trPr>
        <w:tc>
          <w:tcPr>
            <w:tcW w:w="322" w:type="pct"/>
            <w:tcBorders>
              <w:top w:val="single" w:sz="6" w:space="0" w:color="auto"/>
              <w:left w:val="single" w:sz="6" w:space="0" w:color="auto"/>
              <w:bottom w:val="single" w:sz="6" w:space="0" w:color="auto"/>
              <w:right w:val="single" w:sz="6" w:space="0" w:color="auto"/>
            </w:tcBorders>
          </w:tcPr>
          <w:p w14:paraId="4DCD792F" w14:textId="77777777" w:rsidR="00063DED" w:rsidRPr="002D73B8" w:rsidRDefault="00063DED" w:rsidP="001C48D9">
            <w:pPr>
              <w:pStyle w:val="12"/>
              <w:rPr>
                <w:sz w:val="24"/>
                <w:szCs w:val="24"/>
              </w:rPr>
            </w:pPr>
            <w:r w:rsidRPr="002D73B8">
              <w:rPr>
                <w:sz w:val="24"/>
                <w:szCs w:val="24"/>
              </w:rPr>
              <w:t>2</w:t>
            </w:r>
          </w:p>
        </w:tc>
        <w:tc>
          <w:tcPr>
            <w:tcW w:w="1845" w:type="pct"/>
            <w:tcBorders>
              <w:top w:val="single" w:sz="6" w:space="0" w:color="auto"/>
              <w:left w:val="single" w:sz="6" w:space="0" w:color="auto"/>
              <w:bottom w:val="single" w:sz="6" w:space="0" w:color="auto"/>
              <w:right w:val="single" w:sz="6" w:space="0" w:color="auto"/>
            </w:tcBorders>
          </w:tcPr>
          <w:p w14:paraId="5EAEDE2F" w14:textId="77777777" w:rsidR="00063DED" w:rsidRPr="002D73B8" w:rsidRDefault="00063DED" w:rsidP="001C48D9">
            <w:pPr>
              <w:pStyle w:val="12"/>
              <w:rPr>
                <w:sz w:val="24"/>
                <w:szCs w:val="24"/>
              </w:rPr>
            </w:pPr>
            <w:r w:rsidRPr="002D73B8">
              <w:rPr>
                <w:sz w:val="24"/>
                <w:szCs w:val="24"/>
              </w:rPr>
              <w:t>Полив территории</w:t>
            </w:r>
          </w:p>
        </w:tc>
        <w:tc>
          <w:tcPr>
            <w:tcW w:w="828" w:type="pct"/>
            <w:tcBorders>
              <w:top w:val="single" w:sz="6" w:space="0" w:color="auto"/>
              <w:left w:val="single" w:sz="6" w:space="0" w:color="auto"/>
              <w:bottom w:val="single" w:sz="6" w:space="0" w:color="auto"/>
              <w:right w:val="single" w:sz="6" w:space="0" w:color="auto"/>
            </w:tcBorders>
          </w:tcPr>
          <w:p w14:paraId="52C964E4" w14:textId="54557185" w:rsidR="00063DED" w:rsidRPr="002D73B8" w:rsidRDefault="00481269" w:rsidP="001C48D9">
            <w:pPr>
              <w:pStyle w:val="12"/>
              <w:jc w:val="center"/>
              <w:rPr>
                <w:sz w:val="24"/>
                <w:szCs w:val="24"/>
              </w:rPr>
            </w:pPr>
            <w:r>
              <w:rPr>
                <w:sz w:val="24"/>
                <w:szCs w:val="24"/>
              </w:rPr>
              <w:t>11,4</w:t>
            </w:r>
          </w:p>
        </w:tc>
        <w:tc>
          <w:tcPr>
            <w:tcW w:w="827" w:type="pct"/>
            <w:tcBorders>
              <w:top w:val="single" w:sz="6" w:space="0" w:color="auto"/>
              <w:left w:val="single" w:sz="6" w:space="0" w:color="auto"/>
              <w:bottom w:val="single" w:sz="6" w:space="0" w:color="auto"/>
              <w:right w:val="single" w:sz="6" w:space="0" w:color="auto"/>
            </w:tcBorders>
          </w:tcPr>
          <w:p w14:paraId="758E904E" w14:textId="6242B31D" w:rsidR="00063DED" w:rsidRPr="002D73B8" w:rsidRDefault="00481269" w:rsidP="001C48D9">
            <w:pPr>
              <w:pStyle w:val="12"/>
              <w:jc w:val="center"/>
              <w:rPr>
                <w:sz w:val="24"/>
                <w:szCs w:val="24"/>
              </w:rPr>
            </w:pPr>
            <w:r>
              <w:rPr>
                <w:sz w:val="24"/>
                <w:szCs w:val="24"/>
              </w:rPr>
              <w:t>11,4</w:t>
            </w:r>
          </w:p>
        </w:tc>
        <w:tc>
          <w:tcPr>
            <w:tcW w:w="1178" w:type="pct"/>
            <w:tcBorders>
              <w:top w:val="single" w:sz="6" w:space="0" w:color="auto"/>
              <w:left w:val="single" w:sz="6" w:space="0" w:color="auto"/>
              <w:bottom w:val="single" w:sz="6" w:space="0" w:color="auto"/>
              <w:right w:val="single" w:sz="6" w:space="0" w:color="auto"/>
            </w:tcBorders>
          </w:tcPr>
          <w:p w14:paraId="7942FB5D" w14:textId="08D2EAFF" w:rsidR="00063DED" w:rsidRPr="002D73B8" w:rsidRDefault="00481269" w:rsidP="001C48D9">
            <w:pPr>
              <w:pStyle w:val="12"/>
              <w:jc w:val="center"/>
              <w:rPr>
                <w:sz w:val="24"/>
                <w:szCs w:val="24"/>
              </w:rPr>
            </w:pPr>
            <w:r>
              <w:rPr>
                <w:sz w:val="24"/>
                <w:szCs w:val="24"/>
              </w:rPr>
              <w:t>11,4</w:t>
            </w:r>
          </w:p>
        </w:tc>
      </w:tr>
      <w:tr w:rsidR="00063DED" w:rsidRPr="002D73B8" w14:paraId="1E58A81F" w14:textId="77777777" w:rsidTr="00063DED">
        <w:trPr>
          <w:trHeight w:val="20"/>
          <w:jc w:val="center"/>
        </w:trPr>
        <w:tc>
          <w:tcPr>
            <w:tcW w:w="322" w:type="pct"/>
            <w:tcBorders>
              <w:top w:val="single" w:sz="6" w:space="0" w:color="auto"/>
              <w:left w:val="single" w:sz="6" w:space="0" w:color="auto"/>
              <w:bottom w:val="single" w:sz="6" w:space="0" w:color="auto"/>
              <w:right w:val="single" w:sz="6" w:space="0" w:color="auto"/>
            </w:tcBorders>
          </w:tcPr>
          <w:p w14:paraId="62D71096" w14:textId="77777777" w:rsidR="00063DED" w:rsidRPr="002D73B8" w:rsidRDefault="00063DED" w:rsidP="001C48D9">
            <w:pPr>
              <w:pStyle w:val="12"/>
              <w:rPr>
                <w:sz w:val="24"/>
                <w:szCs w:val="24"/>
              </w:rPr>
            </w:pPr>
            <w:r w:rsidRPr="002D73B8">
              <w:rPr>
                <w:sz w:val="24"/>
                <w:szCs w:val="24"/>
              </w:rPr>
              <w:t>3</w:t>
            </w:r>
          </w:p>
        </w:tc>
        <w:tc>
          <w:tcPr>
            <w:tcW w:w="1845" w:type="pct"/>
            <w:tcBorders>
              <w:top w:val="single" w:sz="6" w:space="0" w:color="auto"/>
              <w:left w:val="single" w:sz="6" w:space="0" w:color="auto"/>
              <w:bottom w:val="single" w:sz="6" w:space="0" w:color="auto"/>
              <w:right w:val="single" w:sz="6" w:space="0" w:color="auto"/>
            </w:tcBorders>
          </w:tcPr>
          <w:p w14:paraId="6FA423F4" w14:textId="77777777" w:rsidR="00063DED" w:rsidRPr="002D73B8" w:rsidRDefault="00063DED" w:rsidP="001C48D9">
            <w:pPr>
              <w:pStyle w:val="12"/>
              <w:rPr>
                <w:sz w:val="24"/>
                <w:szCs w:val="24"/>
              </w:rPr>
            </w:pPr>
            <w:r w:rsidRPr="002D73B8">
              <w:rPr>
                <w:sz w:val="24"/>
                <w:szCs w:val="24"/>
              </w:rPr>
              <w:t>Пожаротушение</w:t>
            </w:r>
          </w:p>
        </w:tc>
        <w:tc>
          <w:tcPr>
            <w:tcW w:w="828" w:type="pct"/>
            <w:tcBorders>
              <w:top w:val="single" w:sz="6" w:space="0" w:color="auto"/>
              <w:left w:val="single" w:sz="6" w:space="0" w:color="auto"/>
              <w:bottom w:val="single" w:sz="6" w:space="0" w:color="auto"/>
              <w:right w:val="single" w:sz="6" w:space="0" w:color="auto"/>
            </w:tcBorders>
          </w:tcPr>
          <w:p w14:paraId="4220DEAC" w14:textId="395E9286" w:rsidR="00063DED" w:rsidRPr="002D73B8" w:rsidRDefault="00063DED" w:rsidP="001C48D9">
            <w:pPr>
              <w:pStyle w:val="12"/>
              <w:jc w:val="center"/>
              <w:rPr>
                <w:sz w:val="24"/>
                <w:szCs w:val="24"/>
              </w:rPr>
            </w:pPr>
            <w:r w:rsidRPr="002D73B8">
              <w:rPr>
                <w:sz w:val="24"/>
                <w:szCs w:val="24"/>
              </w:rPr>
              <w:t>0,</w:t>
            </w:r>
            <w:r w:rsidR="00481269">
              <w:rPr>
                <w:sz w:val="24"/>
                <w:szCs w:val="24"/>
              </w:rPr>
              <w:t>95</w:t>
            </w:r>
          </w:p>
        </w:tc>
        <w:tc>
          <w:tcPr>
            <w:tcW w:w="827" w:type="pct"/>
            <w:tcBorders>
              <w:top w:val="single" w:sz="6" w:space="0" w:color="auto"/>
              <w:left w:val="single" w:sz="6" w:space="0" w:color="auto"/>
              <w:bottom w:val="single" w:sz="6" w:space="0" w:color="auto"/>
              <w:right w:val="single" w:sz="6" w:space="0" w:color="auto"/>
            </w:tcBorders>
          </w:tcPr>
          <w:p w14:paraId="07044334" w14:textId="22B6D7D2" w:rsidR="00063DED" w:rsidRPr="002D73B8" w:rsidRDefault="00481269" w:rsidP="001C48D9">
            <w:pPr>
              <w:pStyle w:val="12"/>
              <w:jc w:val="center"/>
              <w:rPr>
                <w:sz w:val="24"/>
                <w:szCs w:val="24"/>
              </w:rPr>
            </w:pPr>
            <w:r>
              <w:rPr>
                <w:sz w:val="24"/>
                <w:szCs w:val="24"/>
              </w:rPr>
              <w:t>0,92</w:t>
            </w:r>
          </w:p>
        </w:tc>
        <w:tc>
          <w:tcPr>
            <w:tcW w:w="1178" w:type="pct"/>
            <w:tcBorders>
              <w:top w:val="single" w:sz="6" w:space="0" w:color="auto"/>
              <w:left w:val="single" w:sz="6" w:space="0" w:color="auto"/>
              <w:bottom w:val="single" w:sz="6" w:space="0" w:color="auto"/>
              <w:right w:val="single" w:sz="6" w:space="0" w:color="auto"/>
            </w:tcBorders>
          </w:tcPr>
          <w:p w14:paraId="4992C33C" w14:textId="42EAE6D4" w:rsidR="00063DED" w:rsidRPr="002D73B8" w:rsidRDefault="00481269" w:rsidP="001C48D9">
            <w:pPr>
              <w:pStyle w:val="12"/>
              <w:jc w:val="center"/>
              <w:rPr>
                <w:sz w:val="24"/>
                <w:szCs w:val="24"/>
              </w:rPr>
            </w:pPr>
            <w:r>
              <w:rPr>
                <w:sz w:val="24"/>
                <w:szCs w:val="24"/>
              </w:rPr>
              <w:t>0,86</w:t>
            </w:r>
          </w:p>
        </w:tc>
      </w:tr>
      <w:tr w:rsidR="00063DED" w:rsidRPr="002D73B8" w14:paraId="10BE990D" w14:textId="77777777" w:rsidTr="00063DED">
        <w:trPr>
          <w:trHeight w:val="20"/>
          <w:jc w:val="center"/>
        </w:trPr>
        <w:tc>
          <w:tcPr>
            <w:tcW w:w="322" w:type="pct"/>
            <w:tcBorders>
              <w:top w:val="single" w:sz="6" w:space="0" w:color="auto"/>
              <w:left w:val="single" w:sz="6" w:space="0" w:color="auto"/>
              <w:bottom w:val="single" w:sz="6" w:space="0" w:color="auto"/>
              <w:right w:val="single" w:sz="6" w:space="0" w:color="auto"/>
            </w:tcBorders>
          </w:tcPr>
          <w:p w14:paraId="4A366023" w14:textId="77777777" w:rsidR="00063DED" w:rsidRPr="002D73B8" w:rsidRDefault="00063DED" w:rsidP="001C48D9">
            <w:pPr>
              <w:pStyle w:val="12"/>
              <w:rPr>
                <w:sz w:val="24"/>
                <w:szCs w:val="24"/>
              </w:rPr>
            </w:pPr>
            <w:r w:rsidRPr="002D73B8">
              <w:rPr>
                <w:sz w:val="24"/>
                <w:szCs w:val="24"/>
              </w:rPr>
              <w:t>4</w:t>
            </w:r>
          </w:p>
        </w:tc>
        <w:tc>
          <w:tcPr>
            <w:tcW w:w="1845" w:type="pct"/>
            <w:tcBorders>
              <w:top w:val="single" w:sz="6" w:space="0" w:color="auto"/>
              <w:left w:val="single" w:sz="6" w:space="0" w:color="auto"/>
              <w:bottom w:val="single" w:sz="6" w:space="0" w:color="auto"/>
              <w:right w:val="single" w:sz="6" w:space="0" w:color="auto"/>
            </w:tcBorders>
          </w:tcPr>
          <w:p w14:paraId="2313055E" w14:textId="77777777" w:rsidR="00063DED" w:rsidRPr="002D73B8" w:rsidRDefault="00063DED" w:rsidP="001C48D9">
            <w:pPr>
              <w:pStyle w:val="12"/>
              <w:rPr>
                <w:sz w:val="24"/>
                <w:szCs w:val="24"/>
              </w:rPr>
            </w:pPr>
            <w:r w:rsidRPr="002D73B8">
              <w:rPr>
                <w:sz w:val="24"/>
                <w:szCs w:val="24"/>
              </w:rPr>
              <w:t>Промышленные предприятия</w:t>
            </w:r>
          </w:p>
        </w:tc>
        <w:tc>
          <w:tcPr>
            <w:tcW w:w="828" w:type="pct"/>
            <w:tcBorders>
              <w:top w:val="single" w:sz="6" w:space="0" w:color="auto"/>
              <w:left w:val="single" w:sz="6" w:space="0" w:color="auto"/>
              <w:bottom w:val="single" w:sz="6" w:space="0" w:color="auto"/>
              <w:right w:val="single" w:sz="6" w:space="0" w:color="auto"/>
            </w:tcBorders>
          </w:tcPr>
          <w:p w14:paraId="19821F18" w14:textId="168298D3" w:rsidR="00063DED" w:rsidRPr="002D73B8" w:rsidRDefault="00481269" w:rsidP="001C48D9">
            <w:pPr>
              <w:pStyle w:val="12"/>
              <w:jc w:val="center"/>
              <w:rPr>
                <w:sz w:val="24"/>
                <w:szCs w:val="24"/>
              </w:rPr>
            </w:pPr>
            <w:r>
              <w:rPr>
                <w:sz w:val="24"/>
                <w:szCs w:val="24"/>
              </w:rPr>
              <w:t>1,43</w:t>
            </w:r>
          </w:p>
        </w:tc>
        <w:tc>
          <w:tcPr>
            <w:tcW w:w="827" w:type="pct"/>
            <w:tcBorders>
              <w:top w:val="single" w:sz="6" w:space="0" w:color="auto"/>
              <w:left w:val="single" w:sz="6" w:space="0" w:color="auto"/>
              <w:bottom w:val="single" w:sz="6" w:space="0" w:color="auto"/>
              <w:right w:val="single" w:sz="6" w:space="0" w:color="auto"/>
            </w:tcBorders>
          </w:tcPr>
          <w:p w14:paraId="2BC1BB25" w14:textId="1BB1E47F" w:rsidR="00063DED" w:rsidRPr="002D73B8" w:rsidRDefault="00481269" w:rsidP="001C48D9">
            <w:pPr>
              <w:pStyle w:val="12"/>
              <w:jc w:val="center"/>
              <w:rPr>
                <w:sz w:val="24"/>
                <w:szCs w:val="24"/>
              </w:rPr>
            </w:pPr>
            <w:r>
              <w:rPr>
                <w:sz w:val="24"/>
                <w:szCs w:val="24"/>
              </w:rPr>
              <w:t>1,38</w:t>
            </w:r>
          </w:p>
        </w:tc>
        <w:tc>
          <w:tcPr>
            <w:tcW w:w="1178" w:type="pct"/>
            <w:tcBorders>
              <w:top w:val="single" w:sz="6" w:space="0" w:color="auto"/>
              <w:left w:val="single" w:sz="6" w:space="0" w:color="auto"/>
              <w:bottom w:val="single" w:sz="6" w:space="0" w:color="auto"/>
              <w:right w:val="single" w:sz="6" w:space="0" w:color="auto"/>
            </w:tcBorders>
          </w:tcPr>
          <w:p w14:paraId="423545AB" w14:textId="0C87C4E4" w:rsidR="00063DED" w:rsidRPr="002D73B8" w:rsidRDefault="00063DED" w:rsidP="001C48D9">
            <w:pPr>
              <w:pStyle w:val="12"/>
              <w:jc w:val="center"/>
              <w:rPr>
                <w:sz w:val="24"/>
                <w:szCs w:val="24"/>
              </w:rPr>
            </w:pPr>
            <w:r w:rsidRPr="002D73B8">
              <w:rPr>
                <w:sz w:val="24"/>
                <w:szCs w:val="24"/>
              </w:rPr>
              <w:t>1,</w:t>
            </w:r>
            <w:r w:rsidR="00481269">
              <w:rPr>
                <w:sz w:val="24"/>
                <w:szCs w:val="24"/>
              </w:rPr>
              <w:t>29</w:t>
            </w:r>
          </w:p>
        </w:tc>
      </w:tr>
      <w:tr w:rsidR="00063DED" w:rsidRPr="002D73B8" w14:paraId="3DADC4C7" w14:textId="77777777" w:rsidTr="008B6828">
        <w:trPr>
          <w:trHeight w:val="20"/>
          <w:jc w:val="center"/>
        </w:trPr>
        <w:tc>
          <w:tcPr>
            <w:tcW w:w="2167" w:type="pct"/>
            <w:gridSpan w:val="2"/>
            <w:tcBorders>
              <w:top w:val="single" w:sz="6" w:space="0" w:color="auto"/>
              <w:left w:val="single" w:sz="6" w:space="0" w:color="auto"/>
              <w:bottom w:val="single" w:sz="6" w:space="0" w:color="auto"/>
              <w:right w:val="single" w:sz="6" w:space="0" w:color="auto"/>
            </w:tcBorders>
          </w:tcPr>
          <w:p w14:paraId="7B0238B9" w14:textId="70614E9F" w:rsidR="00063DED" w:rsidRPr="002D73B8" w:rsidRDefault="008B6828" w:rsidP="001C48D9">
            <w:pPr>
              <w:pStyle w:val="12"/>
              <w:jc w:val="center"/>
              <w:rPr>
                <w:i/>
                <w:sz w:val="24"/>
                <w:szCs w:val="24"/>
              </w:rPr>
            </w:pPr>
            <w:r w:rsidRPr="002D73B8">
              <w:rPr>
                <w:sz w:val="24"/>
                <w:szCs w:val="24"/>
              </w:rPr>
              <w:t>ВСЕГО</w:t>
            </w:r>
          </w:p>
        </w:tc>
        <w:tc>
          <w:tcPr>
            <w:tcW w:w="828" w:type="pct"/>
            <w:tcBorders>
              <w:top w:val="single" w:sz="6" w:space="0" w:color="auto"/>
              <w:left w:val="single" w:sz="6" w:space="0" w:color="auto"/>
              <w:bottom w:val="single" w:sz="6" w:space="0" w:color="auto"/>
              <w:right w:val="single" w:sz="6" w:space="0" w:color="auto"/>
            </w:tcBorders>
          </w:tcPr>
          <w:p w14:paraId="0CDB0CB6" w14:textId="6F75997C" w:rsidR="00063DED" w:rsidRPr="002D73B8" w:rsidRDefault="00481269" w:rsidP="001C48D9">
            <w:pPr>
              <w:pStyle w:val="12"/>
              <w:jc w:val="center"/>
              <w:rPr>
                <w:b/>
                <w:i/>
                <w:sz w:val="24"/>
                <w:szCs w:val="24"/>
              </w:rPr>
            </w:pPr>
            <w:r>
              <w:rPr>
                <w:b/>
                <w:i/>
                <w:sz w:val="24"/>
                <w:szCs w:val="24"/>
              </w:rPr>
              <w:t>23,304</w:t>
            </w:r>
          </w:p>
        </w:tc>
        <w:tc>
          <w:tcPr>
            <w:tcW w:w="827" w:type="pct"/>
            <w:tcBorders>
              <w:top w:val="single" w:sz="6" w:space="0" w:color="auto"/>
              <w:left w:val="single" w:sz="6" w:space="0" w:color="auto"/>
              <w:bottom w:val="single" w:sz="6" w:space="0" w:color="auto"/>
              <w:right w:val="single" w:sz="6" w:space="0" w:color="auto"/>
            </w:tcBorders>
          </w:tcPr>
          <w:p w14:paraId="1F470978" w14:textId="0E8A1132" w:rsidR="00063DED" w:rsidRPr="002D73B8" w:rsidRDefault="00481269" w:rsidP="001C48D9">
            <w:pPr>
              <w:pStyle w:val="12"/>
              <w:jc w:val="center"/>
              <w:rPr>
                <w:b/>
                <w:i/>
                <w:sz w:val="24"/>
                <w:szCs w:val="24"/>
              </w:rPr>
            </w:pPr>
            <w:r>
              <w:rPr>
                <w:b/>
                <w:i/>
                <w:sz w:val="24"/>
                <w:szCs w:val="24"/>
              </w:rPr>
              <w:t>22,9</w:t>
            </w:r>
          </w:p>
        </w:tc>
        <w:tc>
          <w:tcPr>
            <w:tcW w:w="1178" w:type="pct"/>
            <w:tcBorders>
              <w:top w:val="single" w:sz="6" w:space="0" w:color="auto"/>
              <w:left w:val="single" w:sz="6" w:space="0" w:color="auto"/>
              <w:bottom w:val="single" w:sz="6" w:space="0" w:color="auto"/>
              <w:right w:val="single" w:sz="6" w:space="0" w:color="auto"/>
            </w:tcBorders>
          </w:tcPr>
          <w:p w14:paraId="0343089B" w14:textId="14D3D625" w:rsidR="00063DED" w:rsidRPr="002D73B8" w:rsidRDefault="00481269" w:rsidP="001C48D9">
            <w:pPr>
              <w:pStyle w:val="12"/>
              <w:jc w:val="center"/>
              <w:rPr>
                <w:b/>
                <w:i/>
                <w:sz w:val="24"/>
                <w:szCs w:val="24"/>
              </w:rPr>
            </w:pPr>
            <w:r>
              <w:rPr>
                <w:b/>
                <w:i/>
                <w:sz w:val="24"/>
                <w:szCs w:val="24"/>
              </w:rPr>
              <w:t>22,128</w:t>
            </w:r>
          </w:p>
        </w:tc>
      </w:tr>
      <w:bookmarkEnd w:id="44"/>
    </w:tbl>
    <w:p w14:paraId="1EB98510" w14:textId="77777777" w:rsidR="00CB0F49" w:rsidRDefault="00CB0F49" w:rsidP="00AC17FD">
      <w:pPr>
        <w:pStyle w:val="ConsPlusNormal"/>
        <w:ind w:firstLine="540"/>
        <w:jc w:val="both"/>
      </w:pPr>
    </w:p>
    <w:p w14:paraId="4E328B68" w14:textId="77777777" w:rsidR="00CB0F49" w:rsidRPr="002D73B8" w:rsidRDefault="00CB0F49" w:rsidP="00CB0F49">
      <w:pPr>
        <w:shd w:val="clear" w:color="auto" w:fill="FFFFFF"/>
        <w:tabs>
          <w:tab w:val="left" w:pos="432"/>
        </w:tabs>
        <w:spacing w:before="120" w:after="120"/>
        <w:rPr>
          <w:b/>
          <w:i/>
          <w:sz w:val="26"/>
          <w:szCs w:val="26"/>
        </w:rPr>
      </w:pPr>
      <w:r w:rsidRPr="002D73B8">
        <w:rPr>
          <w:b/>
          <w:i/>
          <w:sz w:val="26"/>
          <w:szCs w:val="26"/>
        </w:rPr>
        <w:t>Хозяйственно-питьевое водоснабжение</w:t>
      </w:r>
    </w:p>
    <w:p w14:paraId="08EBBF92" w14:textId="77777777" w:rsidR="00C06F7B" w:rsidRDefault="00CB0F49" w:rsidP="00CB0F49">
      <w:pPr>
        <w:ind w:firstLine="709"/>
        <w:jc w:val="both"/>
      </w:pPr>
      <w:r w:rsidRPr="002D73B8">
        <w:t xml:space="preserve">Основными источниками хозяйственно-питьевого водоснабжения жителей городского </w:t>
      </w:r>
      <w:r w:rsidR="008B6828">
        <w:t>округа</w:t>
      </w:r>
      <w:r w:rsidRPr="002D73B8">
        <w:t xml:space="preserve"> </w:t>
      </w:r>
      <w:r w:rsidR="008B6828">
        <w:t xml:space="preserve">являются </w:t>
      </w:r>
      <w:r w:rsidR="008B6828">
        <w:rPr>
          <w:bCs/>
        </w:rPr>
        <w:t>подземные водозаборы из пробуренных артезианских скважин.</w:t>
      </w:r>
    </w:p>
    <w:p w14:paraId="041AF166" w14:textId="4DF453BF" w:rsidR="00CB0F49" w:rsidRPr="00C06F7B" w:rsidRDefault="00C06F7B" w:rsidP="00C06F7B">
      <w:pPr>
        <w:shd w:val="clear" w:color="auto" w:fill="FFFFFF" w:themeFill="background1"/>
        <w:ind w:firstLine="709"/>
      </w:pPr>
      <w:r w:rsidRPr="00C06F7B">
        <w:rPr>
          <w:color w:val="111827"/>
          <w:shd w:val="clear" w:color="auto" w:fill="FFFFFF" w:themeFill="background1"/>
        </w:rPr>
        <w:t>Филиал государственного унитарного предприятия Ставропольского края "</w:t>
      </w:r>
      <w:proofErr w:type="spellStart"/>
      <w:r w:rsidRPr="00C06F7B">
        <w:rPr>
          <w:color w:val="111827"/>
          <w:shd w:val="clear" w:color="auto" w:fill="FFFFFF" w:themeFill="background1"/>
        </w:rPr>
        <w:t>Ставрополькрайводоканал</w:t>
      </w:r>
      <w:proofErr w:type="spellEnd"/>
      <w:r w:rsidRPr="00C06F7B">
        <w:rPr>
          <w:color w:val="111827"/>
          <w:shd w:val="clear" w:color="auto" w:fill="FFFFFF" w:themeFill="background1"/>
        </w:rPr>
        <w:t>" - Нефтекумский "Водоканал", г. Нефтекумск, ул. Мира 12, Ставропольский край</w:t>
      </w:r>
      <w:r>
        <w:rPr>
          <w:color w:val="111827"/>
          <w:shd w:val="clear" w:color="auto" w:fill="FFFFFF" w:themeFill="background1"/>
        </w:rPr>
        <w:t xml:space="preserve"> разработал Проект организации зон санитарной охраны водозабора для части водозаборов Нефтекумского городского округа</w:t>
      </w:r>
      <w:r w:rsidR="00D34B3D">
        <w:rPr>
          <w:color w:val="111827"/>
          <w:shd w:val="clear" w:color="auto" w:fill="FFFFFF" w:themeFill="background1"/>
        </w:rPr>
        <w:t>, включающие артезианские скважины</w:t>
      </w:r>
      <w:r w:rsidRPr="00C06F7B">
        <w:rPr>
          <w:color w:val="111827"/>
          <w:shd w:val="clear" w:color="auto" w:fill="FFFFFF" w:themeFill="background1"/>
        </w:rPr>
        <w:t>:</w:t>
      </w:r>
      <w:r w:rsidRPr="00C06F7B">
        <w:rPr>
          <w:color w:val="111827"/>
          <w:shd w:val="clear" w:color="auto" w:fill="FFFFFF" w:themeFill="background1"/>
        </w:rPr>
        <w:br/>
        <w:t>г. Нефтекумск</w:t>
      </w:r>
      <w:r w:rsidRPr="00C06F7B">
        <w:rPr>
          <w:color w:val="111827"/>
          <w:shd w:val="clear" w:color="auto" w:fill="FFFFFF" w:themeFill="background1"/>
        </w:rPr>
        <w:br/>
        <w:t>1. № 8592/2251- в 3 км юго-восточнее г. Нефтекумска водозаборная площадка "Промвода" Нефтекумского района</w:t>
      </w:r>
      <w:r w:rsidRPr="00C06F7B">
        <w:rPr>
          <w:color w:val="111827"/>
          <w:shd w:val="clear" w:color="auto" w:fill="FFFFFF" w:themeFill="background1"/>
        </w:rPr>
        <w:br/>
        <w:t>2. № 7885/2027- в 3 км юго-восточнее г. Нефтекумска водозаборная площадка "Промвода" Нефтекумского района</w:t>
      </w:r>
      <w:r w:rsidRPr="00C06F7B">
        <w:rPr>
          <w:color w:val="111827"/>
          <w:shd w:val="clear" w:color="auto" w:fill="FFFFFF" w:themeFill="background1"/>
        </w:rPr>
        <w:br/>
        <w:t>3. № 7886/2030- в 3 км юго-восточнее г. Нефтекумска водозаборная площадка "Промвода" Нефтекумского района</w:t>
      </w:r>
      <w:r w:rsidRPr="00C06F7B">
        <w:rPr>
          <w:color w:val="111827"/>
          <w:shd w:val="clear" w:color="auto" w:fill="FFFFFF" w:themeFill="background1"/>
        </w:rPr>
        <w:br/>
        <w:t>4. № 2520- в 3 км юго-восточнее г. Нефтекумска водозаборная площадка "Промвода" Нефтекумского района</w:t>
      </w:r>
      <w:r w:rsidRPr="00C06F7B">
        <w:rPr>
          <w:color w:val="111827"/>
          <w:shd w:val="clear" w:color="auto" w:fill="FFFFFF" w:themeFill="background1"/>
        </w:rPr>
        <w:br/>
        <w:t>5. № 8594/6- в 3 км юго-восточнее г. Нефтекумска водозаборная площадка "Промвода" Нефтекумского района</w:t>
      </w:r>
      <w:r w:rsidRPr="00C06F7B">
        <w:rPr>
          <w:color w:val="111827"/>
          <w:shd w:val="clear" w:color="auto" w:fill="FFFFFF" w:themeFill="background1"/>
        </w:rPr>
        <w:br/>
        <w:t>6. № 8593/5- в 3 км юго-восточнее г. Нефтекумска водозаборная площадка "Промвода" Нефтекумского района</w:t>
      </w:r>
      <w:r w:rsidRPr="00C06F7B">
        <w:rPr>
          <w:color w:val="111827"/>
          <w:shd w:val="clear" w:color="auto" w:fill="FFFFFF" w:themeFill="background1"/>
        </w:rPr>
        <w:br/>
        <w:t>7. № 8591/3- в 3 км юго-восточнее г. Нефтекумска водозаборная площадка "Промвода" Нефтекумского района</w:t>
      </w:r>
      <w:r w:rsidRPr="00C06F7B">
        <w:rPr>
          <w:color w:val="111827"/>
          <w:shd w:val="clear" w:color="auto" w:fill="FFFFFF" w:themeFill="background1"/>
        </w:rPr>
        <w:br/>
      </w:r>
      <w:r w:rsidRPr="00C06F7B">
        <w:rPr>
          <w:color w:val="111827"/>
          <w:shd w:val="clear" w:color="auto" w:fill="FFFFFF" w:themeFill="background1"/>
        </w:rPr>
        <w:lastRenderedPageBreak/>
        <w:t>8. № 8590/2- в 3 км юго-восточнее г. Нефтекумска водозаборная площадка "Промвода" Нефтекумского района</w:t>
      </w:r>
      <w:r w:rsidRPr="00C06F7B">
        <w:rPr>
          <w:color w:val="111827"/>
          <w:shd w:val="clear" w:color="auto" w:fill="FFFFFF" w:themeFill="background1"/>
        </w:rPr>
        <w:br/>
        <w:t>9. № 8589/1- в 3 км юго-восточнее г. Нефтекумска водозаборная площадка "Промвода" Нефтекумского района</w:t>
      </w:r>
      <w:r w:rsidRPr="00C06F7B">
        <w:rPr>
          <w:color w:val="111827"/>
          <w:shd w:val="clear" w:color="auto" w:fill="FFFFFF" w:themeFill="background1"/>
        </w:rPr>
        <w:br/>
        <w:t>10. № 3176- в 3 км юго-восточнее г. Нефтекумска водозаборная площадка "Промвода" Нефтекумского района</w:t>
      </w:r>
      <w:r w:rsidRPr="00C06F7B">
        <w:rPr>
          <w:color w:val="111827"/>
          <w:shd w:val="clear" w:color="auto" w:fill="FFFFFF" w:themeFill="background1"/>
        </w:rPr>
        <w:br/>
        <w:t>11. № 3168- в 3 км юго-восточнее г. Нефтекумска водозаборная площадка "Промвода" Нефтекумского района</w:t>
      </w:r>
      <w:r w:rsidRPr="00C06F7B">
        <w:rPr>
          <w:color w:val="111827"/>
          <w:shd w:val="clear" w:color="auto" w:fill="FFFFFF" w:themeFill="background1"/>
        </w:rPr>
        <w:br/>
        <w:t>12. № 3151- в 2,5 км восточнее г. Нефтекумска водозаборная площадка "Подкачка" Нефтекумского района</w:t>
      </w:r>
      <w:r w:rsidRPr="00C06F7B">
        <w:rPr>
          <w:color w:val="111827"/>
          <w:shd w:val="clear" w:color="auto" w:fill="FFFFFF" w:themeFill="background1"/>
        </w:rPr>
        <w:br/>
        <w:t>13. № 8600/10- в 2,5 км восточнее г. Нефтекумска водозаборная площадка "Подкачка" Нефтекумского района</w:t>
      </w:r>
      <w:r w:rsidRPr="00C06F7B">
        <w:rPr>
          <w:color w:val="111827"/>
          <w:shd w:val="clear" w:color="auto" w:fill="FFFFFF" w:themeFill="background1"/>
        </w:rPr>
        <w:br/>
        <w:t>14. № 8699/9- в 2,5 км восточнее г. Нефтекумска водозаборная площадка "Подкачка" Нефтекумского района</w:t>
      </w:r>
      <w:r w:rsidRPr="00C06F7B">
        <w:rPr>
          <w:color w:val="111827"/>
          <w:shd w:val="clear" w:color="auto" w:fill="FFFFFF" w:themeFill="background1"/>
        </w:rPr>
        <w:br/>
        <w:t>15. № 2517- в 2,5 км восточнее г. Нефтекумска водозаборная площадка "Подкачка" Нефтекумского района</w:t>
      </w:r>
      <w:r w:rsidRPr="00C06F7B">
        <w:rPr>
          <w:color w:val="111827"/>
          <w:shd w:val="clear" w:color="auto" w:fill="FFFFFF" w:themeFill="background1"/>
        </w:rPr>
        <w:br/>
        <w:t>16. № 2516- в 2,5 км восточнее г. Нефтекумска водозаборная площадка "Подкачка" Нефтекумского района</w:t>
      </w:r>
      <w:r w:rsidRPr="00C06F7B">
        <w:rPr>
          <w:color w:val="111827"/>
          <w:shd w:val="clear" w:color="auto" w:fill="FFFFFF" w:themeFill="background1"/>
        </w:rPr>
        <w:br/>
        <w:t>17. № 3138- в 2,5 км восточнее г. Нефтекумска водозаборная площадка "Подкачка" Нефтекумского района</w:t>
      </w:r>
      <w:r w:rsidRPr="00C06F7B">
        <w:rPr>
          <w:color w:val="111827"/>
          <w:shd w:val="clear" w:color="auto" w:fill="FFFFFF" w:themeFill="background1"/>
        </w:rPr>
        <w:br/>
        <w:t>18. № 3143- в 2,5 км восточнее г. Нефтекумска водозаборная площадка "Подкачка" Нефтекумского района</w:t>
      </w:r>
      <w:r w:rsidRPr="00C06F7B">
        <w:rPr>
          <w:color w:val="111827"/>
          <w:shd w:val="clear" w:color="auto" w:fill="FFFFFF" w:themeFill="background1"/>
        </w:rPr>
        <w:br/>
        <w:t>19. № 8696/13- в 2,5 км восточнее г. Нефтекумска водозаборная площадка "Подкачка" Нефтекумского района</w:t>
      </w:r>
      <w:r w:rsidRPr="00C06F7B">
        <w:rPr>
          <w:color w:val="111827"/>
          <w:shd w:val="clear" w:color="auto" w:fill="FFFFFF" w:themeFill="background1"/>
        </w:rPr>
        <w:br/>
        <w:t>20. № 8897/14- в 2,5 км восточнее г. Нефтекумска водозаборная площадка "Подкачка" Нефтекумского района</w:t>
      </w:r>
      <w:r w:rsidRPr="00C06F7B">
        <w:rPr>
          <w:color w:val="111827"/>
          <w:shd w:val="clear" w:color="auto" w:fill="FFFFFF" w:themeFill="background1"/>
        </w:rPr>
        <w:br/>
        <w:t>21. № 8601/11- в 2,5 км восточнее г. Нефтекумска водозаборная площадка "Подкачка" Нефтекумского района</w:t>
      </w:r>
      <w:r w:rsidRPr="00C06F7B">
        <w:rPr>
          <w:color w:val="111827"/>
          <w:shd w:val="clear" w:color="auto" w:fill="FFFFFF" w:themeFill="background1"/>
        </w:rPr>
        <w:br/>
        <w:t>22. № 8612/12- в 2,5 км восточнее г. Нефтекумска водозаборная площадка "Подкачка" Нефтекумского района</w:t>
      </w:r>
      <w:r w:rsidRPr="00C06F7B">
        <w:rPr>
          <w:color w:val="111827"/>
          <w:shd w:val="clear" w:color="auto" w:fill="FFFFFF" w:themeFill="background1"/>
        </w:rPr>
        <w:br/>
        <w:t>пос. Зимняя Ставка</w:t>
      </w:r>
      <w:r w:rsidRPr="00C06F7B">
        <w:rPr>
          <w:color w:val="111827"/>
          <w:shd w:val="clear" w:color="auto" w:fill="FFFFFF" w:themeFill="background1"/>
        </w:rPr>
        <w:br/>
        <w:t>23. № 3145- юго-западная окраина пос. Зимняя Ставка Нефтекумского района Нефтекумского района, ул. Новая</w:t>
      </w:r>
      <w:r w:rsidRPr="00C06F7B">
        <w:rPr>
          <w:color w:val="111827"/>
          <w:shd w:val="clear" w:color="auto" w:fill="FFFFFF" w:themeFill="background1"/>
        </w:rPr>
        <w:br/>
        <w:t>24. № 3145- юго-западная окраина пос. Зимняя Ставка Нефтекумского района Нефтекумского района, ул. Школьная</w:t>
      </w:r>
      <w:r w:rsidRPr="00C06F7B">
        <w:rPr>
          <w:color w:val="111827"/>
          <w:shd w:val="clear" w:color="auto" w:fill="FFFFFF" w:themeFill="background1"/>
        </w:rPr>
        <w:br/>
        <w:t xml:space="preserve">25. № 3130 - в северо-западной части пос. Затеречный Нефтекумского района ул. </w:t>
      </w:r>
      <w:proofErr w:type="spellStart"/>
      <w:r w:rsidRPr="00C06F7B">
        <w:rPr>
          <w:color w:val="111827"/>
          <w:shd w:val="clear" w:color="auto" w:fill="FFFFFF" w:themeFill="background1"/>
        </w:rPr>
        <w:t>Меллиораторов</w:t>
      </w:r>
      <w:proofErr w:type="spellEnd"/>
      <w:r w:rsidRPr="00C06F7B">
        <w:rPr>
          <w:color w:val="111827"/>
          <w:shd w:val="clear" w:color="auto" w:fill="FFFFFF" w:themeFill="background1"/>
        </w:rPr>
        <w:br/>
        <w:t>26. № 16 - в северной части пос. Затеречный Нефтекумского района ул. Степная</w:t>
      </w:r>
      <w:r w:rsidRPr="00C06F7B">
        <w:rPr>
          <w:color w:val="111827"/>
          <w:shd w:val="clear" w:color="auto" w:fill="FFFFFF" w:themeFill="background1"/>
        </w:rPr>
        <w:br/>
        <w:t>27. № 17 - в южной части пос. Затеречный (ул. Южная)</w:t>
      </w:r>
      <w:r w:rsidRPr="00C06F7B">
        <w:rPr>
          <w:color w:val="111827"/>
          <w:shd w:val="clear" w:color="auto" w:fill="FFFFFF" w:themeFill="background1"/>
        </w:rPr>
        <w:br/>
        <w:t>28. № 18 - в северной части пос. Затеречный (ул. Шоссейная)</w:t>
      </w:r>
      <w:r w:rsidRPr="00C06F7B">
        <w:rPr>
          <w:color w:val="111827"/>
          <w:shd w:val="clear" w:color="auto" w:fill="FFFFFF" w:themeFill="background1"/>
        </w:rPr>
        <w:br/>
        <w:t>29. №1 9 - в северной части пос. Затеречный</w:t>
      </w:r>
      <w:r w:rsidRPr="00C06F7B">
        <w:rPr>
          <w:color w:val="111827"/>
          <w:shd w:val="clear" w:color="auto" w:fill="FFFFFF" w:themeFill="background1"/>
        </w:rPr>
        <w:br/>
        <w:t>30. № 20 - в северной части пос. Затеречный (ул. Шоссейная)</w:t>
      </w:r>
      <w:r w:rsidRPr="00C06F7B">
        <w:rPr>
          <w:color w:val="111827"/>
          <w:shd w:val="clear" w:color="auto" w:fill="FFFFFF" w:themeFill="background1"/>
        </w:rPr>
        <w:br/>
        <w:t>31. № 21- в северной части пос. Затеречный (ул. Шоссейная)</w:t>
      </w:r>
      <w:r w:rsidR="00CB0F49" w:rsidRPr="00C06F7B">
        <w:t xml:space="preserve"> </w:t>
      </w:r>
    </w:p>
    <w:p w14:paraId="50F23829" w14:textId="640A01D9" w:rsidR="00CB0F49" w:rsidRPr="002D73B8" w:rsidRDefault="00CB0F49" w:rsidP="00CB0F49">
      <w:pPr>
        <w:ind w:firstLine="709"/>
        <w:jc w:val="both"/>
      </w:pPr>
      <w:r w:rsidRPr="002D73B8">
        <w:t xml:space="preserve"> </w:t>
      </w:r>
    </w:p>
    <w:p w14:paraId="77614DBD" w14:textId="77777777" w:rsidR="00CB0F49" w:rsidRPr="002D73B8" w:rsidRDefault="00CB0F49" w:rsidP="00CB0F49">
      <w:pPr>
        <w:pStyle w:val="12"/>
        <w:spacing w:after="120"/>
        <w:ind w:firstLine="709"/>
        <w:rPr>
          <w:b/>
          <w:i/>
          <w:sz w:val="26"/>
          <w:szCs w:val="26"/>
        </w:rPr>
      </w:pPr>
      <w:r w:rsidRPr="002D73B8">
        <w:rPr>
          <w:b/>
          <w:i/>
          <w:sz w:val="26"/>
          <w:szCs w:val="26"/>
        </w:rPr>
        <w:t>Техническое водоснабжение</w:t>
      </w:r>
    </w:p>
    <w:p w14:paraId="6AF04B7C" w14:textId="3DC33EC0" w:rsidR="00CB0F49" w:rsidRPr="002D73B8" w:rsidRDefault="00CB0F49" w:rsidP="00CB0F49">
      <w:pPr>
        <w:ind w:firstLine="709"/>
        <w:jc w:val="both"/>
      </w:pPr>
      <w:r w:rsidRPr="002D73B8">
        <w:t>В качестве источников водоснабжения промышленных предприятий</w:t>
      </w:r>
      <w:r w:rsidR="00A8248B">
        <w:t xml:space="preserve"> Генеральным планом </w:t>
      </w:r>
      <w:r w:rsidR="00EF067F">
        <w:t>НГО СК</w:t>
      </w:r>
      <w:r w:rsidR="00A8248B">
        <w:t>,</w:t>
      </w:r>
      <w:r w:rsidRPr="002D73B8">
        <w:t xml:space="preserve"> предла</w:t>
      </w:r>
      <w:r>
        <w:t>га</w:t>
      </w:r>
      <w:r w:rsidRPr="002D73B8">
        <w:t>ются существующие водозаборы подземных вод, расположенных на территории промышленных предприятий</w:t>
      </w:r>
      <w:r w:rsidR="00170B09">
        <w:t>, в их отсутствие воду из водопроводной сети</w:t>
      </w:r>
      <w:r w:rsidRPr="002D73B8">
        <w:t xml:space="preserve">. </w:t>
      </w:r>
    </w:p>
    <w:p w14:paraId="1F8CCFC1" w14:textId="5046766C" w:rsidR="00CB0F49" w:rsidRPr="002D73B8" w:rsidRDefault="00CB0F49" w:rsidP="00CB0F49">
      <w:pPr>
        <w:ind w:firstLine="709"/>
        <w:jc w:val="both"/>
      </w:pPr>
      <w:r w:rsidRPr="002D73B8">
        <w:t xml:space="preserve">Для водоснабжения жителей городского </w:t>
      </w:r>
      <w:r w:rsidR="00170B09">
        <w:t>округа</w:t>
      </w:r>
      <w:r w:rsidRPr="002D73B8">
        <w:t xml:space="preserve"> и промышленных предприятий предла</w:t>
      </w:r>
      <w:r>
        <w:t>га</w:t>
      </w:r>
      <w:r w:rsidRPr="002D73B8">
        <w:t>ется сохранение и развитие единой сети хозяйственно-питьевого и технического водоснабжения.</w:t>
      </w:r>
    </w:p>
    <w:p w14:paraId="780AF4C1" w14:textId="77777777" w:rsidR="00CB0F49" w:rsidRPr="002D73B8" w:rsidRDefault="00CB0F49" w:rsidP="00CB0F49">
      <w:pPr>
        <w:pStyle w:val="12"/>
        <w:spacing w:after="120"/>
        <w:ind w:firstLine="709"/>
        <w:rPr>
          <w:b/>
          <w:i/>
          <w:sz w:val="26"/>
          <w:szCs w:val="26"/>
        </w:rPr>
      </w:pPr>
      <w:r w:rsidRPr="002D73B8">
        <w:rPr>
          <w:b/>
          <w:i/>
          <w:sz w:val="26"/>
          <w:szCs w:val="26"/>
        </w:rPr>
        <w:lastRenderedPageBreak/>
        <w:t>Хозяйственно-питьевое водоснабжение</w:t>
      </w:r>
    </w:p>
    <w:p w14:paraId="575C818E" w14:textId="77777777" w:rsidR="00CB0F49" w:rsidRPr="00CB0F49" w:rsidRDefault="00CB0F49" w:rsidP="00CB0F49">
      <w:pPr>
        <w:ind w:firstLine="709"/>
        <w:jc w:val="both"/>
      </w:pPr>
      <w:r w:rsidRPr="00CB0F49">
        <w:t>Для нормализации работы водопроводной сети необходимо выполнить гидравлический расчет сети с учетом прокладки водопроводной сети в строящихся районах. Гидравлический расчет сетей холодного и горячего водоснабжения производится отдельно.</w:t>
      </w:r>
    </w:p>
    <w:p w14:paraId="12E2FEBA" w14:textId="2E84E20E" w:rsidR="00CB0F49" w:rsidRPr="002D73B8" w:rsidRDefault="00A8248B" w:rsidP="00CB0F49">
      <w:pPr>
        <w:ind w:firstLine="709"/>
        <w:jc w:val="both"/>
      </w:pPr>
      <w:r>
        <w:t>П</w:t>
      </w:r>
      <w:r w:rsidR="00CB0F49" w:rsidRPr="00CB0F49">
        <w:t>роектом</w:t>
      </w:r>
      <w:r>
        <w:t xml:space="preserve"> Генерального плана,</w:t>
      </w:r>
      <w:r w:rsidR="00CB0F49" w:rsidRPr="00CB0F49">
        <w:t xml:space="preserve"> предлагается максимальное сохранение сложившейся схемы водоснабжения. В городском </w:t>
      </w:r>
      <w:r w:rsidR="0024689C">
        <w:t>округе</w:t>
      </w:r>
      <w:r w:rsidR="00CB0F49" w:rsidRPr="00CB0F49">
        <w:t xml:space="preserve"> сохраняется сложившаяся система водоснабжения с перекладкой и реконструкцией водопроводных сетей в местах,</w:t>
      </w:r>
      <w:r w:rsidR="00CB0F49">
        <w:t xml:space="preserve"> </w:t>
      </w:r>
      <w:r w:rsidR="00CB0F49" w:rsidRPr="002D73B8">
        <w:t>требующих замены. В районах новой жилой застройки проектируется прокладка новых водопроводных сетей с подключением к существующим водопроводным сетям.</w:t>
      </w:r>
    </w:p>
    <w:p w14:paraId="68699C8A" w14:textId="2CA01FB5" w:rsidR="00CB0F49" w:rsidRPr="002D73B8" w:rsidRDefault="00CB0F49" w:rsidP="00CB0F49">
      <w:pPr>
        <w:ind w:firstLine="709"/>
        <w:jc w:val="both"/>
      </w:pPr>
      <w:r w:rsidRPr="002D73B8">
        <w:t xml:space="preserve">Противопожарный водопровод предусматривается объединенным с хозяйственно-питьевым водопроводом. Запас воды для нужд пожаротушения рекомендуется хранить в резервуарах чистой воды на территории городского </w:t>
      </w:r>
      <w:r w:rsidR="0024689C">
        <w:t>округа</w:t>
      </w:r>
      <w:r w:rsidRPr="002D73B8">
        <w:t>.</w:t>
      </w:r>
    </w:p>
    <w:p w14:paraId="36A73E2A" w14:textId="77777777" w:rsidR="00CB0F49" w:rsidRPr="002D73B8" w:rsidRDefault="00CB0F49" w:rsidP="00CB0F49">
      <w:pPr>
        <w:ind w:firstLine="709"/>
        <w:jc w:val="both"/>
      </w:pPr>
      <w:r w:rsidRPr="002D73B8">
        <w:t xml:space="preserve">Полив территории может производиться из городского водопровода. </w:t>
      </w:r>
    </w:p>
    <w:p w14:paraId="4908978A" w14:textId="77777777" w:rsidR="00CB0F49" w:rsidRPr="002D73B8" w:rsidRDefault="00CB0F49" w:rsidP="00CB0F49">
      <w:pPr>
        <w:ind w:firstLine="709"/>
        <w:jc w:val="both"/>
      </w:pPr>
      <w:r w:rsidRPr="002D73B8">
        <w:t xml:space="preserve">Все промышленные предприятия могут снабжаться водой из городского водопровода в технических и хозяйственно-питьевых целях. </w:t>
      </w:r>
    </w:p>
    <w:p w14:paraId="69AA7181" w14:textId="77777777" w:rsidR="00CB0F49" w:rsidRPr="002D73B8" w:rsidRDefault="00CB0F49" w:rsidP="00CB0F49">
      <w:pPr>
        <w:ind w:firstLine="709"/>
        <w:jc w:val="both"/>
      </w:pPr>
      <w:r w:rsidRPr="002D73B8">
        <w:t xml:space="preserve">Системы водного хозяйства промышленных предприятий должны быть с максимальным повторным (последовательным) использованием производственной воды в отдельных технологических операциях и с оборотом охлаждающей воды для отдельных цехов или всего предприятия в целом. Безвозвратные потери воды должны восполняться за счет аккумулирования поверхностных сточных вод, бытовых городских и производственных сточных вод после их и </w:t>
      </w:r>
      <w:proofErr w:type="gramStart"/>
      <w:r w:rsidRPr="002D73B8">
        <w:t>очистки</w:t>
      </w:r>
      <w:proofErr w:type="gramEnd"/>
      <w:r w:rsidRPr="002D73B8">
        <w:t xml:space="preserve"> и обеззараживания (обезвреживания). Прямоточная система подачи воды на производственные нужды со сбросом очищенных сточных вод в городскую канализацию допускается лишь при обосновании и согласовании с ор</w:t>
      </w:r>
      <w:r>
        <w:t>га</w:t>
      </w:r>
      <w:r w:rsidRPr="002D73B8">
        <w:t>нами по регулированию использования и охране вод и ор</w:t>
      </w:r>
      <w:r>
        <w:t>га</w:t>
      </w:r>
      <w:r w:rsidRPr="002D73B8">
        <w:t>нами рыбоохраны.</w:t>
      </w:r>
    </w:p>
    <w:p w14:paraId="5DD1562A" w14:textId="36D725BC" w:rsidR="00CB0F49" w:rsidRPr="002D73B8" w:rsidRDefault="00CB0F49" w:rsidP="00CB0F49">
      <w:pPr>
        <w:ind w:firstLine="709"/>
        <w:jc w:val="both"/>
      </w:pPr>
      <w:r w:rsidRPr="002D73B8">
        <w:t>Водоподготовк</w:t>
      </w:r>
      <w:r w:rsidR="0024689C">
        <w:t>у</w:t>
      </w:r>
      <w:r w:rsidRPr="002D73B8">
        <w:t xml:space="preserve"> свежей воды от водозабор</w:t>
      </w:r>
      <w:r w:rsidR="0024689C">
        <w:t>ов</w:t>
      </w:r>
      <w:r w:rsidRPr="002D73B8">
        <w:t xml:space="preserve"> рекомендуется осуществлять на очистных сооружениях, проектируемых рядом с территорией водозаборных сооружений Состав очистных сооружений необходимо уточнить на следующих стадиях проектирования после получения сведений о качестве поднимаемой воды. </w:t>
      </w:r>
    </w:p>
    <w:p w14:paraId="42E379CD" w14:textId="57E8386E" w:rsidR="00CB0F49" w:rsidRPr="002D73B8" w:rsidRDefault="00CB0F49" w:rsidP="00CB0F49">
      <w:pPr>
        <w:ind w:firstLine="709"/>
        <w:jc w:val="both"/>
      </w:pPr>
      <w:r w:rsidRPr="002D73B8">
        <w:t xml:space="preserve">В целях обеспечения санитарно-эпидемиологической надежности на всех водопроводах хозяйственно-питьевого назначения должны быть устроены зоны санитарной охраны (ЗСО). </w:t>
      </w:r>
      <w:bookmarkStart w:id="45" w:name="_Hlk17357944"/>
      <w:r w:rsidRPr="002D73B8">
        <w:t xml:space="preserve">Для всех без исключения водопроводов хозяйственно-питьевого водоснабжения городского </w:t>
      </w:r>
      <w:r w:rsidR="0024689C">
        <w:t>округа</w:t>
      </w:r>
      <w:r w:rsidRPr="002D73B8">
        <w:t xml:space="preserve"> должны быть разработаны проекты ЗСО</w:t>
      </w:r>
      <w:bookmarkEnd w:id="45"/>
      <w:r w:rsidRPr="002D73B8">
        <w:t>, определяющие границы трех поясов источников воды, зоны водопроводных сооружений и водоводов, перечень инженерных мероприятий по ор</w:t>
      </w:r>
      <w:r>
        <w:t>га</w:t>
      </w:r>
      <w:r w:rsidRPr="002D73B8">
        <w:t>низации зон и описание санитарного режима. Проект ЗСО должен разрабатываться с использованием данных санитарно-топографических, инженерно-геологических и топографических материалов. Проект ЗСО должен быть согласован с ор</w:t>
      </w:r>
      <w:r>
        <w:t>га</w:t>
      </w:r>
      <w:r w:rsidRPr="002D73B8">
        <w:t>нами санитарно-эпидемиологической службы, геологии (при использовании подземных вод), а также с другими заинтересованными ведомствами и утверждаться в установленном порядке.</w:t>
      </w:r>
    </w:p>
    <w:p w14:paraId="2C852560" w14:textId="532114F2" w:rsidR="00CB0F49" w:rsidRPr="002D73B8" w:rsidRDefault="00CB0F49" w:rsidP="00CB0F49">
      <w:pPr>
        <w:ind w:firstLine="709"/>
        <w:jc w:val="both"/>
      </w:pPr>
      <w:r w:rsidRPr="002D73B8">
        <w:t xml:space="preserve">Обустройство зон санитарной охраны должно проводиться согласно требованиям </w:t>
      </w:r>
      <w:r w:rsidR="0024689C">
        <w:t>действующих санитарных норм.</w:t>
      </w:r>
    </w:p>
    <w:p w14:paraId="0AF7A088" w14:textId="77777777" w:rsidR="009C5BED" w:rsidRPr="004C1035" w:rsidRDefault="009C5BED" w:rsidP="002340C1"/>
    <w:p w14:paraId="58D62DEA" w14:textId="77777777" w:rsidR="00AC17FD" w:rsidRPr="00792A25" w:rsidRDefault="00AC17FD" w:rsidP="00F76BA5">
      <w:pPr>
        <w:pStyle w:val="ConsPlusNormal"/>
        <w:ind w:firstLine="540"/>
        <w:jc w:val="both"/>
        <w:rPr>
          <w:b/>
          <w:sz w:val="24"/>
          <w:szCs w:val="24"/>
        </w:rPr>
      </w:pPr>
    </w:p>
    <w:p w14:paraId="2BAC3FCD" w14:textId="77777777" w:rsidR="00F76BA5" w:rsidRPr="009B2E34" w:rsidRDefault="00CD6BC4" w:rsidP="00F76BA5">
      <w:pPr>
        <w:pStyle w:val="ConsPlusNormal"/>
        <w:ind w:firstLine="540"/>
        <w:jc w:val="both"/>
        <w:rPr>
          <w:rFonts w:ascii="Times New Roman" w:hAnsi="Times New Roman" w:cs="Times New Roman"/>
          <w:b/>
          <w:sz w:val="24"/>
          <w:szCs w:val="24"/>
          <w:u w:val="single"/>
        </w:rPr>
      </w:pPr>
      <w:r>
        <w:rPr>
          <w:rFonts w:ascii="Times New Roman" w:hAnsi="Times New Roman" w:cs="Times New Roman"/>
          <w:b/>
          <w:sz w:val="24"/>
          <w:szCs w:val="24"/>
          <w:u w:val="single"/>
        </w:rPr>
        <w:t>10</w:t>
      </w:r>
      <w:r w:rsidR="00F76BA5" w:rsidRPr="009B2E34">
        <w:rPr>
          <w:rFonts w:ascii="Times New Roman" w:hAnsi="Times New Roman" w:cs="Times New Roman"/>
          <w:b/>
          <w:sz w:val="24"/>
          <w:szCs w:val="24"/>
          <w:u w:val="single"/>
        </w:rPr>
        <w:t>) Перспективная схема водоотведения МО</w:t>
      </w:r>
    </w:p>
    <w:p w14:paraId="0A18747E" w14:textId="77777777" w:rsidR="00244317" w:rsidRDefault="00244317" w:rsidP="0003646D">
      <w:pPr>
        <w:pStyle w:val="ConsPlusNormal"/>
        <w:jc w:val="both"/>
        <w:rPr>
          <w:b/>
          <w:sz w:val="24"/>
          <w:szCs w:val="24"/>
        </w:rPr>
      </w:pPr>
    </w:p>
    <w:p w14:paraId="7E4C08E2" w14:textId="77777777" w:rsidR="0000668B" w:rsidRDefault="0000668B" w:rsidP="0000668B">
      <w:pPr>
        <w:pStyle w:val="Default"/>
        <w:ind w:firstLine="709"/>
        <w:jc w:val="both"/>
        <w:rPr>
          <w:szCs w:val="28"/>
        </w:rPr>
      </w:pPr>
      <w:bookmarkStart w:id="46" w:name="_Hlk138072624"/>
      <w:r>
        <w:rPr>
          <w:szCs w:val="28"/>
        </w:rPr>
        <w:t xml:space="preserve">По сведениям администрации городского округа, на территории Нефтекумского городского округа 16997 человек охвачены услугами централизованной канализации, в городе Нефтекумск и п. Затеречный, 19163 человека имеют домовладения с септиками, у 20208 человек домовладения с выгребными ямами, и 7966 человек пользуются уличными туалетами. Соответственно, по факту, 26,4% населения Нефтекумского городского округа охвачены услугами централизованной канализации, оставшиеся 73,6 % населения вывозят </w:t>
      </w:r>
      <w:r>
        <w:rPr>
          <w:szCs w:val="28"/>
        </w:rPr>
        <w:lastRenderedPageBreak/>
        <w:t>жидкие отходы по мере наполнения мест накопления, автомобильным транспортом МУП «СОБ» или индивидуальных предпринимателей, оказывающих услуги в этой области на территории городского округа.</w:t>
      </w:r>
    </w:p>
    <w:p w14:paraId="45FDD1EB" w14:textId="77777777" w:rsidR="0000668B" w:rsidRDefault="0000668B" w:rsidP="0000668B">
      <w:pPr>
        <w:rPr>
          <w:color w:val="000000"/>
        </w:rPr>
      </w:pPr>
      <w:r>
        <w:t xml:space="preserve">Вывозятся </w:t>
      </w:r>
      <w:r>
        <w:rPr>
          <w:color w:val="000000"/>
        </w:rPr>
        <w:t>жидкие коммунальные отходы Нефтекумского городского округа на сливной пункт очистных сооружений г. Нефтекумска или пос. Затеречный</w:t>
      </w:r>
      <w:bookmarkEnd w:id="46"/>
    </w:p>
    <w:p w14:paraId="06FEC3E9" w14:textId="77777777" w:rsidR="0039182D" w:rsidRDefault="0039182D" w:rsidP="00785017">
      <w:pPr>
        <w:jc w:val="both"/>
      </w:pPr>
    </w:p>
    <w:p w14:paraId="76AE8813" w14:textId="77777777" w:rsidR="00E75837" w:rsidRPr="002D73B8" w:rsidRDefault="00E75837" w:rsidP="00785017">
      <w:pPr>
        <w:ind w:firstLine="709"/>
        <w:jc w:val="both"/>
      </w:pPr>
      <w:r w:rsidRPr="002D73B8">
        <w:t xml:space="preserve">В соответствии с рекомендациями СНиП 2.04.03-85 пункт 2.1. расчетное удельное среднесуточное водоотведение бытовых сточных вод от жилых зданий принято равным расчетному среднесуточному водопотреблению без учета расхода воды на полив территорий и зеленых насаждений. </w:t>
      </w:r>
    </w:p>
    <w:p w14:paraId="20A73737" w14:textId="77777777" w:rsidR="00E75837" w:rsidRDefault="00E75837" w:rsidP="00C97309">
      <w:pPr>
        <w:ind w:firstLine="709"/>
        <w:jc w:val="both"/>
      </w:pPr>
    </w:p>
    <w:p w14:paraId="49FE0BA0" w14:textId="77777777" w:rsidR="00E75837" w:rsidRDefault="00E75837" w:rsidP="00E75837">
      <w:pPr>
        <w:jc w:val="center"/>
        <w:rPr>
          <w:b/>
          <w:bCs/>
          <w:i/>
        </w:rPr>
      </w:pPr>
      <w:bookmarkStart w:id="47" w:name="_Hlk138318091"/>
      <w:r w:rsidRPr="00684054">
        <w:rPr>
          <w:b/>
          <w:bCs/>
          <w:i/>
        </w:rPr>
        <w:t xml:space="preserve">Сводная таблица водоотведения, </w:t>
      </w:r>
      <w:proofErr w:type="gramStart"/>
      <w:r w:rsidRPr="00684054">
        <w:rPr>
          <w:b/>
          <w:bCs/>
          <w:i/>
        </w:rPr>
        <w:t>тыс.м</w:t>
      </w:r>
      <w:proofErr w:type="gramEnd"/>
      <w:r w:rsidRPr="00684054">
        <w:rPr>
          <w:b/>
          <w:bCs/>
          <w:i/>
        </w:rPr>
        <w:t>³/</w:t>
      </w:r>
      <w:proofErr w:type="spellStart"/>
      <w:r w:rsidRPr="00684054">
        <w:rPr>
          <w:b/>
          <w:bCs/>
          <w:i/>
        </w:rPr>
        <w:t>сут</w:t>
      </w:r>
      <w:proofErr w:type="spellEnd"/>
    </w:p>
    <w:p w14:paraId="3210E061" w14:textId="07B99EEC" w:rsidR="00684054" w:rsidRPr="00684054" w:rsidRDefault="00684054" w:rsidP="00E75837">
      <w:pPr>
        <w:jc w:val="center"/>
        <w:rPr>
          <w:iCs/>
        </w:rPr>
      </w:pPr>
      <w:r>
        <w:rPr>
          <w:iCs/>
        </w:rPr>
        <w:t xml:space="preserve">                                                                                             </w:t>
      </w:r>
      <w:r w:rsidRPr="00684054">
        <w:rPr>
          <w:iCs/>
        </w:rPr>
        <w:t>Таблица</w:t>
      </w:r>
      <w:r w:rsidR="009B2E34">
        <w:rPr>
          <w:iCs/>
        </w:rPr>
        <w:t xml:space="preserve"> </w:t>
      </w:r>
      <w:r w:rsidR="00BE7787">
        <w:rPr>
          <w:iCs/>
        </w:rPr>
        <w:t>35</w:t>
      </w:r>
    </w:p>
    <w:tbl>
      <w:tblPr>
        <w:tblW w:w="5000" w:type="pct"/>
        <w:jc w:val="center"/>
        <w:tblLook w:val="0000" w:firstRow="0" w:lastRow="0" w:firstColumn="0" w:lastColumn="0" w:noHBand="0" w:noVBand="0"/>
      </w:tblPr>
      <w:tblGrid>
        <w:gridCol w:w="609"/>
        <w:gridCol w:w="3487"/>
        <w:gridCol w:w="1565"/>
        <w:gridCol w:w="1563"/>
        <w:gridCol w:w="2227"/>
      </w:tblGrid>
      <w:tr w:rsidR="0000668B" w:rsidRPr="00343B6A" w14:paraId="275EEFB7" w14:textId="77777777" w:rsidTr="005A1E0E">
        <w:trPr>
          <w:trHeight w:val="20"/>
          <w:tblHeader/>
          <w:jc w:val="center"/>
        </w:trPr>
        <w:tc>
          <w:tcPr>
            <w:tcW w:w="322" w:type="pct"/>
            <w:tcBorders>
              <w:top w:val="single" w:sz="6" w:space="0" w:color="auto"/>
              <w:left w:val="single" w:sz="6" w:space="0" w:color="auto"/>
              <w:bottom w:val="single" w:sz="6" w:space="0" w:color="auto"/>
              <w:right w:val="single" w:sz="6" w:space="0" w:color="auto"/>
            </w:tcBorders>
            <w:vAlign w:val="center"/>
          </w:tcPr>
          <w:p w14:paraId="31697029" w14:textId="77777777" w:rsidR="0000668B" w:rsidRPr="00343B6A" w:rsidRDefault="0000668B" w:rsidP="005A1E0E">
            <w:pPr>
              <w:pStyle w:val="Normal10-02"/>
              <w:rPr>
                <w:sz w:val="24"/>
                <w:szCs w:val="24"/>
                <w:lang w:val="ru-RU" w:eastAsia="ru-RU"/>
              </w:rPr>
            </w:pPr>
            <w:r w:rsidRPr="00343B6A">
              <w:rPr>
                <w:sz w:val="24"/>
                <w:szCs w:val="24"/>
                <w:lang w:val="ru-RU" w:eastAsia="ru-RU"/>
              </w:rPr>
              <w:t>№ п/п</w:t>
            </w:r>
          </w:p>
        </w:tc>
        <w:tc>
          <w:tcPr>
            <w:tcW w:w="1845" w:type="pct"/>
            <w:tcBorders>
              <w:top w:val="single" w:sz="6" w:space="0" w:color="auto"/>
              <w:left w:val="single" w:sz="6" w:space="0" w:color="auto"/>
              <w:bottom w:val="single" w:sz="6" w:space="0" w:color="auto"/>
              <w:right w:val="single" w:sz="6" w:space="0" w:color="auto"/>
            </w:tcBorders>
            <w:vAlign w:val="center"/>
          </w:tcPr>
          <w:p w14:paraId="3500AA50" w14:textId="77777777" w:rsidR="0000668B" w:rsidRPr="00343B6A" w:rsidRDefault="0000668B" w:rsidP="005A1E0E">
            <w:pPr>
              <w:pStyle w:val="Normal10-02"/>
              <w:keepNext/>
              <w:rPr>
                <w:sz w:val="24"/>
                <w:szCs w:val="24"/>
                <w:lang w:val="ru-RU" w:eastAsia="ru-RU"/>
              </w:rPr>
            </w:pPr>
            <w:r w:rsidRPr="00343B6A">
              <w:rPr>
                <w:sz w:val="24"/>
                <w:szCs w:val="24"/>
                <w:lang w:val="ru-RU" w:eastAsia="ru-RU"/>
              </w:rPr>
              <w:t>Наименование</w:t>
            </w:r>
          </w:p>
        </w:tc>
        <w:tc>
          <w:tcPr>
            <w:tcW w:w="828" w:type="pct"/>
            <w:tcBorders>
              <w:top w:val="single" w:sz="6" w:space="0" w:color="auto"/>
              <w:left w:val="single" w:sz="6" w:space="0" w:color="auto"/>
              <w:bottom w:val="single" w:sz="6" w:space="0" w:color="auto"/>
              <w:right w:val="single" w:sz="6" w:space="0" w:color="auto"/>
            </w:tcBorders>
            <w:vAlign w:val="center"/>
          </w:tcPr>
          <w:p w14:paraId="75929B99" w14:textId="77777777" w:rsidR="0000668B" w:rsidRPr="00343B6A" w:rsidRDefault="0000668B" w:rsidP="005A1E0E">
            <w:pPr>
              <w:pStyle w:val="Normal10-02"/>
              <w:rPr>
                <w:sz w:val="24"/>
                <w:szCs w:val="24"/>
                <w:lang w:val="ru-RU" w:eastAsia="ru-RU"/>
              </w:rPr>
            </w:pPr>
            <w:r>
              <w:rPr>
                <w:sz w:val="24"/>
                <w:szCs w:val="24"/>
                <w:lang w:val="ru-RU" w:eastAsia="ru-RU"/>
              </w:rPr>
              <w:t>2023г</w:t>
            </w:r>
          </w:p>
        </w:tc>
        <w:tc>
          <w:tcPr>
            <w:tcW w:w="827" w:type="pct"/>
            <w:tcBorders>
              <w:top w:val="single" w:sz="6" w:space="0" w:color="auto"/>
              <w:left w:val="single" w:sz="6" w:space="0" w:color="auto"/>
              <w:bottom w:val="single" w:sz="6" w:space="0" w:color="auto"/>
              <w:right w:val="single" w:sz="6" w:space="0" w:color="auto"/>
            </w:tcBorders>
            <w:vAlign w:val="center"/>
          </w:tcPr>
          <w:p w14:paraId="146822F0" w14:textId="77777777" w:rsidR="0000668B" w:rsidRDefault="0000668B" w:rsidP="005A1E0E">
            <w:pPr>
              <w:pStyle w:val="Normal10-02"/>
              <w:rPr>
                <w:sz w:val="24"/>
                <w:szCs w:val="24"/>
                <w:lang w:val="ru-RU" w:eastAsia="ru-RU"/>
              </w:rPr>
            </w:pPr>
            <w:r w:rsidRPr="00343B6A">
              <w:rPr>
                <w:sz w:val="24"/>
                <w:szCs w:val="24"/>
                <w:lang w:val="ru-RU" w:eastAsia="ru-RU"/>
              </w:rPr>
              <w:t>1 очередь</w:t>
            </w:r>
          </w:p>
          <w:p w14:paraId="7A110975" w14:textId="77777777" w:rsidR="0000668B" w:rsidRPr="00343B6A" w:rsidRDefault="0000668B" w:rsidP="005A1E0E">
            <w:pPr>
              <w:pStyle w:val="Normal10-02"/>
              <w:rPr>
                <w:sz w:val="24"/>
                <w:szCs w:val="24"/>
                <w:lang w:val="ru-RU" w:eastAsia="ru-RU"/>
              </w:rPr>
            </w:pPr>
            <w:r>
              <w:rPr>
                <w:sz w:val="24"/>
                <w:szCs w:val="24"/>
                <w:lang w:val="ru-RU" w:eastAsia="ru-RU"/>
              </w:rPr>
              <w:t>2028г</w:t>
            </w:r>
          </w:p>
        </w:tc>
        <w:tc>
          <w:tcPr>
            <w:tcW w:w="1178" w:type="pct"/>
            <w:tcBorders>
              <w:top w:val="single" w:sz="6" w:space="0" w:color="auto"/>
              <w:left w:val="single" w:sz="6" w:space="0" w:color="auto"/>
              <w:bottom w:val="single" w:sz="6" w:space="0" w:color="auto"/>
              <w:right w:val="single" w:sz="6" w:space="0" w:color="auto"/>
            </w:tcBorders>
            <w:vAlign w:val="center"/>
          </w:tcPr>
          <w:p w14:paraId="7AA4B726" w14:textId="77777777" w:rsidR="0000668B" w:rsidRDefault="0000668B" w:rsidP="005A1E0E">
            <w:pPr>
              <w:pStyle w:val="Normal10-02"/>
              <w:rPr>
                <w:sz w:val="24"/>
                <w:szCs w:val="24"/>
                <w:lang w:val="ru-RU" w:eastAsia="ru-RU"/>
              </w:rPr>
            </w:pPr>
            <w:r w:rsidRPr="00343B6A">
              <w:rPr>
                <w:sz w:val="24"/>
                <w:szCs w:val="24"/>
                <w:lang w:val="ru-RU" w:eastAsia="ru-RU"/>
              </w:rPr>
              <w:t>Расчетный срок</w:t>
            </w:r>
          </w:p>
          <w:p w14:paraId="1C133181" w14:textId="77777777" w:rsidR="0000668B" w:rsidRPr="00343B6A" w:rsidRDefault="0000668B" w:rsidP="005A1E0E">
            <w:pPr>
              <w:pStyle w:val="Normal10-02"/>
              <w:rPr>
                <w:sz w:val="24"/>
                <w:szCs w:val="24"/>
                <w:lang w:val="ru-RU" w:eastAsia="ru-RU"/>
              </w:rPr>
            </w:pPr>
            <w:r>
              <w:rPr>
                <w:sz w:val="24"/>
                <w:szCs w:val="24"/>
                <w:lang w:val="ru-RU" w:eastAsia="ru-RU"/>
              </w:rPr>
              <w:t>2040г</w:t>
            </w:r>
          </w:p>
        </w:tc>
      </w:tr>
      <w:tr w:rsidR="0000668B" w:rsidRPr="002D73B8" w14:paraId="4285E2B2" w14:textId="77777777" w:rsidTr="005A1E0E">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tcPr>
          <w:p w14:paraId="001F0EC2" w14:textId="77510127" w:rsidR="0000668B" w:rsidRPr="002D73B8" w:rsidRDefault="0000668B" w:rsidP="005A1E0E">
            <w:pPr>
              <w:pStyle w:val="12"/>
              <w:jc w:val="center"/>
              <w:rPr>
                <w:sz w:val="24"/>
                <w:szCs w:val="24"/>
              </w:rPr>
            </w:pPr>
            <w:r w:rsidRPr="002D73B8">
              <w:rPr>
                <w:i/>
                <w:sz w:val="24"/>
                <w:szCs w:val="24"/>
              </w:rPr>
              <w:t>Потребность в водо</w:t>
            </w:r>
            <w:r w:rsidR="00F31A8E">
              <w:rPr>
                <w:i/>
                <w:sz w:val="24"/>
                <w:szCs w:val="24"/>
              </w:rPr>
              <w:t>отведении</w:t>
            </w:r>
          </w:p>
        </w:tc>
      </w:tr>
      <w:tr w:rsidR="0000668B" w:rsidRPr="002D73B8" w14:paraId="614CD7D2" w14:textId="77777777" w:rsidTr="005A1E0E">
        <w:trPr>
          <w:trHeight w:val="20"/>
          <w:jc w:val="center"/>
        </w:trPr>
        <w:tc>
          <w:tcPr>
            <w:tcW w:w="322" w:type="pct"/>
            <w:tcBorders>
              <w:top w:val="single" w:sz="6" w:space="0" w:color="auto"/>
              <w:left w:val="single" w:sz="6" w:space="0" w:color="auto"/>
              <w:bottom w:val="single" w:sz="6" w:space="0" w:color="auto"/>
              <w:right w:val="single" w:sz="6" w:space="0" w:color="auto"/>
            </w:tcBorders>
          </w:tcPr>
          <w:p w14:paraId="2556A5AD" w14:textId="77777777" w:rsidR="0000668B" w:rsidRPr="002D73B8" w:rsidRDefault="0000668B" w:rsidP="005A1E0E">
            <w:pPr>
              <w:pStyle w:val="12"/>
              <w:rPr>
                <w:sz w:val="24"/>
                <w:szCs w:val="24"/>
              </w:rPr>
            </w:pPr>
            <w:r w:rsidRPr="002D73B8">
              <w:rPr>
                <w:sz w:val="24"/>
                <w:szCs w:val="24"/>
              </w:rPr>
              <w:t>1</w:t>
            </w:r>
          </w:p>
        </w:tc>
        <w:tc>
          <w:tcPr>
            <w:tcW w:w="1845" w:type="pct"/>
            <w:tcBorders>
              <w:top w:val="single" w:sz="6" w:space="0" w:color="auto"/>
              <w:left w:val="single" w:sz="6" w:space="0" w:color="auto"/>
              <w:bottom w:val="single" w:sz="6" w:space="0" w:color="auto"/>
              <w:right w:val="single" w:sz="6" w:space="0" w:color="auto"/>
            </w:tcBorders>
          </w:tcPr>
          <w:p w14:paraId="081EAC00" w14:textId="4B4361B6" w:rsidR="0000668B" w:rsidRPr="002D73B8" w:rsidRDefault="00F31A8E" w:rsidP="005A1E0E">
            <w:pPr>
              <w:pStyle w:val="12"/>
              <w:rPr>
                <w:sz w:val="24"/>
                <w:szCs w:val="24"/>
              </w:rPr>
            </w:pPr>
            <w:r>
              <w:rPr>
                <w:sz w:val="24"/>
                <w:szCs w:val="24"/>
              </w:rPr>
              <w:t>Население от жилого фонда</w:t>
            </w:r>
          </w:p>
        </w:tc>
        <w:tc>
          <w:tcPr>
            <w:tcW w:w="828" w:type="pct"/>
            <w:tcBorders>
              <w:top w:val="single" w:sz="6" w:space="0" w:color="auto"/>
              <w:left w:val="single" w:sz="6" w:space="0" w:color="auto"/>
              <w:bottom w:val="single" w:sz="6" w:space="0" w:color="auto"/>
              <w:right w:val="single" w:sz="6" w:space="0" w:color="auto"/>
            </w:tcBorders>
          </w:tcPr>
          <w:p w14:paraId="1BB940C9" w14:textId="77777777" w:rsidR="0000668B" w:rsidRPr="002D73B8" w:rsidRDefault="0000668B" w:rsidP="005A1E0E">
            <w:pPr>
              <w:pStyle w:val="12"/>
              <w:jc w:val="center"/>
              <w:rPr>
                <w:sz w:val="24"/>
                <w:szCs w:val="24"/>
              </w:rPr>
            </w:pPr>
            <w:r>
              <w:rPr>
                <w:sz w:val="24"/>
                <w:szCs w:val="24"/>
              </w:rPr>
              <w:t>9,524</w:t>
            </w:r>
          </w:p>
        </w:tc>
        <w:tc>
          <w:tcPr>
            <w:tcW w:w="827" w:type="pct"/>
            <w:tcBorders>
              <w:top w:val="single" w:sz="6" w:space="0" w:color="auto"/>
              <w:left w:val="single" w:sz="6" w:space="0" w:color="auto"/>
              <w:bottom w:val="single" w:sz="6" w:space="0" w:color="auto"/>
              <w:right w:val="single" w:sz="6" w:space="0" w:color="auto"/>
            </w:tcBorders>
          </w:tcPr>
          <w:p w14:paraId="2CF72F1F" w14:textId="77777777" w:rsidR="0000668B" w:rsidRPr="002D73B8" w:rsidRDefault="0000668B" w:rsidP="005A1E0E">
            <w:pPr>
              <w:pStyle w:val="12"/>
              <w:jc w:val="center"/>
              <w:rPr>
                <w:sz w:val="24"/>
                <w:szCs w:val="24"/>
              </w:rPr>
            </w:pPr>
            <w:r>
              <w:rPr>
                <w:sz w:val="24"/>
                <w:szCs w:val="24"/>
              </w:rPr>
              <w:t>9,222</w:t>
            </w:r>
          </w:p>
        </w:tc>
        <w:tc>
          <w:tcPr>
            <w:tcW w:w="1178" w:type="pct"/>
            <w:tcBorders>
              <w:top w:val="single" w:sz="6" w:space="0" w:color="auto"/>
              <w:left w:val="single" w:sz="6" w:space="0" w:color="auto"/>
              <w:bottom w:val="single" w:sz="6" w:space="0" w:color="auto"/>
              <w:right w:val="single" w:sz="6" w:space="0" w:color="auto"/>
            </w:tcBorders>
          </w:tcPr>
          <w:p w14:paraId="21D77269" w14:textId="77777777" w:rsidR="0000668B" w:rsidRPr="002D73B8" w:rsidRDefault="0000668B" w:rsidP="005A1E0E">
            <w:pPr>
              <w:pStyle w:val="12"/>
              <w:jc w:val="center"/>
              <w:rPr>
                <w:sz w:val="24"/>
                <w:szCs w:val="24"/>
              </w:rPr>
            </w:pPr>
            <w:r>
              <w:rPr>
                <w:sz w:val="24"/>
                <w:szCs w:val="24"/>
              </w:rPr>
              <w:t>8,578</w:t>
            </w:r>
          </w:p>
        </w:tc>
      </w:tr>
      <w:tr w:rsidR="0000668B" w:rsidRPr="002D73B8" w14:paraId="0442372A" w14:textId="77777777" w:rsidTr="005A1E0E">
        <w:trPr>
          <w:trHeight w:val="20"/>
          <w:jc w:val="center"/>
        </w:trPr>
        <w:tc>
          <w:tcPr>
            <w:tcW w:w="322" w:type="pct"/>
            <w:tcBorders>
              <w:top w:val="single" w:sz="6" w:space="0" w:color="auto"/>
              <w:left w:val="single" w:sz="6" w:space="0" w:color="auto"/>
              <w:bottom w:val="single" w:sz="6" w:space="0" w:color="auto"/>
              <w:right w:val="single" w:sz="6" w:space="0" w:color="auto"/>
            </w:tcBorders>
          </w:tcPr>
          <w:p w14:paraId="7C80F7CB" w14:textId="1DC2C3C0" w:rsidR="0000668B" w:rsidRPr="002D73B8" w:rsidRDefault="0000668B" w:rsidP="005A1E0E">
            <w:pPr>
              <w:pStyle w:val="12"/>
              <w:rPr>
                <w:sz w:val="24"/>
                <w:szCs w:val="24"/>
              </w:rPr>
            </w:pPr>
            <w:r>
              <w:rPr>
                <w:sz w:val="24"/>
                <w:szCs w:val="24"/>
              </w:rPr>
              <w:t>2</w:t>
            </w:r>
          </w:p>
        </w:tc>
        <w:tc>
          <w:tcPr>
            <w:tcW w:w="1845" w:type="pct"/>
            <w:tcBorders>
              <w:top w:val="single" w:sz="6" w:space="0" w:color="auto"/>
              <w:left w:val="single" w:sz="6" w:space="0" w:color="auto"/>
              <w:bottom w:val="single" w:sz="6" w:space="0" w:color="auto"/>
              <w:right w:val="single" w:sz="6" w:space="0" w:color="auto"/>
            </w:tcBorders>
          </w:tcPr>
          <w:p w14:paraId="7AAF1EC7" w14:textId="77777777" w:rsidR="0000668B" w:rsidRPr="002D73B8" w:rsidRDefault="0000668B" w:rsidP="005A1E0E">
            <w:pPr>
              <w:pStyle w:val="12"/>
              <w:rPr>
                <w:sz w:val="24"/>
                <w:szCs w:val="24"/>
              </w:rPr>
            </w:pPr>
            <w:r w:rsidRPr="002D73B8">
              <w:rPr>
                <w:sz w:val="24"/>
                <w:szCs w:val="24"/>
              </w:rPr>
              <w:t>Промышленные предприятия</w:t>
            </w:r>
          </w:p>
        </w:tc>
        <w:tc>
          <w:tcPr>
            <w:tcW w:w="828" w:type="pct"/>
            <w:tcBorders>
              <w:top w:val="single" w:sz="6" w:space="0" w:color="auto"/>
              <w:left w:val="single" w:sz="6" w:space="0" w:color="auto"/>
              <w:bottom w:val="single" w:sz="6" w:space="0" w:color="auto"/>
              <w:right w:val="single" w:sz="6" w:space="0" w:color="auto"/>
            </w:tcBorders>
          </w:tcPr>
          <w:p w14:paraId="2B3CB832" w14:textId="77777777" w:rsidR="0000668B" w:rsidRPr="002D73B8" w:rsidRDefault="0000668B" w:rsidP="005A1E0E">
            <w:pPr>
              <w:pStyle w:val="12"/>
              <w:jc w:val="center"/>
              <w:rPr>
                <w:sz w:val="24"/>
                <w:szCs w:val="24"/>
              </w:rPr>
            </w:pPr>
            <w:r>
              <w:rPr>
                <w:sz w:val="24"/>
                <w:szCs w:val="24"/>
              </w:rPr>
              <w:t>1,43</w:t>
            </w:r>
          </w:p>
        </w:tc>
        <w:tc>
          <w:tcPr>
            <w:tcW w:w="827" w:type="pct"/>
            <w:tcBorders>
              <w:top w:val="single" w:sz="6" w:space="0" w:color="auto"/>
              <w:left w:val="single" w:sz="6" w:space="0" w:color="auto"/>
              <w:bottom w:val="single" w:sz="6" w:space="0" w:color="auto"/>
              <w:right w:val="single" w:sz="6" w:space="0" w:color="auto"/>
            </w:tcBorders>
          </w:tcPr>
          <w:p w14:paraId="53733266" w14:textId="77777777" w:rsidR="0000668B" w:rsidRPr="002D73B8" w:rsidRDefault="0000668B" w:rsidP="005A1E0E">
            <w:pPr>
              <w:pStyle w:val="12"/>
              <w:jc w:val="center"/>
              <w:rPr>
                <w:sz w:val="24"/>
                <w:szCs w:val="24"/>
              </w:rPr>
            </w:pPr>
            <w:r>
              <w:rPr>
                <w:sz w:val="24"/>
                <w:szCs w:val="24"/>
              </w:rPr>
              <w:t>1,38</w:t>
            </w:r>
          </w:p>
        </w:tc>
        <w:tc>
          <w:tcPr>
            <w:tcW w:w="1178" w:type="pct"/>
            <w:tcBorders>
              <w:top w:val="single" w:sz="6" w:space="0" w:color="auto"/>
              <w:left w:val="single" w:sz="6" w:space="0" w:color="auto"/>
              <w:bottom w:val="single" w:sz="6" w:space="0" w:color="auto"/>
              <w:right w:val="single" w:sz="6" w:space="0" w:color="auto"/>
            </w:tcBorders>
          </w:tcPr>
          <w:p w14:paraId="056163E7" w14:textId="77777777" w:rsidR="0000668B" w:rsidRPr="002D73B8" w:rsidRDefault="0000668B" w:rsidP="005A1E0E">
            <w:pPr>
              <w:pStyle w:val="12"/>
              <w:jc w:val="center"/>
              <w:rPr>
                <w:sz w:val="24"/>
                <w:szCs w:val="24"/>
              </w:rPr>
            </w:pPr>
            <w:r w:rsidRPr="002D73B8">
              <w:rPr>
                <w:sz w:val="24"/>
                <w:szCs w:val="24"/>
              </w:rPr>
              <w:t>1,</w:t>
            </w:r>
            <w:r>
              <w:rPr>
                <w:sz w:val="24"/>
                <w:szCs w:val="24"/>
              </w:rPr>
              <w:t>29</w:t>
            </w:r>
          </w:p>
        </w:tc>
      </w:tr>
      <w:tr w:rsidR="0000668B" w:rsidRPr="002D73B8" w14:paraId="37EF73EB" w14:textId="77777777" w:rsidTr="005A1E0E">
        <w:trPr>
          <w:trHeight w:val="20"/>
          <w:jc w:val="center"/>
        </w:trPr>
        <w:tc>
          <w:tcPr>
            <w:tcW w:w="2167" w:type="pct"/>
            <w:gridSpan w:val="2"/>
            <w:tcBorders>
              <w:top w:val="single" w:sz="6" w:space="0" w:color="auto"/>
              <w:left w:val="single" w:sz="6" w:space="0" w:color="auto"/>
              <w:bottom w:val="single" w:sz="6" w:space="0" w:color="auto"/>
              <w:right w:val="single" w:sz="6" w:space="0" w:color="auto"/>
            </w:tcBorders>
          </w:tcPr>
          <w:p w14:paraId="7B4AFA1B" w14:textId="77777777" w:rsidR="0000668B" w:rsidRPr="002D73B8" w:rsidRDefault="0000668B" w:rsidP="005A1E0E">
            <w:pPr>
              <w:pStyle w:val="12"/>
              <w:jc w:val="center"/>
              <w:rPr>
                <w:i/>
                <w:sz w:val="24"/>
                <w:szCs w:val="24"/>
              </w:rPr>
            </w:pPr>
            <w:r w:rsidRPr="002D73B8">
              <w:rPr>
                <w:sz w:val="24"/>
                <w:szCs w:val="24"/>
              </w:rPr>
              <w:t>ВСЕГО</w:t>
            </w:r>
          </w:p>
        </w:tc>
        <w:tc>
          <w:tcPr>
            <w:tcW w:w="828" w:type="pct"/>
            <w:tcBorders>
              <w:top w:val="single" w:sz="6" w:space="0" w:color="auto"/>
              <w:left w:val="single" w:sz="6" w:space="0" w:color="auto"/>
              <w:bottom w:val="single" w:sz="6" w:space="0" w:color="auto"/>
              <w:right w:val="single" w:sz="6" w:space="0" w:color="auto"/>
            </w:tcBorders>
          </w:tcPr>
          <w:p w14:paraId="0669D253" w14:textId="74F40061" w:rsidR="0000668B" w:rsidRPr="002D73B8" w:rsidRDefault="0000668B" w:rsidP="005A1E0E">
            <w:pPr>
              <w:pStyle w:val="12"/>
              <w:jc w:val="center"/>
              <w:rPr>
                <w:b/>
                <w:i/>
                <w:sz w:val="24"/>
                <w:szCs w:val="24"/>
              </w:rPr>
            </w:pPr>
            <w:r>
              <w:rPr>
                <w:b/>
                <w:i/>
                <w:sz w:val="24"/>
                <w:szCs w:val="24"/>
              </w:rPr>
              <w:t>10,954</w:t>
            </w:r>
          </w:p>
        </w:tc>
        <w:tc>
          <w:tcPr>
            <w:tcW w:w="827" w:type="pct"/>
            <w:tcBorders>
              <w:top w:val="single" w:sz="6" w:space="0" w:color="auto"/>
              <w:left w:val="single" w:sz="6" w:space="0" w:color="auto"/>
              <w:bottom w:val="single" w:sz="6" w:space="0" w:color="auto"/>
              <w:right w:val="single" w:sz="6" w:space="0" w:color="auto"/>
            </w:tcBorders>
          </w:tcPr>
          <w:p w14:paraId="24B67F03" w14:textId="4E813E47" w:rsidR="0000668B" w:rsidRPr="002D73B8" w:rsidRDefault="0000668B" w:rsidP="005A1E0E">
            <w:pPr>
              <w:pStyle w:val="12"/>
              <w:jc w:val="center"/>
              <w:rPr>
                <w:b/>
                <w:i/>
                <w:sz w:val="24"/>
                <w:szCs w:val="24"/>
              </w:rPr>
            </w:pPr>
            <w:r>
              <w:rPr>
                <w:b/>
                <w:i/>
                <w:sz w:val="24"/>
                <w:szCs w:val="24"/>
              </w:rPr>
              <w:t>10,602</w:t>
            </w:r>
          </w:p>
        </w:tc>
        <w:tc>
          <w:tcPr>
            <w:tcW w:w="1178" w:type="pct"/>
            <w:tcBorders>
              <w:top w:val="single" w:sz="6" w:space="0" w:color="auto"/>
              <w:left w:val="single" w:sz="6" w:space="0" w:color="auto"/>
              <w:bottom w:val="single" w:sz="6" w:space="0" w:color="auto"/>
              <w:right w:val="single" w:sz="6" w:space="0" w:color="auto"/>
            </w:tcBorders>
          </w:tcPr>
          <w:p w14:paraId="08336D29" w14:textId="59EB55D7" w:rsidR="0000668B" w:rsidRPr="002D73B8" w:rsidRDefault="0000668B" w:rsidP="005A1E0E">
            <w:pPr>
              <w:pStyle w:val="12"/>
              <w:jc w:val="center"/>
              <w:rPr>
                <w:b/>
                <w:i/>
                <w:sz w:val="24"/>
                <w:szCs w:val="24"/>
              </w:rPr>
            </w:pPr>
            <w:r>
              <w:rPr>
                <w:b/>
                <w:i/>
                <w:sz w:val="24"/>
                <w:szCs w:val="24"/>
              </w:rPr>
              <w:t>9,868</w:t>
            </w:r>
          </w:p>
        </w:tc>
      </w:tr>
      <w:bookmarkEnd w:id="47"/>
    </w:tbl>
    <w:p w14:paraId="50E6981B" w14:textId="77777777" w:rsidR="00E75837" w:rsidRDefault="00E75837" w:rsidP="00C97309">
      <w:pPr>
        <w:ind w:firstLine="709"/>
        <w:jc w:val="both"/>
      </w:pPr>
    </w:p>
    <w:p w14:paraId="396631BB" w14:textId="77777777" w:rsidR="00FC5A64" w:rsidRDefault="00FC5A64" w:rsidP="00C97309">
      <w:pPr>
        <w:ind w:firstLine="709"/>
        <w:jc w:val="both"/>
      </w:pPr>
    </w:p>
    <w:p w14:paraId="19763CE9" w14:textId="77777777" w:rsidR="00FC5A64" w:rsidRPr="002D73B8" w:rsidRDefault="00FC5A64" w:rsidP="00FC5A64">
      <w:pPr>
        <w:ind w:firstLine="709"/>
        <w:jc w:val="both"/>
        <w:rPr>
          <w:lang w:eastAsia="ar-SA"/>
        </w:rPr>
      </w:pPr>
      <w:r w:rsidRPr="002D73B8">
        <w:rPr>
          <w:lang w:eastAsia="ar-SA"/>
        </w:rPr>
        <w:t>Проектом</w:t>
      </w:r>
      <w:r>
        <w:rPr>
          <w:lang w:eastAsia="ar-SA"/>
        </w:rPr>
        <w:t xml:space="preserve"> Генерального плана</w:t>
      </w:r>
      <w:r w:rsidRPr="002D73B8">
        <w:rPr>
          <w:lang w:eastAsia="ar-SA"/>
        </w:rPr>
        <w:t xml:space="preserve"> намечается сохранение сложившейся централизованной системы отвода сточных вод от существующей жилой застройки городского поселения, с прокладкой дополнительных коллекторов на тех участках, где будет наблюдаться перегрузка действующих, и замена сетей, находящихся в аварийном состоянии, а также прокладка новых коллекторов от строящихся районов.</w:t>
      </w:r>
    </w:p>
    <w:p w14:paraId="680B762E" w14:textId="77777777" w:rsidR="00FC5A64" w:rsidRPr="002D73B8" w:rsidRDefault="00FC5A64" w:rsidP="00FC5A64">
      <w:pPr>
        <w:ind w:firstLine="709"/>
        <w:jc w:val="both"/>
        <w:rPr>
          <w:lang w:eastAsia="ar-SA"/>
        </w:rPr>
      </w:pPr>
      <w:r w:rsidRPr="002D73B8">
        <w:rPr>
          <w:lang w:eastAsia="ar-SA"/>
        </w:rPr>
        <w:t xml:space="preserve">В развивающихся районах хозяйственно-бытовые стоки собираются на существующие и проектируемые сети этих планировочных районов. На территории современной застройки, не оборудованной в настоящее время системами водоотведения, рекомендуется прокладка канализационных коллекторов. </w:t>
      </w:r>
    </w:p>
    <w:p w14:paraId="1A3E0BA5" w14:textId="77777777" w:rsidR="00FC5A64" w:rsidRPr="002D73B8" w:rsidRDefault="00FC5A64" w:rsidP="00FC5A64">
      <w:pPr>
        <w:ind w:firstLine="709"/>
        <w:jc w:val="both"/>
        <w:rPr>
          <w:lang w:eastAsia="ar-SA"/>
        </w:rPr>
      </w:pPr>
    </w:p>
    <w:p w14:paraId="59516E24" w14:textId="77777777" w:rsidR="00FC5A64" w:rsidRPr="00FC5A64" w:rsidRDefault="00FC5A64" w:rsidP="00FC5A64">
      <w:pPr>
        <w:rPr>
          <w:bCs/>
          <w:i/>
          <w:u w:val="single"/>
        </w:rPr>
      </w:pPr>
      <w:r w:rsidRPr="00FC5A64">
        <w:rPr>
          <w:bCs/>
          <w:i/>
          <w:u w:val="single"/>
        </w:rPr>
        <w:t>Водоотведение от промышленных предприятий</w:t>
      </w:r>
    </w:p>
    <w:p w14:paraId="23FB3392" w14:textId="77777777" w:rsidR="00FC5A64" w:rsidRDefault="00FC5A64" w:rsidP="00FC5A64">
      <w:pPr>
        <w:ind w:firstLine="709"/>
        <w:jc w:val="both"/>
        <w:rPr>
          <w:lang w:eastAsia="ar-SA"/>
        </w:rPr>
      </w:pPr>
      <w:r w:rsidRPr="002D73B8">
        <w:rPr>
          <w:lang w:eastAsia="ar-SA"/>
        </w:rPr>
        <w:t xml:space="preserve">Промышленные сточные воды после предварительной очистки на предприятиях подаются в городскую бытовую канализацию и поступают на очистку совместно с бытовыми сточными водами. На промышленных предприятиях, сточные воды от которых отличаются по составу от хозяйственно-бытовых стоков, рекомендуется осуществлять предварительную очистку сточных вод на локальных очистных сооружениях. Также рекомендуется предусмотреть возможность использования очищенных промышленных сточных вод для нужд других предприятий. </w:t>
      </w:r>
    </w:p>
    <w:p w14:paraId="76F62F5E" w14:textId="77777777" w:rsidR="00FC5A64" w:rsidRPr="002D73B8" w:rsidRDefault="00FC5A64" w:rsidP="00FC5A64">
      <w:pPr>
        <w:ind w:firstLine="709"/>
        <w:jc w:val="both"/>
        <w:rPr>
          <w:lang w:eastAsia="ar-SA"/>
        </w:rPr>
      </w:pPr>
    </w:p>
    <w:p w14:paraId="5D84265A" w14:textId="77777777" w:rsidR="00FC5A64" w:rsidRPr="00FC5A64" w:rsidRDefault="00FC5A64" w:rsidP="00FC5A64">
      <w:pPr>
        <w:rPr>
          <w:bCs/>
          <w:i/>
          <w:iCs/>
          <w:u w:val="single"/>
        </w:rPr>
      </w:pPr>
      <w:r w:rsidRPr="00FC5A64">
        <w:rPr>
          <w:bCs/>
          <w:i/>
          <w:iCs/>
          <w:u w:val="single"/>
        </w:rPr>
        <w:t>Очистные сооружения</w:t>
      </w:r>
    </w:p>
    <w:p w14:paraId="6B32113B" w14:textId="3212BF8F" w:rsidR="008949A3" w:rsidRDefault="008949A3" w:rsidP="00FC5A64">
      <w:pPr>
        <w:ind w:firstLine="709"/>
        <w:jc w:val="both"/>
        <w:rPr>
          <w:lang w:eastAsia="ar-SA"/>
        </w:rPr>
      </w:pPr>
      <w:r>
        <w:rPr>
          <w:lang w:eastAsia="ar-SA"/>
        </w:rPr>
        <w:t>В настоящее время очистка сточных вод, на территории нефтекумского городского округа не производится, сточные воды, по канализационным коллекторам сбрасываются на поля фильтрации г. Нефтекумска и п. Затеречный.</w:t>
      </w:r>
    </w:p>
    <w:p w14:paraId="31C0389E" w14:textId="350B5C02" w:rsidR="00FC5A64" w:rsidRPr="002D73B8" w:rsidRDefault="00FC5A64" w:rsidP="00FC5A64">
      <w:pPr>
        <w:ind w:firstLine="709"/>
        <w:jc w:val="both"/>
        <w:rPr>
          <w:lang w:eastAsia="ar-SA"/>
        </w:rPr>
      </w:pPr>
      <w:r w:rsidRPr="002D73B8">
        <w:rPr>
          <w:lang w:eastAsia="ar-SA"/>
        </w:rPr>
        <w:t>Очистк</w:t>
      </w:r>
      <w:r w:rsidR="008949A3">
        <w:rPr>
          <w:lang w:eastAsia="ar-SA"/>
        </w:rPr>
        <w:t>у</w:t>
      </w:r>
      <w:r w:rsidRPr="002D73B8">
        <w:rPr>
          <w:lang w:eastAsia="ar-SA"/>
        </w:rPr>
        <w:t xml:space="preserve"> сточных вод рекомендуется</w:t>
      </w:r>
      <w:r w:rsidR="008949A3">
        <w:rPr>
          <w:lang w:eastAsia="ar-SA"/>
        </w:rPr>
        <w:t xml:space="preserve"> проводить на</w:t>
      </w:r>
      <w:r w:rsidRPr="002D73B8">
        <w:rPr>
          <w:lang w:eastAsia="ar-SA"/>
        </w:rPr>
        <w:t xml:space="preserve"> </w:t>
      </w:r>
      <w:r w:rsidR="008949A3">
        <w:rPr>
          <w:lang w:eastAsia="ar-SA"/>
        </w:rPr>
        <w:t>проектируемых</w:t>
      </w:r>
      <w:r w:rsidRPr="002D73B8">
        <w:rPr>
          <w:lang w:eastAsia="ar-SA"/>
        </w:rPr>
        <w:t xml:space="preserve"> очистных сооружениях. </w:t>
      </w:r>
    </w:p>
    <w:p w14:paraId="21983C24" w14:textId="73C43067" w:rsidR="00FC5A64" w:rsidRPr="002D73B8" w:rsidRDefault="001E1FF2" w:rsidP="00FC5A64">
      <w:pPr>
        <w:ind w:firstLine="709"/>
        <w:jc w:val="both"/>
        <w:rPr>
          <w:lang w:eastAsia="ar-SA"/>
        </w:rPr>
      </w:pPr>
      <w:bookmarkStart w:id="48" w:name="_Hlk17358198"/>
      <w:bookmarkStart w:id="49" w:name="_Hlk22541654"/>
      <w:r w:rsidRPr="003A7F23">
        <w:rPr>
          <w:rFonts w:eastAsiaTheme="minorHAnsi"/>
          <w:color w:val="000000"/>
          <w:lang w:eastAsia="en-US"/>
        </w:rPr>
        <w:lastRenderedPageBreak/>
        <w:t xml:space="preserve">Для организации полной системы </w:t>
      </w:r>
      <w:r w:rsidR="008949A3">
        <w:rPr>
          <w:rFonts w:eastAsiaTheme="minorHAnsi"/>
          <w:color w:val="000000"/>
          <w:lang w:eastAsia="en-US"/>
        </w:rPr>
        <w:t xml:space="preserve">очистки </w:t>
      </w:r>
      <w:r w:rsidRPr="003A7F23">
        <w:rPr>
          <w:rFonts w:eastAsiaTheme="minorHAnsi"/>
          <w:color w:val="000000"/>
          <w:lang w:eastAsia="en-US"/>
        </w:rPr>
        <w:t>водоотведения на территории город</w:t>
      </w:r>
      <w:r w:rsidR="008949A3">
        <w:rPr>
          <w:rFonts w:eastAsiaTheme="minorHAnsi"/>
          <w:color w:val="000000"/>
          <w:lang w:eastAsia="en-US"/>
        </w:rPr>
        <w:t>ского округа</w:t>
      </w:r>
      <w:r w:rsidRPr="003A7F23">
        <w:rPr>
          <w:rFonts w:eastAsiaTheme="minorHAnsi"/>
          <w:color w:val="000000"/>
          <w:lang w:eastAsia="en-US"/>
        </w:rPr>
        <w:t xml:space="preserve">, необходимо запроектировать и построить </w:t>
      </w:r>
      <w:r w:rsidR="008949A3">
        <w:rPr>
          <w:rFonts w:eastAsiaTheme="minorHAnsi"/>
          <w:color w:val="000000"/>
          <w:lang w:eastAsia="en-US"/>
        </w:rPr>
        <w:t>ряд</w:t>
      </w:r>
      <w:r w:rsidRPr="003A7F23">
        <w:rPr>
          <w:rFonts w:eastAsiaTheme="minorHAnsi"/>
          <w:color w:val="000000"/>
          <w:lang w:eastAsia="en-US"/>
        </w:rPr>
        <w:t xml:space="preserve"> локальных очистных сооружений</w:t>
      </w:r>
      <w:r w:rsidR="008949A3">
        <w:rPr>
          <w:rFonts w:eastAsiaTheme="minorHAnsi"/>
          <w:color w:val="000000"/>
          <w:lang w:eastAsia="en-US"/>
        </w:rPr>
        <w:t>, в том числе</w:t>
      </w:r>
      <w:r w:rsidRPr="003A7F23">
        <w:rPr>
          <w:rFonts w:eastAsiaTheme="minorHAnsi"/>
          <w:color w:val="000000"/>
          <w:lang w:eastAsia="en-US"/>
        </w:rPr>
        <w:t xml:space="preserve"> дождевой канализации (далее ЛОС). </w:t>
      </w:r>
      <w:bookmarkEnd w:id="48"/>
      <w:bookmarkEnd w:id="49"/>
    </w:p>
    <w:p w14:paraId="262C1305" w14:textId="36312008" w:rsidR="00FC5A64" w:rsidRPr="002D73B8" w:rsidRDefault="00FC5A64" w:rsidP="002951CB">
      <w:pPr>
        <w:ind w:firstLine="709"/>
        <w:jc w:val="both"/>
        <w:rPr>
          <w:lang w:eastAsia="ar-SA"/>
        </w:rPr>
      </w:pPr>
      <w:r w:rsidRPr="002D73B8">
        <w:rPr>
          <w:lang w:eastAsia="ar-SA"/>
        </w:rPr>
        <w:t>Для доведения качества очищенных сточных вод требованиям ПДК по БПК, взвешенным и биогенным веществам необходимо строительство комплекса глубокой доочистки сточных вод</w:t>
      </w:r>
      <w:r w:rsidR="002951CB">
        <w:rPr>
          <w:lang w:eastAsia="ar-SA"/>
        </w:rPr>
        <w:t xml:space="preserve"> в г. Нефтекумске</w:t>
      </w:r>
      <w:r w:rsidRPr="002D73B8">
        <w:rPr>
          <w:lang w:eastAsia="ar-SA"/>
        </w:rPr>
        <w:t xml:space="preserve">. </w:t>
      </w:r>
    </w:p>
    <w:p w14:paraId="2299C846" w14:textId="56FDA8D8" w:rsidR="00FC5A64" w:rsidRPr="002D73B8" w:rsidRDefault="00FC5A64" w:rsidP="002951CB">
      <w:pPr>
        <w:ind w:firstLine="709"/>
        <w:jc w:val="both"/>
        <w:rPr>
          <w:lang w:eastAsia="ar-SA"/>
        </w:rPr>
      </w:pPr>
      <w:r w:rsidRPr="002D73B8">
        <w:rPr>
          <w:lang w:eastAsia="ar-SA"/>
        </w:rPr>
        <w:t xml:space="preserve">Для нормализации работы очистных сооружений рекомендуется проведение мероприятий на территории городского </w:t>
      </w:r>
      <w:r w:rsidR="002951CB">
        <w:rPr>
          <w:lang w:eastAsia="ar-SA"/>
        </w:rPr>
        <w:t>округа</w:t>
      </w:r>
      <w:r w:rsidRPr="002D73B8">
        <w:rPr>
          <w:lang w:eastAsia="ar-SA"/>
        </w:rPr>
        <w:t>, которые позволят исключить попадание в сеть хозяйственно-бытового водоотведения ливневых и талых вод.</w:t>
      </w:r>
    </w:p>
    <w:p w14:paraId="00A4FCE0" w14:textId="77777777" w:rsidR="00FC5A64" w:rsidRPr="00FC5A64" w:rsidRDefault="00FC5A64" w:rsidP="00FC5A64">
      <w:pPr>
        <w:rPr>
          <w:bCs/>
          <w:i/>
          <w:iCs/>
          <w:u w:val="single"/>
        </w:rPr>
      </w:pPr>
      <w:r w:rsidRPr="00FC5A64">
        <w:rPr>
          <w:bCs/>
          <w:i/>
          <w:iCs/>
          <w:u w:val="single"/>
        </w:rPr>
        <w:t>Санитарно-защитная зона</w:t>
      </w:r>
    </w:p>
    <w:p w14:paraId="5485CFE0" w14:textId="0D665094" w:rsidR="00FC5A64" w:rsidRPr="002D73B8" w:rsidRDefault="00FC5A64" w:rsidP="00785017">
      <w:pPr>
        <w:ind w:firstLine="709"/>
        <w:jc w:val="both"/>
        <w:rPr>
          <w:lang w:eastAsia="ar-SA"/>
        </w:rPr>
      </w:pPr>
      <w:r w:rsidRPr="002D73B8">
        <w:t xml:space="preserve">При проведении </w:t>
      </w:r>
      <w:r w:rsidR="002951CB">
        <w:t>проектирования и строительства</w:t>
      </w:r>
      <w:r w:rsidRPr="002D73B8">
        <w:t xml:space="preserve"> очистных сооружений необходимо разработать проект санитарно-защитной зоны. </w:t>
      </w:r>
    </w:p>
    <w:p w14:paraId="2C84AE8D" w14:textId="77777777" w:rsidR="00FC5A64" w:rsidRPr="00FC5A64" w:rsidRDefault="00FC5A64" w:rsidP="00FC5A64">
      <w:pPr>
        <w:rPr>
          <w:bCs/>
        </w:rPr>
      </w:pPr>
      <w:r w:rsidRPr="00FC5A64">
        <w:rPr>
          <w:bCs/>
        </w:rPr>
        <w:t>Проектом Генерального плана</w:t>
      </w:r>
      <w:r w:rsidR="00785017">
        <w:rPr>
          <w:bCs/>
        </w:rPr>
        <w:t xml:space="preserve">, </w:t>
      </w:r>
      <w:r w:rsidRPr="00FC5A64">
        <w:rPr>
          <w:bCs/>
        </w:rPr>
        <w:t>предусматривается:</w:t>
      </w:r>
    </w:p>
    <w:p w14:paraId="792924EC" w14:textId="77777777" w:rsidR="00FC5A64" w:rsidRPr="002D73B8" w:rsidRDefault="00FC5A64" w:rsidP="00FC5A64">
      <w:pPr>
        <w:pStyle w:val="a9"/>
        <w:ind w:firstLine="709"/>
        <w:jc w:val="both"/>
      </w:pPr>
      <w:r w:rsidRPr="002D73B8">
        <w:t>Реконструкция самотечно-напорных коллекторов для существующей жилой застройки.</w:t>
      </w:r>
    </w:p>
    <w:p w14:paraId="3A7A5970" w14:textId="77777777" w:rsidR="00FC5A64" w:rsidRPr="002D73B8" w:rsidRDefault="00FC5A64" w:rsidP="00FC5A64">
      <w:pPr>
        <w:pStyle w:val="a9"/>
        <w:ind w:firstLine="709"/>
        <w:jc w:val="both"/>
      </w:pPr>
      <w:r w:rsidRPr="002D73B8">
        <w:t>Реконструкция существующих КНС.</w:t>
      </w:r>
    </w:p>
    <w:p w14:paraId="02C5E027" w14:textId="77777777" w:rsidR="00FC5A64" w:rsidRPr="002D73B8" w:rsidRDefault="00FC5A64" w:rsidP="00FC5A64">
      <w:pPr>
        <w:pStyle w:val="a9"/>
        <w:ind w:firstLine="709"/>
        <w:jc w:val="both"/>
      </w:pPr>
      <w:r w:rsidRPr="002D73B8">
        <w:t>Строительство новых самотечно-напорных коллекторов на застраиваемой территории с учетом приема сточных вод с территории сопредельных муниципальных образований.</w:t>
      </w:r>
    </w:p>
    <w:p w14:paraId="60AFE0FA" w14:textId="238C54F4" w:rsidR="00FC5A64" w:rsidRDefault="00FC5A64" w:rsidP="002951CB">
      <w:pPr>
        <w:pStyle w:val="a9"/>
        <w:ind w:firstLine="709"/>
        <w:jc w:val="both"/>
      </w:pPr>
      <w:r w:rsidRPr="002D73B8">
        <w:t>Строительство новых КНС.</w:t>
      </w:r>
    </w:p>
    <w:p w14:paraId="0E081FCF" w14:textId="77777777" w:rsidR="00856BB3" w:rsidRPr="002340C1" w:rsidRDefault="00856BB3" w:rsidP="00F76BA5">
      <w:pPr>
        <w:pStyle w:val="ConsPlusNormal"/>
        <w:ind w:firstLine="540"/>
        <w:jc w:val="both"/>
        <w:rPr>
          <w:rFonts w:ascii="Times New Roman" w:hAnsi="Times New Roman" w:cs="Times New Roman"/>
          <w:b/>
          <w:sz w:val="24"/>
          <w:szCs w:val="24"/>
        </w:rPr>
      </w:pPr>
    </w:p>
    <w:p w14:paraId="68B8FA66" w14:textId="77777777" w:rsidR="00F76BA5" w:rsidRPr="002340C1" w:rsidRDefault="00F76BA5" w:rsidP="00F76BA5">
      <w:pPr>
        <w:pStyle w:val="ConsPlusNormal"/>
        <w:ind w:firstLine="540"/>
        <w:jc w:val="both"/>
        <w:rPr>
          <w:rFonts w:ascii="Times New Roman" w:hAnsi="Times New Roman" w:cs="Times New Roman"/>
          <w:b/>
          <w:sz w:val="24"/>
          <w:szCs w:val="24"/>
        </w:rPr>
      </w:pPr>
      <w:r w:rsidRPr="002340C1">
        <w:rPr>
          <w:rFonts w:ascii="Times New Roman" w:hAnsi="Times New Roman" w:cs="Times New Roman"/>
          <w:b/>
          <w:sz w:val="24"/>
          <w:szCs w:val="24"/>
        </w:rPr>
        <w:t>1</w:t>
      </w:r>
      <w:r w:rsidR="00CD6BC4">
        <w:rPr>
          <w:rFonts w:ascii="Times New Roman" w:hAnsi="Times New Roman" w:cs="Times New Roman"/>
          <w:b/>
          <w:sz w:val="24"/>
          <w:szCs w:val="24"/>
        </w:rPr>
        <w:t>1</w:t>
      </w:r>
      <w:r w:rsidRPr="002340C1">
        <w:rPr>
          <w:rFonts w:ascii="Times New Roman" w:hAnsi="Times New Roman" w:cs="Times New Roman"/>
          <w:b/>
          <w:sz w:val="24"/>
          <w:szCs w:val="24"/>
        </w:rPr>
        <w:t xml:space="preserve">) </w:t>
      </w:r>
      <w:r w:rsidRPr="009B2E34">
        <w:rPr>
          <w:rFonts w:ascii="Times New Roman" w:hAnsi="Times New Roman" w:cs="Times New Roman"/>
          <w:b/>
          <w:sz w:val="24"/>
          <w:szCs w:val="24"/>
          <w:u w:val="single"/>
        </w:rPr>
        <w:t xml:space="preserve">Перспективная схема обращения с </w:t>
      </w:r>
      <w:r w:rsidR="00CD6BC4">
        <w:rPr>
          <w:rFonts w:ascii="Times New Roman" w:hAnsi="Times New Roman" w:cs="Times New Roman"/>
          <w:b/>
          <w:sz w:val="24"/>
          <w:szCs w:val="24"/>
          <w:u w:val="single"/>
        </w:rPr>
        <w:t>отходами</w:t>
      </w:r>
    </w:p>
    <w:p w14:paraId="1B6B0FB8" w14:textId="77777777" w:rsidR="003E6804" w:rsidRDefault="003E6804" w:rsidP="00684054">
      <w:pPr>
        <w:pStyle w:val="ConsPlusNormal"/>
        <w:jc w:val="both"/>
      </w:pPr>
    </w:p>
    <w:p w14:paraId="7546D890" w14:textId="77777777" w:rsidR="003E6804" w:rsidRDefault="003E6804" w:rsidP="003E6804">
      <w:pPr>
        <w:pStyle w:val="a"/>
        <w:numPr>
          <w:ilvl w:val="0"/>
          <w:numId w:val="0"/>
        </w:numPr>
        <w:ind w:firstLine="709"/>
        <w:rPr>
          <w:b/>
          <w:bCs/>
          <w:sz w:val="24"/>
        </w:rPr>
      </w:pPr>
    </w:p>
    <w:p w14:paraId="39EEFA88" w14:textId="74C82BA9" w:rsidR="003E6804" w:rsidRDefault="003E6804" w:rsidP="003E6804">
      <w:pPr>
        <w:pStyle w:val="a"/>
        <w:numPr>
          <w:ilvl w:val="0"/>
          <w:numId w:val="0"/>
        </w:numPr>
        <w:ind w:firstLine="709"/>
        <w:rPr>
          <w:sz w:val="24"/>
        </w:rPr>
      </w:pPr>
      <w:r w:rsidRPr="009D383C">
        <w:rPr>
          <w:sz w:val="24"/>
        </w:rPr>
        <w:t xml:space="preserve">Общее количество отходов, образующихся в городском поселении, ежегодно составляет порядка </w:t>
      </w:r>
      <w:r w:rsidR="00A71A22">
        <w:rPr>
          <w:sz w:val="24"/>
        </w:rPr>
        <w:t>20,3</w:t>
      </w:r>
      <w:r w:rsidRPr="009D383C">
        <w:rPr>
          <w:sz w:val="24"/>
        </w:rPr>
        <w:t xml:space="preserve"> тысяч тонн.</w:t>
      </w:r>
    </w:p>
    <w:p w14:paraId="1BF89D1D" w14:textId="77777777" w:rsidR="00A71A22" w:rsidRDefault="00A71A22" w:rsidP="00A71A22">
      <w:pPr>
        <w:pStyle w:val="Default"/>
        <w:ind w:firstLine="709"/>
        <w:jc w:val="both"/>
        <w:rPr>
          <w:rFonts w:ascii="Times New Roman CYR" w:hAnsi="Times New Roman CYR" w:cs="Times New Roman CYR"/>
        </w:rPr>
      </w:pPr>
      <w:r>
        <w:rPr>
          <w:rFonts w:ascii="Times New Roman CYR" w:hAnsi="Times New Roman CYR" w:cs="Times New Roman CYR"/>
        </w:rPr>
        <w:t xml:space="preserve">На территории Нефтекумского городского округа применяются несколько систем сбора коммунальных отходов: а именно: контейнерная система: имеется реестр контейнерных площадок, расположенных в некоторых населенных пунктах округа, </w:t>
      </w:r>
      <w:proofErr w:type="spellStart"/>
      <w:r>
        <w:rPr>
          <w:rFonts w:ascii="Times New Roman CYR" w:hAnsi="Times New Roman CYR" w:cs="Times New Roman CYR"/>
        </w:rPr>
        <w:t>бесконтейнерная</w:t>
      </w:r>
      <w:proofErr w:type="spellEnd"/>
      <w:r>
        <w:rPr>
          <w:rFonts w:ascii="Times New Roman CYR" w:hAnsi="Times New Roman CYR" w:cs="Times New Roman CYR"/>
        </w:rPr>
        <w:t>, (</w:t>
      </w:r>
      <w:proofErr w:type="spellStart"/>
      <w:r>
        <w:rPr>
          <w:rFonts w:ascii="Times New Roman CYR" w:hAnsi="Times New Roman CYR" w:cs="Times New Roman CYR"/>
        </w:rPr>
        <w:t>мешковая</w:t>
      </w:r>
      <w:proofErr w:type="spellEnd"/>
      <w:r>
        <w:rPr>
          <w:rFonts w:ascii="Times New Roman CYR" w:hAnsi="Times New Roman CYR" w:cs="Times New Roman CYR"/>
        </w:rPr>
        <w:t>) система: это основная система работающая на территории Нефтекумского городского округа, так как, в основном все поселения округа являются сельскими и преобладающая часть расселения населения – это частный сектор, и вывоз твёрдых коммунальных отходов по разовым заявкам: в основном при заказе вывоза КГО.</w:t>
      </w:r>
    </w:p>
    <w:p w14:paraId="2BB01D8E" w14:textId="77777777" w:rsidR="00A71A22" w:rsidRDefault="00A71A22" w:rsidP="00A71A22">
      <w:pPr>
        <w:rPr>
          <w:color w:val="000000" w:themeColor="text1"/>
        </w:rPr>
      </w:pPr>
      <w:r>
        <w:rPr>
          <w:color w:val="000000" w:themeColor="text1"/>
        </w:rPr>
        <w:t>На территории Нефтекумского городского округа охват населения планово-регулярной системой отчистки составляет 80%. Сбор и вывоз мусора проводится с интервалом:</w:t>
      </w:r>
    </w:p>
    <w:p w14:paraId="1E6A9705" w14:textId="77777777" w:rsidR="00A71A22" w:rsidRDefault="00A71A22" w:rsidP="00A71A22">
      <w:pPr>
        <w:ind w:firstLine="709"/>
        <w:rPr>
          <w:color w:val="000000" w:themeColor="text1"/>
        </w:rPr>
      </w:pPr>
      <w:r>
        <w:rPr>
          <w:color w:val="000000" w:themeColor="text1"/>
        </w:rPr>
        <w:t>- В многоквартирных домах зимой раз в 2 дня летом 1 раз в день</w:t>
      </w:r>
    </w:p>
    <w:p w14:paraId="7A306AC3" w14:textId="77777777" w:rsidR="00A71A22" w:rsidRDefault="00A71A22" w:rsidP="00A71A22">
      <w:pPr>
        <w:ind w:firstLine="709"/>
        <w:rPr>
          <w:color w:val="000000" w:themeColor="text1"/>
        </w:rPr>
      </w:pPr>
      <w:r>
        <w:rPr>
          <w:color w:val="000000" w:themeColor="text1"/>
        </w:rPr>
        <w:t>- В частном секторе 1 раз в неделю</w:t>
      </w:r>
    </w:p>
    <w:p w14:paraId="3E3FE124" w14:textId="0BF0EDE2" w:rsidR="00A71A22" w:rsidRPr="009D383C" w:rsidRDefault="00A71A22" w:rsidP="00E31CAF">
      <w:pPr>
        <w:pStyle w:val="Default"/>
        <w:ind w:firstLine="709"/>
      </w:pPr>
      <w:r>
        <w:rPr>
          <w:iCs/>
        </w:rPr>
        <w:t>-</w:t>
      </w:r>
      <w:r w:rsidR="00E31CAF">
        <w:rPr>
          <w:iCs/>
        </w:rPr>
        <w:t xml:space="preserve"> </w:t>
      </w:r>
      <w:r>
        <w:rPr>
          <w:iCs/>
        </w:rPr>
        <w:t xml:space="preserve">Вывоз, </w:t>
      </w:r>
      <w:r>
        <w:t xml:space="preserve">утилизация и переработка отходов Нефтекумского городского округа проводится на </w:t>
      </w:r>
      <w:r>
        <w:rPr>
          <w:rFonts w:ascii="Times New Roman CYR" w:hAnsi="Times New Roman CYR" w:cs="Times New Roman CYR"/>
        </w:rPr>
        <w:t xml:space="preserve">Полигон ТКО г. Буденновск, ООО </w:t>
      </w:r>
      <w:r>
        <w:t>«</w:t>
      </w:r>
      <w:r>
        <w:rPr>
          <w:rFonts w:ascii="Times New Roman CYR" w:hAnsi="Times New Roman CYR" w:cs="Times New Roman CYR"/>
        </w:rPr>
        <w:t>Комбинат Благоустройства</w:t>
      </w:r>
      <w:r>
        <w:t xml:space="preserve">» (Номер ГРОРО 26-00019-3-01028-181215), помимо полигона, вводится в эксплуатацию </w:t>
      </w:r>
      <w:r>
        <w:rPr>
          <w:rFonts w:ascii="Times New Roman CYR" w:hAnsi="Times New Roman CYR" w:cs="Times New Roman CYR"/>
        </w:rPr>
        <w:t>Площадка для складирования (с. Покойное Буденновского района).</w:t>
      </w:r>
    </w:p>
    <w:p w14:paraId="23DC9EFA" w14:textId="07FAEF97" w:rsidR="003E6804" w:rsidRPr="0078778D" w:rsidRDefault="003E6804" w:rsidP="00632861">
      <w:pPr>
        <w:pStyle w:val="a9"/>
        <w:ind w:firstLine="709"/>
        <w:jc w:val="both"/>
      </w:pPr>
      <w:r w:rsidRPr="002D73B8">
        <w:t xml:space="preserve">Сбор отходов потребления осуществляется </w:t>
      </w:r>
      <w:r w:rsidRPr="0078778D">
        <w:t xml:space="preserve">в </w:t>
      </w:r>
      <w:proofErr w:type="spellStart"/>
      <w:r w:rsidRPr="0078778D">
        <w:t>мусоросборных</w:t>
      </w:r>
      <w:proofErr w:type="spellEnd"/>
      <w:r w:rsidRPr="0078778D">
        <w:t xml:space="preserve"> контейнерах,</w:t>
      </w:r>
      <w:r w:rsidR="00A71A22">
        <w:t xml:space="preserve"> и бункерах,</w:t>
      </w:r>
      <w:r w:rsidRPr="0078778D">
        <w:t xml:space="preserve"> установленных на специально организованных площадках</w:t>
      </w:r>
      <w:r w:rsidR="00632861">
        <w:t>.</w:t>
      </w:r>
      <w:r w:rsidR="00A71A22">
        <w:t xml:space="preserve"> </w:t>
      </w:r>
      <w:r w:rsidRPr="0078778D">
        <w:t xml:space="preserve">Общее число контейнерных площадок на территории городского </w:t>
      </w:r>
      <w:r w:rsidR="00A71A22">
        <w:t>округа</w:t>
      </w:r>
      <w:r w:rsidRPr="0078778D">
        <w:t xml:space="preserve"> </w:t>
      </w:r>
      <w:r w:rsidR="00A71A22">
        <w:t>свыше</w:t>
      </w:r>
      <w:r w:rsidRPr="0078778D">
        <w:t xml:space="preserve"> </w:t>
      </w:r>
      <w:r w:rsidR="00E7139A">
        <w:t>129</w:t>
      </w:r>
      <w:r w:rsidRPr="0078778D">
        <w:t xml:space="preserve">, а число контейнеров свыше </w:t>
      </w:r>
      <w:r w:rsidR="00E7139A">
        <w:t>246</w:t>
      </w:r>
      <w:r w:rsidRPr="0078778D">
        <w:t>;</w:t>
      </w:r>
    </w:p>
    <w:p w14:paraId="61CB92D8" w14:textId="77777777" w:rsidR="003E6804" w:rsidRPr="0078778D" w:rsidRDefault="00632861" w:rsidP="00632861">
      <w:pPr>
        <w:pStyle w:val="a9"/>
        <w:ind w:firstLine="709"/>
        <w:jc w:val="both"/>
      </w:pPr>
      <w:r>
        <w:t>В</w:t>
      </w:r>
      <w:r w:rsidR="003E6804" w:rsidRPr="0078778D">
        <w:t>ывоз контейнеров спецтранспортом забираются с периодичностью, установленной в соответствии с санитарными нормами и правилами.</w:t>
      </w:r>
    </w:p>
    <w:p w14:paraId="323F04D4" w14:textId="5BF2E7E4" w:rsidR="003E6804" w:rsidRPr="0017728E" w:rsidRDefault="003E6804" w:rsidP="0017728E">
      <w:pPr>
        <w:pStyle w:val="a"/>
        <w:numPr>
          <w:ilvl w:val="0"/>
          <w:numId w:val="0"/>
        </w:numPr>
        <w:ind w:firstLine="709"/>
        <w:rPr>
          <w:sz w:val="24"/>
        </w:rPr>
      </w:pPr>
      <w:r w:rsidRPr="0078778D">
        <w:rPr>
          <w:sz w:val="24"/>
        </w:rPr>
        <w:t xml:space="preserve">Практически все районы (97%), где проживает постоянное население, имеют расположенные поблизости от домов контейнерные площадки. </w:t>
      </w:r>
    </w:p>
    <w:p w14:paraId="36A913FB" w14:textId="72467EB2" w:rsidR="00F55B7F" w:rsidRPr="002D73B8" w:rsidRDefault="009B6754" w:rsidP="009B6754">
      <w:pPr>
        <w:tabs>
          <w:tab w:val="left" w:pos="1560"/>
        </w:tabs>
        <w:jc w:val="both"/>
      </w:pPr>
      <w:bookmarkStart w:id="50" w:name="_Toc261440904"/>
      <w:r>
        <w:lastRenderedPageBreak/>
        <w:t xml:space="preserve">             </w:t>
      </w:r>
      <w:r w:rsidR="00F55B7F" w:rsidRPr="002D73B8">
        <w:t>В целях улучшения экологической обстановки</w:t>
      </w:r>
      <w:r w:rsidR="00F55B7F" w:rsidRPr="002D73B8">
        <w:rPr>
          <w:b/>
        </w:rPr>
        <w:t xml:space="preserve"> </w:t>
      </w:r>
      <w:r w:rsidR="00F55B7F" w:rsidRPr="002D73B8">
        <w:t>и</w:t>
      </w:r>
      <w:r w:rsidR="00F55B7F" w:rsidRPr="002D73B8">
        <w:rPr>
          <w:b/>
        </w:rPr>
        <w:t xml:space="preserve"> </w:t>
      </w:r>
      <w:r w:rsidR="00F55B7F" w:rsidRPr="002D73B8">
        <w:t>ор</w:t>
      </w:r>
      <w:r w:rsidR="00F55B7F">
        <w:t>га</w:t>
      </w:r>
      <w:r w:rsidR="00F55B7F" w:rsidRPr="002D73B8">
        <w:t>низации рациональной системы сбора, хранения, регулярного вывоза отходов необходимо выполнение комплекса</w:t>
      </w:r>
      <w:r w:rsidR="00F55B7F">
        <w:t xml:space="preserve"> </w:t>
      </w:r>
      <w:r w:rsidR="00F55B7F" w:rsidRPr="002D73B8">
        <w:t xml:space="preserve">природоохранных мероприятий. </w:t>
      </w:r>
    </w:p>
    <w:p w14:paraId="0F704B4B" w14:textId="24F947B3" w:rsidR="00F55B7F" w:rsidRDefault="001529A1" w:rsidP="001529A1">
      <w:pPr>
        <w:tabs>
          <w:tab w:val="left" w:pos="1560"/>
        </w:tabs>
        <w:jc w:val="both"/>
      </w:pPr>
      <w:r>
        <w:t xml:space="preserve">            </w:t>
      </w:r>
      <w:r w:rsidR="00F55B7F" w:rsidRPr="002D73B8">
        <w:t>Необходимо предусматривать следующие административные меры:</w:t>
      </w:r>
    </w:p>
    <w:p w14:paraId="62053E2E" w14:textId="77777777" w:rsidR="00FE5034" w:rsidRPr="002D73B8" w:rsidRDefault="00FE5034" w:rsidP="00FE5034">
      <w:pPr>
        <w:spacing w:before="60" w:after="180"/>
        <w:ind w:left="720"/>
        <w:jc w:val="both"/>
      </w:pPr>
      <w:r>
        <w:t xml:space="preserve">- </w:t>
      </w:r>
      <w:r w:rsidRPr="002D73B8">
        <w:t>создание условий для привлечения инвестиций в сферу обращения с отходами; поощрительная налоговая, кредитная и амортизационная политика</w:t>
      </w:r>
      <w:r>
        <w:t>;</w:t>
      </w:r>
      <w:r w:rsidRPr="002D73B8">
        <w:t xml:space="preserve"> </w:t>
      </w:r>
    </w:p>
    <w:p w14:paraId="7E2F64EA" w14:textId="5995F0EF" w:rsidR="00FE5034" w:rsidRPr="002D73B8" w:rsidRDefault="00FE5034" w:rsidP="00FE5034">
      <w:pPr>
        <w:spacing w:before="60" w:after="180"/>
        <w:ind w:left="720"/>
        <w:jc w:val="both"/>
      </w:pPr>
      <w:r>
        <w:t xml:space="preserve">- </w:t>
      </w:r>
      <w:r w:rsidRPr="002D73B8">
        <w:t>внедрение системы государственного учета и контроля сбора, транспортировки, обезвреживания и складирования Т</w:t>
      </w:r>
      <w:r w:rsidR="0017728E">
        <w:t>К</w:t>
      </w:r>
      <w:r w:rsidRPr="002D73B8">
        <w:t xml:space="preserve">О; </w:t>
      </w:r>
    </w:p>
    <w:p w14:paraId="7B3F6F06" w14:textId="77777777" w:rsidR="00FE5034" w:rsidRPr="002D73B8" w:rsidRDefault="00FE5034" w:rsidP="00FE5034">
      <w:pPr>
        <w:spacing w:before="60" w:after="180"/>
        <w:ind w:left="720"/>
        <w:jc w:val="both"/>
      </w:pPr>
      <w:r>
        <w:t xml:space="preserve">- </w:t>
      </w:r>
      <w:r w:rsidRPr="002D73B8">
        <w:t>усиление производственного контроля за сбором, сортировкой и вывозом отходов на предприятиях;</w:t>
      </w:r>
    </w:p>
    <w:p w14:paraId="4B93297F" w14:textId="77777777" w:rsidR="00FE5034" w:rsidRPr="002D73B8" w:rsidRDefault="00FE5034" w:rsidP="00FE5034">
      <w:pPr>
        <w:spacing w:before="60" w:after="180"/>
        <w:ind w:left="720"/>
        <w:jc w:val="both"/>
      </w:pPr>
      <w:r>
        <w:t xml:space="preserve">- </w:t>
      </w:r>
      <w:r w:rsidRPr="002D73B8">
        <w:t>разработка системы контроля за несанкционированными свалками и создание условий, исклю</w:t>
      </w:r>
      <w:r>
        <w:t>чающие возможность их появления;</w:t>
      </w:r>
    </w:p>
    <w:p w14:paraId="67ABD1C3" w14:textId="77777777" w:rsidR="00FE5034" w:rsidRDefault="00FE5034" w:rsidP="00FE5034">
      <w:pPr>
        <w:spacing w:before="60" w:after="180"/>
        <w:ind w:left="720"/>
        <w:jc w:val="both"/>
      </w:pPr>
      <w:r>
        <w:t xml:space="preserve">- </w:t>
      </w:r>
      <w:r w:rsidRPr="002D73B8">
        <w:t>рекультивация несанкционированных свалок.</w:t>
      </w:r>
    </w:p>
    <w:p w14:paraId="459B23DF" w14:textId="62431EDD" w:rsidR="00B06E05" w:rsidRDefault="00D72F6E" w:rsidP="00B06E05">
      <w:pPr>
        <w:tabs>
          <w:tab w:val="left" w:pos="1560"/>
        </w:tabs>
        <w:spacing w:before="120" w:after="120"/>
      </w:pPr>
      <w:r>
        <w:t xml:space="preserve">            </w:t>
      </w:r>
      <w:r w:rsidR="00B06E05" w:rsidRPr="002D73B8">
        <w:t>К общим принципам ор</w:t>
      </w:r>
      <w:r w:rsidR="00B06E05">
        <w:t>га</w:t>
      </w:r>
      <w:r w:rsidR="00B06E05" w:rsidRPr="002D73B8">
        <w:t>низации сбора и удаления отходов потребления</w:t>
      </w:r>
      <w:r w:rsidR="00B06E05">
        <w:t xml:space="preserve"> на территории города</w:t>
      </w:r>
      <w:r w:rsidR="00B06E05" w:rsidRPr="002D73B8">
        <w:t xml:space="preserve"> относятся:</w:t>
      </w:r>
    </w:p>
    <w:p w14:paraId="6BBBE96B" w14:textId="4F215483" w:rsidR="00B06E05" w:rsidRDefault="00B06E05" w:rsidP="00B06E05">
      <w:pPr>
        <w:tabs>
          <w:tab w:val="left" w:pos="750"/>
        </w:tabs>
        <w:spacing w:before="120" w:after="120"/>
        <w:ind w:left="720"/>
        <w:jc w:val="both"/>
        <w:rPr>
          <w:szCs w:val="25"/>
        </w:rPr>
      </w:pPr>
      <w:r>
        <w:rPr>
          <w:szCs w:val="25"/>
        </w:rPr>
        <w:t xml:space="preserve">- </w:t>
      </w:r>
      <w:r w:rsidRPr="002D73B8">
        <w:rPr>
          <w:szCs w:val="25"/>
        </w:rPr>
        <w:t>Ликвидация и рекультивация несанкционированных свалок</w:t>
      </w:r>
      <w:r w:rsidR="00C378F4">
        <w:rPr>
          <w:szCs w:val="25"/>
        </w:rPr>
        <w:t>.</w:t>
      </w:r>
    </w:p>
    <w:p w14:paraId="22F68BAF" w14:textId="52952A6C" w:rsidR="00B06E05" w:rsidRPr="002D73B8" w:rsidRDefault="00B06E05" w:rsidP="00B06E05">
      <w:pPr>
        <w:tabs>
          <w:tab w:val="left" w:pos="750"/>
        </w:tabs>
        <w:spacing w:before="120" w:after="120"/>
        <w:ind w:left="720"/>
        <w:jc w:val="both"/>
        <w:rPr>
          <w:szCs w:val="25"/>
        </w:rPr>
      </w:pPr>
      <w:r>
        <w:rPr>
          <w:szCs w:val="25"/>
        </w:rPr>
        <w:t xml:space="preserve">- </w:t>
      </w:r>
      <w:r w:rsidRPr="002D73B8">
        <w:rPr>
          <w:szCs w:val="25"/>
        </w:rPr>
        <w:t xml:space="preserve">Строительство централизованной мойки контейнеров для сбора твёрдых </w:t>
      </w:r>
      <w:r w:rsidR="00C378F4">
        <w:rPr>
          <w:szCs w:val="25"/>
        </w:rPr>
        <w:t>коммунальных</w:t>
      </w:r>
      <w:r w:rsidRPr="002D73B8">
        <w:rPr>
          <w:szCs w:val="25"/>
        </w:rPr>
        <w:t xml:space="preserve"> отходов (Т</w:t>
      </w:r>
      <w:r w:rsidR="00C378F4">
        <w:rPr>
          <w:szCs w:val="25"/>
        </w:rPr>
        <w:t>К</w:t>
      </w:r>
      <w:r w:rsidRPr="002D73B8">
        <w:rPr>
          <w:szCs w:val="25"/>
        </w:rPr>
        <w:t xml:space="preserve">О) с последующей их дезинфекцией </w:t>
      </w:r>
      <w:r w:rsidR="00C378F4">
        <w:rPr>
          <w:szCs w:val="25"/>
        </w:rPr>
        <w:t>на территории Регионального оператора</w:t>
      </w:r>
    </w:p>
    <w:p w14:paraId="67597BEF" w14:textId="77777777" w:rsidR="00B06E05" w:rsidRPr="002D73B8" w:rsidRDefault="00B06E05" w:rsidP="00B06E05">
      <w:pPr>
        <w:tabs>
          <w:tab w:val="left" w:pos="750"/>
        </w:tabs>
        <w:spacing w:before="120" w:after="120"/>
        <w:ind w:left="720"/>
        <w:jc w:val="both"/>
        <w:rPr>
          <w:szCs w:val="25"/>
        </w:rPr>
      </w:pPr>
      <w:r>
        <w:rPr>
          <w:szCs w:val="25"/>
        </w:rPr>
        <w:t xml:space="preserve">- </w:t>
      </w:r>
      <w:r w:rsidRPr="002D73B8">
        <w:rPr>
          <w:szCs w:val="25"/>
        </w:rPr>
        <w:t>Стро</w:t>
      </w:r>
      <w:r>
        <w:rPr>
          <w:szCs w:val="25"/>
        </w:rPr>
        <w:t>ительство общественных туалетов;</w:t>
      </w:r>
    </w:p>
    <w:p w14:paraId="6EF464FA" w14:textId="0FBBD8F8" w:rsidR="00B06E05" w:rsidRDefault="00B06E05" w:rsidP="00B06E05">
      <w:pPr>
        <w:tabs>
          <w:tab w:val="left" w:pos="750"/>
        </w:tabs>
        <w:spacing w:before="120" w:after="120"/>
        <w:ind w:left="720"/>
        <w:jc w:val="both"/>
        <w:rPr>
          <w:rFonts w:ascii="Bookman Old Style" w:hAnsi="Bookman Old Style" w:cs="Arial"/>
          <w:sz w:val="22"/>
          <w:szCs w:val="22"/>
        </w:rPr>
      </w:pPr>
      <w:r>
        <w:rPr>
          <w:szCs w:val="25"/>
        </w:rPr>
        <w:t xml:space="preserve">- </w:t>
      </w:r>
      <w:r w:rsidRPr="002D73B8">
        <w:rPr>
          <w:szCs w:val="25"/>
        </w:rPr>
        <w:t>Для сокращения объема обезвреживания Т</w:t>
      </w:r>
      <w:r w:rsidR="00632861">
        <w:rPr>
          <w:szCs w:val="25"/>
        </w:rPr>
        <w:t>К</w:t>
      </w:r>
      <w:r w:rsidRPr="002D73B8">
        <w:rPr>
          <w:szCs w:val="25"/>
        </w:rPr>
        <w:t>О и рационального использования ресурсов предусматривается ор</w:t>
      </w:r>
      <w:r>
        <w:rPr>
          <w:szCs w:val="25"/>
        </w:rPr>
        <w:t>га</w:t>
      </w:r>
      <w:r w:rsidRPr="002D73B8">
        <w:rPr>
          <w:szCs w:val="25"/>
        </w:rPr>
        <w:t>низация раздельного сбора ценных компонентов Т</w:t>
      </w:r>
      <w:r w:rsidR="00632861">
        <w:rPr>
          <w:szCs w:val="25"/>
        </w:rPr>
        <w:t>К</w:t>
      </w:r>
      <w:r w:rsidRPr="002D73B8">
        <w:rPr>
          <w:szCs w:val="25"/>
        </w:rPr>
        <w:t>О. Объем твердых</w:t>
      </w:r>
      <w:r w:rsidR="00632861">
        <w:rPr>
          <w:szCs w:val="25"/>
        </w:rPr>
        <w:t xml:space="preserve"> коммунальных</w:t>
      </w:r>
      <w:r w:rsidRPr="002D73B8">
        <w:rPr>
          <w:szCs w:val="25"/>
        </w:rPr>
        <w:t xml:space="preserve"> отходов должен быть также сокращен за счет развития системы сбора пищевых отходов</w:t>
      </w:r>
      <w:r w:rsidR="00C378F4">
        <w:rPr>
          <w:szCs w:val="25"/>
        </w:rPr>
        <w:t>.</w:t>
      </w:r>
    </w:p>
    <w:p w14:paraId="37BA188A" w14:textId="77777777" w:rsidR="00AE35AD" w:rsidRPr="002D73B8" w:rsidRDefault="00AE35AD" w:rsidP="00AE35AD">
      <w:pPr>
        <w:spacing w:before="40" w:after="40"/>
        <w:ind w:firstLine="709"/>
        <w:jc w:val="both"/>
        <w:rPr>
          <w:szCs w:val="25"/>
        </w:rPr>
      </w:pPr>
      <w:r w:rsidRPr="002D73B8">
        <w:rPr>
          <w:szCs w:val="25"/>
        </w:rPr>
        <w:t>До полного канализ</w:t>
      </w:r>
      <w:r>
        <w:rPr>
          <w:szCs w:val="25"/>
        </w:rPr>
        <w:t>ир</w:t>
      </w:r>
      <w:r w:rsidRPr="002D73B8">
        <w:rPr>
          <w:szCs w:val="25"/>
        </w:rPr>
        <w:t>ования городской застройки</w:t>
      </w:r>
      <w:r w:rsidR="00632861">
        <w:rPr>
          <w:szCs w:val="25"/>
        </w:rPr>
        <w:t>,</w:t>
      </w:r>
      <w:r w:rsidRPr="002D73B8">
        <w:rPr>
          <w:szCs w:val="25"/>
        </w:rPr>
        <w:t xml:space="preserve"> жидкие нечистоты вывозятся на существующую сливную станцию.</w:t>
      </w:r>
    </w:p>
    <w:p w14:paraId="794C40A5" w14:textId="77777777" w:rsidR="00AE35AD" w:rsidRDefault="00AE35AD" w:rsidP="00AE35AD">
      <w:pPr>
        <w:spacing w:before="40" w:after="40"/>
        <w:ind w:firstLine="709"/>
        <w:jc w:val="both"/>
        <w:rPr>
          <w:szCs w:val="25"/>
        </w:rPr>
      </w:pPr>
      <w:r w:rsidRPr="002D73B8">
        <w:rPr>
          <w:szCs w:val="25"/>
        </w:rPr>
        <w:t>Уборка территории с усовершенствованных покрытий производится в зимнее и летнее время, по планово-регулярной системе в течение всего года.</w:t>
      </w:r>
    </w:p>
    <w:p w14:paraId="7D58E3F6" w14:textId="4E27316E" w:rsidR="00AE35AD" w:rsidRPr="002D73B8" w:rsidRDefault="00AE35AD" w:rsidP="00AE35AD">
      <w:pPr>
        <w:ind w:firstLine="709"/>
        <w:jc w:val="both"/>
        <w:rPr>
          <w:szCs w:val="25"/>
        </w:rPr>
      </w:pPr>
      <w:r w:rsidRPr="002D73B8">
        <w:rPr>
          <w:szCs w:val="25"/>
        </w:rPr>
        <w:t xml:space="preserve">Необходимость снижения отрицательного влияния отходов на окружающую среду требуют более широкого внедрения технологий переработки отходов с целью их вторичного использования. В планах природоохранных мероприятий, разрабатываемых предприятиями </w:t>
      </w:r>
      <w:r w:rsidRPr="002D73B8">
        <w:t xml:space="preserve">городского </w:t>
      </w:r>
      <w:r w:rsidR="00C378F4">
        <w:t>округа</w:t>
      </w:r>
      <w:r w:rsidRPr="002D73B8">
        <w:rPr>
          <w:szCs w:val="25"/>
        </w:rPr>
        <w:t>, должны быть предусмотрены мероприятия по снижению загрязнения природной среды отходами, в том числе передача отходов на переработку, контроль за загрязнением почв и др.</w:t>
      </w:r>
    </w:p>
    <w:p w14:paraId="562E5578" w14:textId="77777777" w:rsidR="00AE35AD" w:rsidRPr="002D73B8" w:rsidRDefault="00AE35AD" w:rsidP="00AE35AD">
      <w:pPr>
        <w:ind w:firstLine="709"/>
        <w:jc w:val="both"/>
      </w:pPr>
      <w:r w:rsidRPr="002D73B8">
        <w:t>Необходима также ор</w:t>
      </w:r>
      <w:r>
        <w:t>га</w:t>
      </w:r>
      <w:r w:rsidRPr="002D73B8">
        <w:t>низация единой системы учета и контроля за образованием и размещением отходов потребления; разработка и реализация Комплексной программы восстановления и экологической реабилитации водно-паркового комплекса, расчистка городских и приле</w:t>
      </w:r>
      <w:r>
        <w:t>га</w:t>
      </w:r>
      <w:r w:rsidRPr="002D73B8">
        <w:t>ющих лесных территорий от несанкционированных свалок и мусора.</w:t>
      </w:r>
    </w:p>
    <w:p w14:paraId="4A91B53C" w14:textId="50A03861" w:rsidR="00AE35AD" w:rsidRPr="002D73B8" w:rsidRDefault="00AE35AD" w:rsidP="00AE35AD">
      <w:pPr>
        <w:ind w:firstLine="709"/>
        <w:jc w:val="both"/>
      </w:pPr>
      <w:r w:rsidRPr="002D73B8">
        <w:t>Рециклинг стекла, пластмассы, бумаги и других материалов позволит не только очистить территорию, но и сохранить природные ресурсы. Основные пути</w:t>
      </w:r>
      <w:r w:rsidR="002B5504">
        <w:t xml:space="preserve"> </w:t>
      </w:r>
      <w:r w:rsidRPr="002D73B8">
        <w:t>решения проблемы</w:t>
      </w:r>
      <w:r w:rsidR="002B5504">
        <w:t xml:space="preserve"> </w:t>
      </w:r>
      <w:r w:rsidRPr="002D73B8">
        <w:t xml:space="preserve">промышленных отходов </w:t>
      </w:r>
      <w:proofErr w:type="gramStart"/>
      <w:r w:rsidRPr="002D73B8">
        <w:t>это,</w:t>
      </w:r>
      <w:r w:rsidR="002B5504">
        <w:t>-</w:t>
      </w:r>
      <w:proofErr w:type="gramEnd"/>
      <w:r w:rsidR="002B5504">
        <w:t xml:space="preserve"> </w:t>
      </w:r>
      <w:r w:rsidRPr="002D73B8">
        <w:t xml:space="preserve">прежде всего, введение в производство малоотходных и безотходных технологий. </w:t>
      </w:r>
    </w:p>
    <w:p w14:paraId="52E29410" w14:textId="646B5957" w:rsidR="00AE35AD" w:rsidRPr="002D73B8" w:rsidRDefault="00AE35AD" w:rsidP="00AE35AD">
      <w:pPr>
        <w:ind w:firstLine="709"/>
        <w:jc w:val="both"/>
      </w:pPr>
      <w:r w:rsidRPr="002D73B8">
        <w:t xml:space="preserve">Необходимо предусмотреть </w:t>
      </w:r>
      <w:proofErr w:type="spellStart"/>
      <w:r w:rsidRPr="00E21698">
        <w:t>снегосвалки</w:t>
      </w:r>
      <w:proofErr w:type="spellEnd"/>
      <w:r w:rsidRPr="00E21698">
        <w:t xml:space="preserve"> на незастроенных </w:t>
      </w:r>
      <w:proofErr w:type="spellStart"/>
      <w:proofErr w:type="gramStart"/>
      <w:r w:rsidRPr="00E21698">
        <w:t>территориях</w:t>
      </w:r>
      <w:r w:rsidR="00C378F4">
        <w:rPr>
          <w:b/>
          <w:bCs/>
        </w:rPr>
        <w:t>.</w:t>
      </w:r>
      <w:r w:rsidRPr="002D73B8">
        <w:t>Свалки</w:t>
      </w:r>
      <w:proofErr w:type="spellEnd"/>
      <w:proofErr w:type="gramEnd"/>
      <w:r w:rsidRPr="002D73B8">
        <w:t xml:space="preserve"> на незастроенных территориях называют сухими свалками. На каждую сухую </w:t>
      </w:r>
      <w:proofErr w:type="spellStart"/>
      <w:r w:rsidRPr="002D73B8">
        <w:t>снегосвалку</w:t>
      </w:r>
      <w:proofErr w:type="spellEnd"/>
      <w:r w:rsidRPr="002D73B8">
        <w:t xml:space="preserve"> необходимо составить проект, который должен учитывать следующие требования:</w:t>
      </w:r>
    </w:p>
    <w:p w14:paraId="59571EC6" w14:textId="77777777" w:rsidR="00AE35AD" w:rsidRPr="002D73B8" w:rsidRDefault="00AE35AD" w:rsidP="00AE35AD">
      <w:pPr>
        <w:pStyle w:val="a9"/>
        <w:ind w:firstLine="709"/>
        <w:jc w:val="both"/>
      </w:pPr>
      <w:r>
        <w:lastRenderedPageBreak/>
        <w:t xml:space="preserve">- </w:t>
      </w:r>
      <w:r w:rsidRPr="002D73B8">
        <w:t xml:space="preserve">участок </w:t>
      </w:r>
      <w:proofErr w:type="spellStart"/>
      <w:r w:rsidRPr="002D73B8">
        <w:t>снегосвалки</w:t>
      </w:r>
      <w:proofErr w:type="spellEnd"/>
      <w:r w:rsidRPr="002D73B8">
        <w:t xml:space="preserve"> планируется с приданием уклонов к основному водоотводящему сооружению; </w:t>
      </w:r>
    </w:p>
    <w:p w14:paraId="7E448085" w14:textId="77777777" w:rsidR="00AE35AD" w:rsidRPr="002D73B8" w:rsidRDefault="00AE35AD" w:rsidP="00AE35AD">
      <w:pPr>
        <w:pStyle w:val="a9"/>
        <w:ind w:firstLine="709"/>
        <w:jc w:val="both"/>
      </w:pPr>
      <w:r>
        <w:t xml:space="preserve">- </w:t>
      </w:r>
      <w:r w:rsidRPr="002D73B8">
        <w:t xml:space="preserve">устройство водоотводящих сооружений (лотков, канав-кюветов, закрытых водостоков с водоприемными колодцами) должно исключать возможность подтопления в период весеннего снеготаяния и зимних оттепелей; </w:t>
      </w:r>
    </w:p>
    <w:p w14:paraId="2503726B" w14:textId="77777777" w:rsidR="00AE35AD" w:rsidRPr="002D73B8" w:rsidRDefault="00AE35AD" w:rsidP="00AE35AD">
      <w:pPr>
        <w:pStyle w:val="a9"/>
        <w:ind w:firstLine="709"/>
        <w:jc w:val="both"/>
      </w:pPr>
      <w:r>
        <w:t xml:space="preserve">- </w:t>
      </w:r>
      <w:r w:rsidRPr="002D73B8">
        <w:t xml:space="preserve">фронт загрузки для автосамосвалов обеспечивается не менее чем на 30 автомобилей (ЗИЛ-585 и МАЗ-205); </w:t>
      </w:r>
    </w:p>
    <w:p w14:paraId="10492F57" w14:textId="77777777" w:rsidR="00AE35AD" w:rsidRPr="002D73B8" w:rsidRDefault="00AE35AD" w:rsidP="00AE35AD">
      <w:pPr>
        <w:pStyle w:val="a9"/>
        <w:ind w:firstLine="709"/>
        <w:jc w:val="both"/>
      </w:pPr>
      <w:r>
        <w:t xml:space="preserve">- </w:t>
      </w:r>
      <w:r w:rsidRPr="002D73B8">
        <w:t xml:space="preserve">подъезды к свалке устраивают с усовершенствованным покрытием; </w:t>
      </w:r>
    </w:p>
    <w:p w14:paraId="62A9E67C" w14:textId="77777777" w:rsidR="00FE5034" w:rsidRPr="002D73B8" w:rsidRDefault="00AE35AD" w:rsidP="002B5504">
      <w:pPr>
        <w:pStyle w:val="a9"/>
        <w:ind w:firstLine="709"/>
        <w:jc w:val="both"/>
      </w:pPr>
      <w:r>
        <w:t xml:space="preserve">- </w:t>
      </w:r>
      <w:r w:rsidRPr="002D73B8">
        <w:t>въезды и выезды на площадку свалки распола</w:t>
      </w:r>
      <w:r>
        <w:t>га</w:t>
      </w:r>
      <w:r w:rsidRPr="002D73B8">
        <w:t>ют таким образом, чтобы было обеспечено нормальное маневрирование автотранспорта, устраивая в случае необходимости соответствующие площадки</w:t>
      </w:r>
      <w:r w:rsidR="002B5504">
        <w:t>.</w:t>
      </w:r>
    </w:p>
    <w:p w14:paraId="2AFC00A2" w14:textId="77777777" w:rsidR="002A1E2C" w:rsidRPr="002A1E2C" w:rsidRDefault="002A1E2C" w:rsidP="002A1E2C">
      <w:pPr>
        <w:pStyle w:val="3"/>
        <w:spacing w:after="240"/>
        <w:ind w:left="720"/>
        <w:rPr>
          <w:rFonts w:ascii="Times New Roman" w:hAnsi="Times New Roman" w:cs="Times New Roman"/>
          <w:sz w:val="24"/>
          <w:szCs w:val="24"/>
        </w:rPr>
      </w:pPr>
      <w:r w:rsidRPr="002A1E2C">
        <w:rPr>
          <w:rFonts w:ascii="Times New Roman" w:hAnsi="Times New Roman" w:cs="Times New Roman"/>
          <w:sz w:val="24"/>
          <w:szCs w:val="24"/>
        </w:rPr>
        <w:t>Основные направления модернизации системы утилизации (захоронения) Т</w:t>
      </w:r>
      <w:r w:rsidR="00346AA4">
        <w:rPr>
          <w:rFonts w:ascii="Times New Roman" w:hAnsi="Times New Roman" w:cs="Times New Roman"/>
          <w:sz w:val="24"/>
          <w:szCs w:val="24"/>
        </w:rPr>
        <w:t>К</w:t>
      </w:r>
      <w:r w:rsidRPr="002A1E2C">
        <w:rPr>
          <w:rFonts w:ascii="Times New Roman" w:hAnsi="Times New Roman" w:cs="Times New Roman"/>
          <w:sz w:val="24"/>
          <w:szCs w:val="24"/>
        </w:rPr>
        <w:t>О</w:t>
      </w:r>
      <w:bookmarkEnd w:id="50"/>
    </w:p>
    <w:p w14:paraId="20B11BAC" w14:textId="77777777" w:rsidR="002A1E2C" w:rsidRPr="002A1E2C" w:rsidRDefault="002A1E2C" w:rsidP="002A1E2C">
      <w:pPr>
        <w:pStyle w:val="af4"/>
        <w:spacing w:before="0" w:beforeAutospacing="0" w:after="0" w:afterAutospacing="0"/>
        <w:ind w:firstLine="708"/>
        <w:jc w:val="both"/>
        <w:rPr>
          <w:color w:val="000000"/>
        </w:rPr>
      </w:pPr>
      <w:r w:rsidRPr="002A1E2C">
        <w:rPr>
          <w:color w:val="000000"/>
        </w:rPr>
        <w:t>На сегодняшний день складирование и захоронение отходов на полигоне остается основным методом утилизации. Основным направлением модернизации системы утилизации (захоронения) Т</w:t>
      </w:r>
      <w:r w:rsidR="00346AA4">
        <w:rPr>
          <w:color w:val="000000"/>
        </w:rPr>
        <w:t>К</w:t>
      </w:r>
      <w:r w:rsidRPr="002A1E2C">
        <w:rPr>
          <w:color w:val="000000"/>
        </w:rPr>
        <w:t>О будет являться минимизация количества отходов и рациональное использование площадей имеющихся полигонов. Сокращению площадей, занятых под полигоны Т</w:t>
      </w:r>
      <w:r w:rsidR="00346AA4">
        <w:rPr>
          <w:color w:val="000000"/>
        </w:rPr>
        <w:t>К</w:t>
      </w:r>
      <w:r w:rsidRPr="002A1E2C">
        <w:rPr>
          <w:color w:val="000000"/>
        </w:rPr>
        <w:t xml:space="preserve">О, способствуют технологии захоронения с уплотнением отходов. Для уменьшения объема захораниваемых на полигоне отходов после выделения утильных фракций рекомендуется использовать специальные </w:t>
      </w:r>
      <w:proofErr w:type="spellStart"/>
      <w:r w:rsidRPr="002A1E2C">
        <w:rPr>
          <w:color w:val="000000"/>
        </w:rPr>
        <w:t>компакторы</w:t>
      </w:r>
      <w:proofErr w:type="spellEnd"/>
      <w:r w:rsidRPr="002A1E2C">
        <w:rPr>
          <w:color w:val="000000"/>
        </w:rPr>
        <w:t>. С их помощью достигается снижение объема мусора от 4 до 8 раз.</w:t>
      </w:r>
    </w:p>
    <w:p w14:paraId="457F60A3" w14:textId="67D67F23" w:rsidR="002A1E2C" w:rsidRPr="002A1E2C" w:rsidRDefault="002A1E2C" w:rsidP="002A1E2C">
      <w:pPr>
        <w:pStyle w:val="af4"/>
        <w:spacing w:before="0" w:beforeAutospacing="0" w:after="0" w:afterAutospacing="0"/>
        <w:ind w:firstLine="708"/>
        <w:jc w:val="both"/>
        <w:rPr>
          <w:color w:val="000000"/>
        </w:rPr>
      </w:pPr>
      <w:r w:rsidRPr="002A1E2C">
        <w:rPr>
          <w:color w:val="000000"/>
        </w:rPr>
        <w:t>В перспективе дополнительным направлением модернизации системы утилизации (захоронения) Т</w:t>
      </w:r>
      <w:r w:rsidR="00346AA4">
        <w:rPr>
          <w:color w:val="000000"/>
        </w:rPr>
        <w:t>К</w:t>
      </w:r>
      <w:r w:rsidRPr="002A1E2C">
        <w:rPr>
          <w:color w:val="000000"/>
        </w:rPr>
        <w:t>О может являться извлечение из общей массы Т</w:t>
      </w:r>
      <w:r w:rsidR="00346AA4">
        <w:rPr>
          <w:color w:val="000000"/>
        </w:rPr>
        <w:t>К</w:t>
      </w:r>
      <w:r w:rsidRPr="002A1E2C">
        <w:rPr>
          <w:color w:val="000000"/>
        </w:rPr>
        <w:t xml:space="preserve">О вторичного сырья (бумага, текстиль, пластмасса, металлолом) и направления на переработку. </w:t>
      </w:r>
    </w:p>
    <w:p w14:paraId="42AB2E2C" w14:textId="77777777" w:rsidR="002A1E2C" w:rsidRPr="002A1E2C" w:rsidRDefault="002A1E2C" w:rsidP="00183526">
      <w:pPr>
        <w:pStyle w:val="a6"/>
        <w:numPr>
          <w:ilvl w:val="0"/>
          <w:numId w:val="14"/>
        </w:numPr>
        <w:ind w:left="0" w:firstLine="426"/>
        <w:jc w:val="both"/>
        <w:rPr>
          <w:color w:val="000000"/>
        </w:rPr>
      </w:pPr>
      <w:r w:rsidRPr="002A1E2C">
        <w:rPr>
          <w:b/>
          <w:color w:val="000000"/>
          <w:spacing w:val="-1"/>
        </w:rPr>
        <w:t>Проведение агитационной кампании среди населения и прочих потребителей</w:t>
      </w:r>
    </w:p>
    <w:p w14:paraId="3C172979" w14:textId="77777777" w:rsidR="002A1E2C" w:rsidRPr="002A1E2C" w:rsidRDefault="002A1E2C" w:rsidP="002A1E2C">
      <w:pPr>
        <w:ind w:firstLine="709"/>
      </w:pPr>
      <w:r w:rsidRPr="002A1E2C">
        <w:rPr>
          <w:b/>
          <w:color w:val="000000"/>
          <w:spacing w:val="-1"/>
        </w:rPr>
        <w:t xml:space="preserve"> </w:t>
      </w:r>
      <w:r w:rsidRPr="002A1E2C">
        <w:rPr>
          <w:color w:val="000000"/>
          <w:spacing w:val="-1"/>
        </w:rPr>
        <w:t>Данное мероприятие является организационным и направлено на проведение работы с населением по пропаганде раздельного сбора отходов</w:t>
      </w:r>
      <w:r w:rsidRPr="002A1E2C">
        <w:t>.</w:t>
      </w:r>
    </w:p>
    <w:p w14:paraId="5F9ED87A" w14:textId="77777777" w:rsidR="002A1E2C" w:rsidRPr="002A1E2C" w:rsidRDefault="002A1E2C" w:rsidP="00183526">
      <w:pPr>
        <w:pStyle w:val="a6"/>
        <w:numPr>
          <w:ilvl w:val="0"/>
          <w:numId w:val="14"/>
        </w:numPr>
        <w:ind w:left="0" w:firstLine="426"/>
        <w:jc w:val="both"/>
        <w:rPr>
          <w:color w:val="000000"/>
        </w:rPr>
      </w:pPr>
      <w:r w:rsidRPr="002A1E2C">
        <w:rPr>
          <w:b/>
          <w:color w:val="000000"/>
          <w:spacing w:val="-1"/>
        </w:rPr>
        <w:t xml:space="preserve">Использование передвижных приемных пунктов </w:t>
      </w:r>
    </w:p>
    <w:p w14:paraId="6BE3B222" w14:textId="77777777" w:rsidR="002A1E2C" w:rsidRPr="002A1E2C" w:rsidRDefault="002A1E2C" w:rsidP="002A1E2C">
      <w:pPr>
        <w:ind w:firstLine="709"/>
      </w:pPr>
      <w:r w:rsidRPr="002A1E2C">
        <w:rPr>
          <w:color w:val="000000"/>
          <w:spacing w:val="-1"/>
        </w:rPr>
        <w:t>При этом</w:t>
      </w:r>
      <w:r w:rsidRPr="002A1E2C">
        <w:t xml:space="preserve"> предлагается доставлять извлеченные вторичные ресурсы потребителям, а </w:t>
      </w:r>
      <w:proofErr w:type="spellStart"/>
      <w:r w:rsidRPr="002A1E2C">
        <w:t>неутильную</w:t>
      </w:r>
      <w:proofErr w:type="spellEnd"/>
      <w:r w:rsidRPr="002A1E2C">
        <w:t xml:space="preserve"> фракцию отходов захоранивать на существующем полигоне. Тем самым, в связи с уменьшением объема поступающих отходов, достигается увеличение срока эксплуатации полигона.</w:t>
      </w:r>
    </w:p>
    <w:p w14:paraId="1935BF2F" w14:textId="77777777" w:rsidR="002A1E2C" w:rsidRPr="002A1E2C" w:rsidRDefault="002A1E2C" w:rsidP="00183526">
      <w:pPr>
        <w:pStyle w:val="a6"/>
        <w:numPr>
          <w:ilvl w:val="0"/>
          <w:numId w:val="14"/>
        </w:numPr>
        <w:ind w:left="0" w:firstLine="426"/>
        <w:jc w:val="both"/>
        <w:rPr>
          <w:color w:val="000000"/>
        </w:rPr>
      </w:pPr>
      <w:r w:rsidRPr="002A1E2C">
        <w:rPr>
          <w:b/>
          <w:color w:val="000000"/>
          <w:spacing w:val="-1"/>
        </w:rPr>
        <w:t>Приобретение установки по утилизации ртутных ламп</w:t>
      </w:r>
    </w:p>
    <w:p w14:paraId="3DF4393A" w14:textId="77777777" w:rsidR="002A1E2C" w:rsidRPr="002A1E2C" w:rsidRDefault="002A1E2C" w:rsidP="002A1E2C">
      <w:pPr>
        <w:ind w:firstLine="708"/>
      </w:pPr>
      <w:r w:rsidRPr="002A1E2C">
        <w:rPr>
          <w:color w:val="000000"/>
          <w:spacing w:val="-1"/>
        </w:rPr>
        <w:t>В соответствии с требованиями Федерального закона от 23.11.2009 № 261-ФЗ на территории Российской Федерации с 01.01.2011 запрещаются к обороту лампы накаливания</w:t>
      </w:r>
      <w:r w:rsidRPr="002A1E2C">
        <w:t>. Таким образом, планируется массовая эксплуатация натриевых и ртутных ламп, ненадлежащее использование которых может повлечь за собой причинение вреда здоровью граждан и окружающей среде.</w:t>
      </w:r>
    </w:p>
    <w:p w14:paraId="5D444707" w14:textId="77777777" w:rsidR="002A1E2C" w:rsidRPr="002A1E2C" w:rsidRDefault="002A1E2C" w:rsidP="00183526">
      <w:pPr>
        <w:pStyle w:val="a6"/>
        <w:numPr>
          <w:ilvl w:val="0"/>
          <w:numId w:val="15"/>
        </w:numPr>
        <w:spacing w:line="360" w:lineRule="auto"/>
        <w:jc w:val="both"/>
        <w:rPr>
          <w:b/>
          <w:color w:val="000000"/>
          <w:spacing w:val="-1"/>
        </w:rPr>
      </w:pPr>
      <w:r w:rsidRPr="002A1E2C">
        <w:rPr>
          <w:b/>
          <w:color w:val="000000"/>
          <w:spacing w:val="-1"/>
        </w:rPr>
        <w:t xml:space="preserve">Использование моноблочных </w:t>
      </w:r>
      <w:proofErr w:type="spellStart"/>
      <w:r w:rsidRPr="002A1E2C">
        <w:rPr>
          <w:b/>
          <w:color w:val="000000"/>
          <w:spacing w:val="-1"/>
        </w:rPr>
        <w:t>компакторов</w:t>
      </w:r>
      <w:proofErr w:type="spellEnd"/>
    </w:p>
    <w:p w14:paraId="1F65B308" w14:textId="02CE0C6D" w:rsidR="002A1E2C" w:rsidRPr="002A1E2C" w:rsidRDefault="002A1E2C" w:rsidP="002A1E2C">
      <w:pPr>
        <w:ind w:firstLine="708"/>
        <w:rPr>
          <w:color w:val="000000"/>
          <w:spacing w:val="-1"/>
        </w:rPr>
      </w:pPr>
      <w:proofErr w:type="spellStart"/>
      <w:r w:rsidRPr="002A1E2C">
        <w:rPr>
          <w:color w:val="000000"/>
          <w:spacing w:val="-1"/>
        </w:rPr>
        <w:t>Компакторы</w:t>
      </w:r>
      <w:proofErr w:type="spellEnd"/>
      <w:r w:rsidRPr="002A1E2C">
        <w:rPr>
          <w:color w:val="000000"/>
          <w:spacing w:val="-1"/>
        </w:rPr>
        <w:t xml:space="preserve"> используются для раздельного сбора легких фракций вторичного сырья (бумага, картон, пластмасса), а также накопления Т</w:t>
      </w:r>
      <w:r w:rsidR="00C378F4">
        <w:rPr>
          <w:color w:val="000000"/>
          <w:spacing w:val="-1"/>
        </w:rPr>
        <w:t>К</w:t>
      </w:r>
      <w:r w:rsidRPr="002A1E2C">
        <w:rPr>
          <w:color w:val="000000"/>
          <w:spacing w:val="-1"/>
        </w:rPr>
        <w:t xml:space="preserve">О с целью сокращения издержек при транспортировке. </w:t>
      </w:r>
      <w:proofErr w:type="spellStart"/>
      <w:r w:rsidRPr="002A1E2C">
        <w:rPr>
          <w:color w:val="000000"/>
          <w:spacing w:val="-1"/>
        </w:rPr>
        <w:t>Компакторы</w:t>
      </w:r>
      <w:proofErr w:type="spellEnd"/>
      <w:r w:rsidRPr="002A1E2C">
        <w:rPr>
          <w:color w:val="000000"/>
          <w:spacing w:val="-1"/>
        </w:rPr>
        <w:t xml:space="preserve"> делятся на машины, работающие со вторичными ресурсами</w:t>
      </w:r>
      <w:r w:rsidR="00CD3DD5">
        <w:rPr>
          <w:color w:val="000000"/>
          <w:spacing w:val="-1"/>
        </w:rPr>
        <w:t>,</w:t>
      </w:r>
      <w:r w:rsidRPr="002A1E2C">
        <w:rPr>
          <w:color w:val="000000"/>
          <w:spacing w:val="-1"/>
        </w:rPr>
        <w:t xml:space="preserve"> и чистым мусором, и </w:t>
      </w:r>
      <w:proofErr w:type="spellStart"/>
      <w:r w:rsidRPr="002A1E2C">
        <w:rPr>
          <w:color w:val="000000"/>
          <w:spacing w:val="-1"/>
        </w:rPr>
        <w:t>компакторы</w:t>
      </w:r>
      <w:proofErr w:type="spellEnd"/>
      <w:r w:rsidRPr="002A1E2C">
        <w:rPr>
          <w:color w:val="000000"/>
          <w:spacing w:val="-1"/>
        </w:rPr>
        <w:t xml:space="preserve"> для смешанных отходов. Коэффициент уплотнения мусора в прессе </w:t>
      </w:r>
      <w:proofErr w:type="spellStart"/>
      <w:r w:rsidRPr="002A1E2C">
        <w:rPr>
          <w:color w:val="000000"/>
          <w:spacing w:val="-1"/>
        </w:rPr>
        <w:t>компактора</w:t>
      </w:r>
      <w:proofErr w:type="spellEnd"/>
      <w:r w:rsidRPr="002A1E2C">
        <w:rPr>
          <w:color w:val="000000"/>
          <w:spacing w:val="-1"/>
        </w:rPr>
        <w:t xml:space="preserve"> составляет от 2,5 до 6 раз, в зависимости от типа отходов.</w:t>
      </w:r>
    </w:p>
    <w:p w14:paraId="1B920B6E" w14:textId="77777777" w:rsidR="002A1E2C" w:rsidRPr="002A1E2C" w:rsidRDefault="002A1E2C" w:rsidP="00183526">
      <w:pPr>
        <w:pStyle w:val="a6"/>
        <w:numPr>
          <w:ilvl w:val="0"/>
          <w:numId w:val="15"/>
        </w:numPr>
        <w:jc w:val="both"/>
        <w:rPr>
          <w:b/>
          <w:color w:val="000000"/>
          <w:spacing w:val="-1"/>
        </w:rPr>
      </w:pPr>
      <w:r w:rsidRPr="002A1E2C">
        <w:rPr>
          <w:b/>
          <w:color w:val="000000"/>
          <w:spacing w:val="-1"/>
        </w:rPr>
        <w:t>Использование измельчителей отходов (древесных, полимерных и т.д.)</w:t>
      </w:r>
    </w:p>
    <w:p w14:paraId="4CCD466A" w14:textId="0AC079A4" w:rsidR="002A1E2C" w:rsidRPr="002A1E2C" w:rsidRDefault="002A1E2C" w:rsidP="002A1E2C">
      <w:pPr>
        <w:ind w:firstLine="708"/>
        <w:rPr>
          <w:color w:val="000000"/>
          <w:spacing w:val="-1"/>
        </w:rPr>
      </w:pPr>
      <w:r w:rsidRPr="002A1E2C">
        <w:rPr>
          <w:color w:val="000000"/>
          <w:spacing w:val="-1"/>
        </w:rPr>
        <w:t>Дробилки-измельчители, устанавливаемые на полигоне Т</w:t>
      </w:r>
      <w:r w:rsidR="00CD3DD5">
        <w:rPr>
          <w:color w:val="000000"/>
          <w:spacing w:val="-1"/>
        </w:rPr>
        <w:t>К</w:t>
      </w:r>
      <w:r w:rsidRPr="002A1E2C">
        <w:rPr>
          <w:color w:val="000000"/>
          <w:spacing w:val="-1"/>
        </w:rPr>
        <w:t xml:space="preserve">О, предназначены для измельчения отходов (древесных, полимерных и т.д.). В случае предварительной сортировки подлежащих измельчению отходов существует возможность их вторичного использования. </w:t>
      </w:r>
    </w:p>
    <w:p w14:paraId="7A1326F9" w14:textId="77777777" w:rsidR="002A1E2C" w:rsidRPr="002A1E2C" w:rsidRDefault="002A1E2C" w:rsidP="00183526">
      <w:pPr>
        <w:pStyle w:val="a6"/>
        <w:numPr>
          <w:ilvl w:val="0"/>
          <w:numId w:val="15"/>
        </w:numPr>
        <w:jc w:val="both"/>
        <w:rPr>
          <w:b/>
          <w:color w:val="000000"/>
          <w:spacing w:val="-1"/>
        </w:rPr>
      </w:pPr>
      <w:r w:rsidRPr="002A1E2C">
        <w:rPr>
          <w:b/>
          <w:color w:val="000000"/>
          <w:spacing w:val="-1"/>
        </w:rPr>
        <w:t>Использование сортировочного и прессовального оборудования</w:t>
      </w:r>
    </w:p>
    <w:p w14:paraId="4BCB0FD3" w14:textId="28B25C85" w:rsidR="002A1E2C" w:rsidRPr="002A1E2C" w:rsidRDefault="002A1E2C" w:rsidP="002A1E2C">
      <w:pPr>
        <w:ind w:firstLine="360"/>
      </w:pPr>
      <w:r w:rsidRPr="002A1E2C">
        <w:lastRenderedPageBreak/>
        <w:t xml:space="preserve">Применение процесса сортировки и прессования твердых </w:t>
      </w:r>
      <w:proofErr w:type="spellStart"/>
      <w:r w:rsidRPr="002A1E2C">
        <w:t>б</w:t>
      </w:r>
      <w:r w:rsidR="00CD3DD5">
        <w:t>коммунальных</w:t>
      </w:r>
      <w:proofErr w:type="spellEnd"/>
      <w:r w:rsidRPr="002A1E2C">
        <w:t xml:space="preserve"> отходов позволяет получить следующие результаты: </w:t>
      </w:r>
    </w:p>
    <w:p w14:paraId="482AE4BF" w14:textId="77777777" w:rsidR="002A1E2C" w:rsidRPr="002A1E2C" w:rsidRDefault="002A1E2C" w:rsidP="00183526">
      <w:pPr>
        <w:numPr>
          <w:ilvl w:val="0"/>
          <w:numId w:val="16"/>
        </w:numPr>
        <w:tabs>
          <w:tab w:val="clear" w:pos="720"/>
          <w:tab w:val="num" w:pos="1134"/>
        </w:tabs>
        <w:ind w:left="1134"/>
        <w:jc w:val="both"/>
      </w:pPr>
      <w:r w:rsidRPr="002A1E2C">
        <w:t xml:space="preserve">увеличение срока эксплуатации полигона в 3-4 раза; </w:t>
      </w:r>
    </w:p>
    <w:p w14:paraId="30965E16" w14:textId="77777777" w:rsidR="002A1E2C" w:rsidRPr="002A1E2C" w:rsidRDefault="002A1E2C" w:rsidP="00183526">
      <w:pPr>
        <w:numPr>
          <w:ilvl w:val="0"/>
          <w:numId w:val="16"/>
        </w:numPr>
        <w:tabs>
          <w:tab w:val="clear" w:pos="720"/>
          <w:tab w:val="num" w:pos="1134"/>
        </w:tabs>
        <w:ind w:left="1134"/>
        <w:jc w:val="both"/>
      </w:pPr>
      <w:r w:rsidRPr="002A1E2C">
        <w:t xml:space="preserve">исключение возможности самовозгорания отходов; </w:t>
      </w:r>
    </w:p>
    <w:p w14:paraId="13A43EA6" w14:textId="77777777" w:rsidR="002A1E2C" w:rsidRPr="002A1E2C" w:rsidRDefault="002A1E2C" w:rsidP="00183526">
      <w:pPr>
        <w:numPr>
          <w:ilvl w:val="0"/>
          <w:numId w:val="16"/>
        </w:numPr>
        <w:tabs>
          <w:tab w:val="clear" w:pos="720"/>
          <w:tab w:val="num" w:pos="1134"/>
        </w:tabs>
        <w:ind w:left="1134"/>
        <w:jc w:val="both"/>
      </w:pPr>
      <w:r w:rsidRPr="002A1E2C">
        <w:t xml:space="preserve">устранение разброса ветром легких отходов; </w:t>
      </w:r>
    </w:p>
    <w:p w14:paraId="1F0412D0" w14:textId="77777777" w:rsidR="002A1E2C" w:rsidRPr="002A1E2C" w:rsidRDefault="002A1E2C" w:rsidP="00183526">
      <w:pPr>
        <w:numPr>
          <w:ilvl w:val="0"/>
          <w:numId w:val="16"/>
        </w:numPr>
        <w:tabs>
          <w:tab w:val="clear" w:pos="720"/>
          <w:tab w:val="num" w:pos="1134"/>
        </w:tabs>
        <w:ind w:left="1134"/>
        <w:jc w:val="both"/>
      </w:pPr>
      <w:r w:rsidRPr="002A1E2C">
        <w:t xml:space="preserve">уменьшение образования биогаза в единицу времени и загрязнения почвенных вод; </w:t>
      </w:r>
    </w:p>
    <w:p w14:paraId="7A528B5A" w14:textId="77777777" w:rsidR="002A1E2C" w:rsidRPr="002A1E2C" w:rsidRDefault="002A1E2C" w:rsidP="00183526">
      <w:pPr>
        <w:numPr>
          <w:ilvl w:val="0"/>
          <w:numId w:val="16"/>
        </w:numPr>
        <w:tabs>
          <w:tab w:val="clear" w:pos="720"/>
          <w:tab w:val="num" w:pos="1134"/>
        </w:tabs>
        <w:ind w:left="1134"/>
        <w:jc w:val="both"/>
      </w:pPr>
      <w:r w:rsidRPr="002A1E2C">
        <w:t xml:space="preserve">упрощение процесса эксплуатации полигона; </w:t>
      </w:r>
    </w:p>
    <w:p w14:paraId="4BB8FB13" w14:textId="77777777" w:rsidR="002A1E2C" w:rsidRPr="002A1E2C" w:rsidRDefault="002A1E2C" w:rsidP="00183526">
      <w:pPr>
        <w:numPr>
          <w:ilvl w:val="0"/>
          <w:numId w:val="16"/>
        </w:numPr>
        <w:tabs>
          <w:tab w:val="clear" w:pos="720"/>
          <w:tab w:val="num" w:pos="1134"/>
        </w:tabs>
        <w:ind w:left="1134"/>
        <w:jc w:val="both"/>
      </w:pPr>
      <w:r w:rsidRPr="002A1E2C">
        <w:t xml:space="preserve">уменьшение на 70-75% количества грунта для перекрытия отходов и рекультивации полигона; </w:t>
      </w:r>
    </w:p>
    <w:p w14:paraId="1284D9A7" w14:textId="77777777" w:rsidR="002A1E2C" w:rsidRPr="002A1E2C" w:rsidRDefault="002A1E2C" w:rsidP="00183526">
      <w:pPr>
        <w:numPr>
          <w:ilvl w:val="0"/>
          <w:numId w:val="16"/>
        </w:numPr>
        <w:tabs>
          <w:tab w:val="clear" w:pos="720"/>
          <w:tab w:val="num" w:pos="1134"/>
        </w:tabs>
        <w:ind w:left="1134"/>
        <w:jc w:val="both"/>
      </w:pPr>
      <w:r w:rsidRPr="002A1E2C">
        <w:t xml:space="preserve">сокращение транспортных расходов; </w:t>
      </w:r>
    </w:p>
    <w:p w14:paraId="0D9E95AA" w14:textId="77777777" w:rsidR="002A1E2C" w:rsidRPr="002A1E2C" w:rsidRDefault="002A1E2C" w:rsidP="00183526">
      <w:pPr>
        <w:numPr>
          <w:ilvl w:val="0"/>
          <w:numId w:val="16"/>
        </w:numPr>
        <w:tabs>
          <w:tab w:val="clear" w:pos="720"/>
          <w:tab w:val="num" w:pos="1134"/>
        </w:tabs>
        <w:ind w:left="1134"/>
        <w:jc w:val="both"/>
      </w:pPr>
      <w:r w:rsidRPr="002A1E2C">
        <w:t xml:space="preserve">возможность дальнейшего использования вторичного сырья; </w:t>
      </w:r>
    </w:p>
    <w:p w14:paraId="17E064DD" w14:textId="77777777" w:rsidR="002A1E2C" w:rsidRPr="002A1E2C" w:rsidRDefault="002A1E2C" w:rsidP="00183526">
      <w:pPr>
        <w:numPr>
          <w:ilvl w:val="0"/>
          <w:numId w:val="16"/>
        </w:numPr>
        <w:tabs>
          <w:tab w:val="clear" w:pos="720"/>
          <w:tab w:val="num" w:pos="1134"/>
        </w:tabs>
        <w:ind w:left="1134"/>
        <w:jc w:val="both"/>
      </w:pPr>
      <w:r w:rsidRPr="002A1E2C">
        <w:t xml:space="preserve">сокращение потребности в специальной технике; </w:t>
      </w:r>
    </w:p>
    <w:p w14:paraId="168A3E6A" w14:textId="77777777" w:rsidR="002A1E2C" w:rsidRPr="002A1E2C" w:rsidRDefault="002A1E2C" w:rsidP="00183526">
      <w:pPr>
        <w:numPr>
          <w:ilvl w:val="0"/>
          <w:numId w:val="16"/>
        </w:numPr>
        <w:tabs>
          <w:tab w:val="clear" w:pos="720"/>
          <w:tab w:val="num" w:pos="1134"/>
        </w:tabs>
        <w:ind w:left="1134"/>
        <w:jc w:val="both"/>
      </w:pPr>
      <w:r w:rsidRPr="002A1E2C">
        <w:t xml:space="preserve">отсутствие благоприятной среды для размножения грызунов, птиц, бездомных животных. </w:t>
      </w:r>
    </w:p>
    <w:p w14:paraId="508930F6" w14:textId="77777777" w:rsidR="002A1E2C" w:rsidRDefault="002A1E2C" w:rsidP="00F76BA5">
      <w:pPr>
        <w:pStyle w:val="ConsPlusNormal"/>
        <w:ind w:firstLine="540"/>
        <w:jc w:val="both"/>
        <w:rPr>
          <w:b/>
          <w:sz w:val="24"/>
          <w:szCs w:val="24"/>
        </w:rPr>
      </w:pPr>
    </w:p>
    <w:p w14:paraId="3A284002" w14:textId="77777777" w:rsidR="00F90230" w:rsidRDefault="00F90230" w:rsidP="00F76BA5">
      <w:pPr>
        <w:pStyle w:val="ConsPlusNormal"/>
        <w:ind w:firstLine="540"/>
        <w:jc w:val="both"/>
        <w:rPr>
          <w:b/>
          <w:sz w:val="24"/>
          <w:szCs w:val="24"/>
        </w:rPr>
      </w:pPr>
    </w:p>
    <w:p w14:paraId="352C631F" w14:textId="77777777" w:rsidR="00346AA4" w:rsidRDefault="00684054" w:rsidP="00F76BA5">
      <w:pPr>
        <w:pStyle w:val="ConsPlusNormal"/>
        <w:ind w:firstLine="540"/>
        <w:jc w:val="both"/>
        <w:rPr>
          <w:b/>
          <w:sz w:val="24"/>
          <w:szCs w:val="24"/>
        </w:rPr>
      </w:pPr>
      <w:r>
        <w:rPr>
          <w:b/>
          <w:sz w:val="24"/>
          <w:szCs w:val="24"/>
        </w:rPr>
        <w:t xml:space="preserve"> </w:t>
      </w:r>
    </w:p>
    <w:p w14:paraId="02E3604D" w14:textId="77777777" w:rsidR="00346AA4" w:rsidRDefault="00346AA4" w:rsidP="00F76BA5">
      <w:pPr>
        <w:pStyle w:val="ConsPlusNormal"/>
        <w:ind w:firstLine="540"/>
        <w:jc w:val="both"/>
        <w:rPr>
          <w:b/>
          <w:sz w:val="24"/>
          <w:szCs w:val="24"/>
        </w:rPr>
      </w:pPr>
    </w:p>
    <w:p w14:paraId="67F21AC0" w14:textId="77777777" w:rsidR="00346AA4" w:rsidRDefault="00346AA4" w:rsidP="00F76BA5">
      <w:pPr>
        <w:pStyle w:val="ConsPlusNormal"/>
        <w:ind w:firstLine="540"/>
        <w:jc w:val="both"/>
        <w:rPr>
          <w:b/>
          <w:sz w:val="24"/>
          <w:szCs w:val="24"/>
        </w:rPr>
      </w:pPr>
    </w:p>
    <w:p w14:paraId="4DF91B1B" w14:textId="77777777" w:rsidR="00346AA4" w:rsidRDefault="00346AA4" w:rsidP="00F76BA5">
      <w:pPr>
        <w:pStyle w:val="ConsPlusNormal"/>
        <w:ind w:firstLine="540"/>
        <w:jc w:val="both"/>
        <w:rPr>
          <w:b/>
          <w:sz w:val="24"/>
          <w:szCs w:val="24"/>
        </w:rPr>
      </w:pPr>
    </w:p>
    <w:p w14:paraId="6891C61B" w14:textId="77777777" w:rsidR="00346AA4" w:rsidRDefault="00346AA4" w:rsidP="00F76BA5">
      <w:pPr>
        <w:pStyle w:val="ConsPlusNormal"/>
        <w:ind w:firstLine="540"/>
        <w:jc w:val="both"/>
        <w:rPr>
          <w:b/>
          <w:sz w:val="24"/>
          <w:szCs w:val="24"/>
        </w:rPr>
      </w:pPr>
    </w:p>
    <w:p w14:paraId="15BC4115" w14:textId="77777777" w:rsidR="00CD3DD5" w:rsidRDefault="00CD3DD5" w:rsidP="00632861">
      <w:pPr>
        <w:pStyle w:val="ConsPlusNormal"/>
        <w:jc w:val="both"/>
        <w:rPr>
          <w:b/>
          <w:sz w:val="24"/>
          <w:szCs w:val="24"/>
        </w:rPr>
        <w:sectPr w:rsidR="00CD3DD5" w:rsidSect="005E5718">
          <w:pgSz w:w="11906" w:h="16838"/>
          <w:pgMar w:top="1134" w:right="851" w:bottom="1134" w:left="1588" w:header="709" w:footer="709" w:gutter="0"/>
          <w:cols w:space="708"/>
          <w:docGrid w:linePitch="360"/>
        </w:sectPr>
      </w:pPr>
    </w:p>
    <w:p w14:paraId="1F1B9933" w14:textId="77777777" w:rsidR="00F76BA5" w:rsidRPr="00097ABB" w:rsidRDefault="00F76BA5" w:rsidP="00097ABB">
      <w:pPr>
        <w:pStyle w:val="ConsPlusNormal"/>
        <w:ind w:firstLine="540"/>
        <w:jc w:val="center"/>
        <w:rPr>
          <w:rFonts w:ascii="Times New Roman" w:hAnsi="Times New Roman" w:cs="Times New Roman"/>
          <w:b/>
          <w:sz w:val="24"/>
          <w:szCs w:val="24"/>
        </w:rPr>
      </w:pPr>
      <w:r w:rsidRPr="00097ABB">
        <w:rPr>
          <w:rFonts w:ascii="Times New Roman" w:hAnsi="Times New Roman" w:cs="Times New Roman"/>
          <w:b/>
          <w:sz w:val="24"/>
          <w:szCs w:val="24"/>
        </w:rPr>
        <w:lastRenderedPageBreak/>
        <w:t>1</w:t>
      </w:r>
      <w:r w:rsidR="00CD6BC4">
        <w:rPr>
          <w:rFonts w:ascii="Times New Roman" w:hAnsi="Times New Roman" w:cs="Times New Roman"/>
          <w:b/>
          <w:sz w:val="24"/>
          <w:szCs w:val="24"/>
        </w:rPr>
        <w:t>2</w:t>
      </w:r>
      <w:r w:rsidRPr="00097ABB">
        <w:rPr>
          <w:rFonts w:ascii="Times New Roman" w:hAnsi="Times New Roman" w:cs="Times New Roman"/>
          <w:b/>
          <w:sz w:val="24"/>
          <w:szCs w:val="24"/>
        </w:rPr>
        <w:t>) Общая программа проектов</w:t>
      </w:r>
    </w:p>
    <w:p w14:paraId="00D0FFE4" w14:textId="77777777" w:rsidR="00994AEF" w:rsidRDefault="00994AEF" w:rsidP="00F76BA5">
      <w:pPr>
        <w:pStyle w:val="ConsPlusNormal"/>
        <w:ind w:firstLine="540"/>
        <w:jc w:val="both"/>
        <w:rPr>
          <w:b/>
          <w:sz w:val="24"/>
          <w:szCs w:val="24"/>
        </w:rPr>
      </w:pPr>
    </w:p>
    <w:p w14:paraId="6CF57071" w14:textId="77777777" w:rsidR="00994AEF" w:rsidRDefault="00994AEF" w:rsidP="00F76BA5">
      <w:pPr>
        <w:pStyle w:val="ConsPlusNormal"/>
        <w:ind w:firstLine="540"/>
        <w:jc w:val="both"/>
      </w:pPr>
    </w:p>
    <w:p w14:paraId="1EE79C1C" w14:textId="2BB4AABE" w:rsidR="00933CCF" w:rsidRPr="00021602" w:rsidRDefault="009B2E34" w:rsidP="00933CCF">
      <w:pPr>
        <w:tabs>
          <w:tab w:val="center" w:pos="-426"/>
          <w:tab w:val="left" w:pos="240"/>
        </w:tabs>
        <w:ind w:firstLine="709"/>
        <w:jc w:val="both"/>
      </w:pPr>
      <w:r>
        <w:t xml:space="preserve">                                                                                                                                                                                           </w:t>
      </w:r>
      <w:r w:rsidR="00933CCF">
        <w:t xml:space="preserve">Таблица </w:t>
      </w:r>
      <w:r w:rsidR="00BE7787">
        <w:t>36</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48"/>
        <w:gridCol w:w="1701"/>
        <w:gridCol w:w="1559"/>
        <w:gridCol w:w="1417"/>
        <w:gridCol w:w="1418"/>
        <w:gridCol w:w="1304"/>
        <w:gridCol w:w="1418"/>
        <w:gridCol w:w="1417"/>
        <w:gridCol w:w="1531"/>
      </w:tblGrid>
      <w:tr w:rsidR="000A4DA2" w:rsidRPr="00330F75" w14:paraId="6DCE1467" w14:textId="77777777" w:rsidTr="00A30ADC">
        <w:tc>
          <w:tcPr>
            <w:tcW w:w="3148" w:type="dxa"/>
            <w:vMerge w:val="restart"/>
          </w:tcPr>
          <w:p w14:paraId="365CA355" w14:textId="77777777" w:rsidR="000A4DA2" w:rsidRPr="00330F75" w:rsidRDefault="000A4DA2" w:rsidP="00A267E5">
            <w:pPr>
              <w:rPr>
                <w:b/>
              </w:rPr>
            </w:pPr>
            <w:r w:rsidRPr="00330F75">
              <w:rPr>
                <w:b/>
              </w:rPr>
              <w:t>Наименование проектов</w:t>
            </w:r>
          </w:p>
        </w:tc>
        <w:tc>
          <w:tcPr>
            <w:tcW w:w="1701" w:type="dxa"/>
          </w:tcPr>
          <w:p w14:paraId="444B425A" w14:textId="77777777" w:rsidR="000A4DA2" w:rsidRPr="00330F75" w:rsidRDefault="000A4DA2" w:rsidP="00A267E5">
            <w:pPr>
              <w:jc w:val="center"/>
              <w:rPr>
                <w:b/>
              </w:rPr>
            </w:pPr>
          </w:p>
        </w:tc>
        <w:tc>
          <w:tcPr>
            <w:tcW w:w="10064" w:type="dxa"/>
            <w:gridSpan w:val="7"/>
          </w:tcPr>
          <w:p w14:paraId="1AF2C075" w14:textId="4D1546D5" w:rsidR="000A4DA2" w:rsidRPr="00330F75" w:rsidRDefault="000A4DA2" w:rsidP="00A267E5">
            <w:pPr>
              <w:jc w:val="center"/>
              <w:rPr>
                <w:b/>
              </w:rPr>
            </w:pPr>
            <w:r w:rsidRPr="00330F75">
              <w:rPr>
                <w:b/>
              </w:rPr>
              <w:t xml:space="preserve">Общее финансирование проектов, тыс. руб. </w:t>
            </w:r>
          </w:p>
        </w:tc>
      </w:tr>
      <w:tr w:rsidR="00F26449" w:rsidRPr="00330F75" w14:paraId="7BF3839D" w14:textId="77777777" w:rsidTr="00A30ADC">
        <w:tc>
          <w:tcPr>
            <w:tcW w:w="3148" w:type="dxa"/>
            <w:vMerge/>
          </w:tcPr>
          <w:p w14:paraId="15F1B3B3" w14:textId="77777777" w:rsidR="00F26449" w:rsidRPr="00330F75" w:rsidRDefault="00F26449" w:rsidP="00A267E5">
            <w:pPr>
              <w:rPr>
                <w:b/>
              </w:rPr>
            </w:pPr>
          </w:p>
        </w:tc>
        <w:tc>
          <w:tcPr>
            <w:tcW w:w="1701" w:type="dxa"/>
            <w:vMerge w:val="restart"/>
          </w:tcPr>
          <w:p w14:paraId="4C07A9C2" w14:textId="33FDDF46" w:rsidR="00F26449" w:rsidRPr="00330F75" w:rsidRDefault="00F26449" w:rsidP="00A267E5">
            <w:pPr>
              <w:rPr>
                <w:b/>
              </w:rPr>
            </w:pPr>
            <w:r>
              <w:rPr>
                <w:b/>
              </w:rPr>
              <w:t>Всего по</w:t>
            </w:r>
            <w:r w:rsidR="00A30ADC">
              <w:rPr>
                <w:b/>
              </w:rPr>
              <w:t xml:space="preserve"> </w:t>
            </w:r>
            <w:proofErr w:type="gramStart"/>
            <w:r w:rsidR="00A30ADC">
              <w:rPr>
                <w:b/>
              </w:rPr>
              <w:t xml:space="preserve">мероприятиям </w:t>
            </w:r>
            <w:r>
              <w:rPr>
                <w:b/>
              </w:rPr>
              <w:t xml:space="preserve"> Программ</w:t>
            </w:r>
            <w:r w:rsidR="00A30ADC">
              <w:rPr>
                <w:b/>
              </w:rPr>
              <w:t>ы</w:t>
            </w:r>
            <w:proofErr w:type="gramEnd"/>
          </w:p>
        </w:tc>
        <w:tc>
          <w:tcPr>
            <w:tcW w:w="1559" w:type="dxa"/>
          </w:tcPr>
          <w:p w14:paraId="74878C4D" w14:textId="163D62E5" w:rsidR="00F26449" w:rsidRPr="00330F75" w:rsidRDefault="00F26449" w:rsidP="00A267E5">
            <w:pPr>
              <w:rPr>
                <w:b/>
              </w:rPr>
            </w:pPr>
            <w:r w:rsidRPr="00330F75">
              <w:rPr>
                <w:b/>
              </w:rPr>
              <w:t>Отчетный период</w:t>
            </w:r>
          </w:p>
        </w:tc>
        <w:tc>
          <w:tcPr>
            <w:tcW w:w="6974" w:type="dxa"/>
            <w:gridSpan w:val="5"/>
          </w:tcPr>
          <w:p w14:paraId="328AC12E" w14:textId="2938FD91" w:rsidR="00F26449" w:rsidRPr="00330F75" w:rsidRDefault="00F26449" w:rsidP="00823A22">
            <w:pPr>
              <w:tabs>
                <w:tab w:val="left" w:pos="1453"/>
              </w:tabs>
              <w:rPr>
                <w:b/>
              </w:rPr>
            </w:pPr>
            <w:r w:rsidRPr="00330F75">
              <w:rPr>
                <w:b/>
              </w:rPr>
              <w:tab/>
              <w:t>Период 1</w:t>
            </w:r>
          </w:p>
        </w:tc>
        <w:tc>
          <w:tcPr>
            <w:tcW w:w="1531" w:type="dxa"/>
          </w:tcPr>
          <w:p w14:paraId="1B934610" w14:textId="47CDAF25" w:rsidR="00F26449" w:rsidRPr="00330F75" w:rsidRDefault="00F26449" w:rsidP="00650AB3">
            <w:pPr>
              <w:tabs>
                <w:tab w:val="left" w:pos="1453"/>
              </w:tabs>
              <w:jc w:val="center"/>
              <w:rPr>
                <w:b/>
              </w:rPr>
            </w:pPr>
            <w:r w:rsidRPr="00330F75">
              <w:rPr>
                <w:b/>
              </w:rPr>
              <w:t>Период 2</w:t>
            </w:r>
          </w:p>
        </w:tc>
      </w:tr>
      <w:tr w:rsidR="00F26449" w:rsidRPr="00330F75" w14:paraId="3FF6C0CA" w14:textId="77777777" w:rsidTr="00A30ADC">
        <w:tc>
          <w:tcPr>
            <w:tcW w:w="3148" w:type="dxa"/>
            <w:vMerge/>
          </w:tcPr>
          <w:p w14:paraId="480D19E4" w14:textId="77777777" w:rsidR="00F26449" w:rsidRPr="00330F75" w:rsidRDefault="00F26449" w:rsidP="00A267E5">
            <w:pPr>
              <w:rPr>
                <w:b/>
              </w:rPr>
            </w:pPr>
          </w:p>
        </w:tc>
        <w:tc>
          <w:tcPr>
            <w:tcW w:w="1701" w:type="dxa"/>
            <w:vMerge/>
          </w:tcPr>
          <w:p w14:paraId="213E97F5" w14:textId="77777777" w:rsidR="00F26449" w:rsidRPr="00330F75" w:rsidRDefault="00F26449" w:rsidP="00A267E5">
            <w:pPr>
              <w:jc w:val="center"/>
            </w:pPr>
          </w:p>
        </w:tc>
        <w:tc>
          <w:tcPr>
            <w:tcW w:w="1559" w:type="dxa"/>
          </w:tcPr>
          <w:p w14:paraId="39A72369" w14:textId="5D0844A7" w:rsidR="00F26449" w:rsidRPr="00330F75" w:rsidRDefault="00F26449" w:rsidP="00A267E5">
            <w:pPr>
              <w:jc w:val="center"/>
            </w:pPr>
            <w:r w:rsidRPr="00330F75">
              <w:t>20</w:t>
            </w:r>
            <w:r>
              <w:t>23</w:t>
            </w:r>
          </w:p>
        </w:tc>
        <w:tc>
          <w:tcPr>
            <w:tcW w:w="1417" w:type="dxa"/>
          </w:tcPr>
          <w:p w14:paraId="5C0635FB" w14:textId="0B74227D" w:rsidR="00F26449" w:rsidRPr="00330F75" w:rsidRDefault="00F26449" w:rsidP="00A267E5">
            <w:pPr>
              <w:jc w:val="center"/>
            </w:pPr>
            <w:r w:rsidRPr="00330F75">
              <w:t>202</w:t>
            </w:r>
            <w:r>
              <w:t>4</w:t>
            </w:r>
          </w:p>
        </w:tc>
        <w:tc>
          <w:tcPr>
            <w:tcW w:w="1418" w:type="dxa"/>
          </w:tcPr>
          <w:p w14:paraId="7551B8EB" w14:textId="37F76C7E" w:rsidR="00F26449" w:rsidRPr="00330F75" w:rsidRDefault="00F26449" w:rsidP="00A267E5">
            <w:pPr>
              <w:jc w:val="center"/>
            </w:pPr>
            <w:r w:rsidRPr="00330F75">
              <w:t>202</w:t>
            </w:r>
            <w:r>
              <w:t>5</w:t>
            </w:r>
          </w:p>
        </w:tc>
        <w:tc>
          <w:tcPr>
            <w:tcW w:w="1304" w:type="dxa"/>
          </w:tcPr>
          <w:p w14:paraId="5B300E4C" w14:textId="5AEBC4FD" w:rsidR="00F26449" w:rsidRPr="00330F75" w:rsidRDefault="00F26449" w:rsidP="00A267E5">
            <w:pPr>
              <w:jc w:val="center"/>
            </w:pPr>
            <w:r w:rsidRPr="00330F75">
              <w:t>202</w:t>
            </w:r>
            <w:r>
              <w:t>6</w:t>
            </w:r>
          </w:p>
        </w:tc>
        <w:tc>
          <w:tcPr>
            <w:tcW w:w="1418" w:type="dxa"/>
          </w:tcPr>
          <w:p w14:paraId="5DA16E6C" w14:textId="37E3E9D0" w:rsidR="00F26449" w:rsidRPr="00330F75" w:rsidRDefault="00F26449" w:rsidP="00A267E5">
            <w:pPr>
              <w:jc w:val="center"/>
            </w:pPr>
            <w:r w:rsidRPr="00330F75">
              <w:t>202</w:t>
            </w:r>
            <w:r>
              <w:t>7</w:t>
            </w:r>
          </w:p>
        </w:tc>
        <w:tc>
          <w:tcPr>
            <w:tcW w:w="1417" w:type="dxa"/>
          </w:tcPr>
          <w:p w14:paraId="151605E5" w14:textId="79B83AF6" w:rsidR="00F26449" w:rsidRPr="00330F75" w:rsidRDefault="00F26449" w:rsidP="00A267E5">
            <w:pPr>
              <w:jc w:val="center"/>
            </w:pPr>
            <w:r w:rsidRPr="00330F75">
              <w:t>202</w:t>
            </w:r>
            <w:r>
              <w:t>8</w:t>
            </w:r>
          </w:p>
        </w:tc>
        <w:tc>
          <w:tcPr>
            <w:tcW w:w="1531" w:type="dxa"/>
          </w:tcPr>
          <w:p w14:paraId="22098A11" w14:textId="091E7881" w:rsidR="00F26449" w:rsidRPr="00330F75" w:rsidRDefault="00F26449" w:rsidP="00A267E5">
            <w:pPr>
              <w:jc w:val="center"/>
            </w:pPr>
            <w:r w:rsidRPr="00330F75">
              <w:t>202</w:t>
            </w:r>
            <w:r>
              <w:t>9-2040</w:t>
            </w:r>
          </w:p>
          <w:p w14:paraId="3BAB916C" w14:textId="63028457" w:rsidR="00F26449" w:rsidRPr="00330F75" w:rsidRDefault="00F26449" w:rsidP="00A267E5">
            <w:pPr>
              <w:jc w:val="center"/>
            </w:pPr>
          </w:p>
        </w:tc>
      </w:tr>
      <w:tr w:rsidR="000A4DA2" w:rsidRPr="00330F75" w14:paraId="06EA2775" w14:textId="77777777" w:rsidTr="000A4DA2">
        <w:tc>
          <w:tcPr>
            <w:tcW w:w="14913" w:type="dxa"/>
            <w:gridSpan w:val="9"/>
          </w:tcPr>
          <w:p w14:paraId="784EED15" w14:textId="79584AF2" w:rsidR="000A4DA2" w:rsidRPr="00330F75" w:rsidRDefault="000A4DA2" w:rsidP="00A267E5">
            <w:pPr>
              <w:jc w:val="center"/>
              <w:rPr>
                <w:b/>
                <w:highlight w:val="yellow"/>
              </w:rPr>
            </w:pPr>
            <w:r w:rsidRPr="00330F75">
              <w:rPr>
                <w:b/>
              </w:rPr>
              <w:t>По электроснабжению</w:t>
            </w:r>
          </w:p>
        </w:tc>
      </w:tr>
      <w:tr w:rsidR="000A4DA2" w:rsidRPr="00330F75" w14:paraId="4556A527" w14:textId="77777777" w:rsidTr="00A30ADC">
        <w:tc>
          <w:tcPr>
            <w:tcW w:w="3148" w:type="dxa"/>
          </w:tcPr>
          <w:p w14:paraId="5FF86B79" w14:textId="541645D8" w:rsidR="000A4DA2" w:rsidRPr="00330F75" w:rsidRDefault="000A4DA2" w:rsidP="00A267E5">
            <w:pPr>
              <w:pStyle w:val="af5"/>
              <w:tabs>
                <w:tab w:val="left" w:pos="0"/>
              </w:tabs>
              <w:spacing w:after="0"/>
              <w:ind w:left="0"/>
              <w:jc w:val="left"/>
              <w:rPr>
                <w:sz w:val="22"/>
                <w:szCs w:val="22"/>
              </w:rPr>
            </w:pPr>
            <w:r>
              <w:rPr>
                <w:sz w:val="22"/>
                <w:szCs w:val="22"/>
              </w:rPr>
              <w:t>Установка(замена) индивидуальных приборов учета с электронной передачей данных</w:t>
            </w:r>
          </w:p>
        </w:tc>
        <w:tc>
          <w:tcPr>
            <w:tcW w:w="1701" w:type="dxa"/>
          </w:tcPr>
          <w:p w14:paraId="24556DAD" w14:textId="77777777" w:rsidR="000A4DA2" w:rsidRDefault="000A4DA2" w:rsidP="00A267E5">
            <w:pPr>
              <w:jc w:val="center"/>
            </w:pPr>
          </w:p>
        </w:tc>
        <w:tc>
          <w:tcPr>
            <w:tcW w:w="1559" w:type="dxa"/>
          </w:tcPr>
          <w:p w14:paraId="583FF518" w14:textId="77481B8A" w:rsidR="000A4DA2" w:rsidRPr="00330F75" w:rsidRDefault="000A4DA2" w:rsidP="00A267E5">
            <w:pPr>
              <w:jc w:val="center"/>
            </w:pPr>
            <w:r>
              <w:t>9000,0</w:t>
            </w:r>
          </w:p>
        </w:tc>
        <w:tc>
          <w:tcPr>
            <w:tcW w:w="1417" w:type="dxa"/>
          </w:tcPr>
          <w:p w14:paraId="28AA8864" w14:textId="6C5FAE29" w:rsidR="000A4DA2" w:rsidRPr="00330F75" w:rsidRDefault="000A4DA2" w:rsidP="00A267E5">
            <w:pPr>
              <w:jc w:val="center"/>
            </w:pPr>
            <w:r>
              <w:t>2900,0</w:t>
            </w:r>
          </w:p>
        </w:tc>
        <w:tc>
          <w:tcPr>
            <w:tcW w:w="1418" w:type="dxa"/>
          </w:tcPr>
          <w:p w14:paraId="313F22AB" w14:textId="13E02E85" w:rsidR="000A4DA2" w:rsidRPr="00330F75" w:rsidRDefault="000A4DA2" w:rsidP="00A267E5">
            <w:pPr>
              <w:jc w:val="center"/>
            </w:pPr>
            <w:r>
              <w:t>3700,0</w:t>
            </w:r>
          </w:p>
        </w:tc>
        <w:tc>
          <w:tcPr>
            <w:tcW w:w="1304" w:type="dxa"/>
          </w:tcPr>
          <w:p w14:paraId="5E21D8C1" w14:textId="77777777" w:rsidR="000A4DA2" w:rsidRPr="00330F75" w:rsidRDefault="000A4DA2" w:rsidP="00A267E5">
            <w:pPr>
              <w:jc w:val="center"/>
            </w:pPr>
          </w:p>
        </w:tc>
        <w:tc>
          <w:tcPr>
            <w:tcW w:w="1418" w:type="dxa"/>
          </w:tcPr>
          <w:p w14:paraId="53854DC3" w14:textId="77777777" w:rsidR="000A4DA2" w:rsidRPr="00330F75" w:rsidRDefault="000A4DA2" w:rsidP="00A267E5">
            <w:pPr>
              <w:jc w:val="center"/>
            </w:pPr>
          </w:p>
        </w:tc>
        <w:tc>
          <w:tcPr>
            <w:tcW w:w="1417" w:type="dxa"/>
          </w:tcPr>
          <w:p w14:paraId="3C051006" w14:textId="77777777" w:rsidR="000A4DA2" w:rsidRPr="00330F75" w:rsidRDefault="000A4DA2" w:rsidP="00A267E5">
            <w:pPr>
              <w:jc w:val="center"/>
            </w:pPr>
          </w:p>
        </w:tc>
        <w:tc>
          <w:tcPr>
            <w:tcW w:w="1531" w:type="dxa"/>
          </w:tcPr>
          <w:p w14:paraId="7B1A91C1" w14:textId="77777777" w:rsidR="000A4DA2" w:rsidRPr="00330F75" w:rsidRDefault="000A4DA2" w:rsidP="00A267E5">
            <w:pPr>
              <w:jc w:val="center"/>
            </w:pPr>
          </w:p>
        </w:tc>
      </w:tr>
      <w:tr w:rsidR="000A4DA2" w:rsidRPr="00330F75" w14:paraId="2A5BC77E" w14:textId="77777777" w:rsidTr="00A30ADC">
        <w:tc>
          <w:tcPr>
            <w:tcW w:w="3148" w:type="dxa"/>
          </w:tcPr>
          <w:p w14:paraId="79C86C1B" w14:textId="6F58EB7A" w:rsidR="000A4DA2" w:rsidRPr="005B6C18" w:rsidRDefault="000A4DA2" w:rsidP="005B6C18">
            <w:pPr>
              <w:pStyle w:val="af7"/>
              <w:rPr>
                <w:rFonts w:ascii="Times New Roman" w:hAnsi="Times New Roman" w:cs="Times New Roman"/>
                <w:sz w:val="24"/>
                <w:szCs w:val="24"/>
              </w:rPr>
            </w:pPr>
            <w:r w:rsidRPr="005B6C18">
              <w:rPr>
                <w:rFonts w:ascii="Times New Roman" w:hAnsi="Times New Roman" w:cs="Times New Roman"/>
                <w:sz w:val="24"/>
                <w:szCs w:val="24"/>
              </w:rPr>
              <w:t xml:space="preserve">Установка(замена) </w:t>
            </w:r>
            <w:r>
              <w:rPr>
                <w:rFonts w:ascii="Times New Roman" w:hAnsi="Times New Roman" w:cs="Times New Roman"/>
                <w:sz w:val="24"/>
                <w:szCs w:val="24"/>
              </w:rPr>
              <w:t>общедомовых</w:t>
            </w:r>
            <w:r w:rsidRPr="005B6C18">
              <w:rPr>
                <w:rFonts w:ascii="Times New Roman" w:hAnsi="Times New Roman" w:cs="Times New Roman"/>
                <w:sz w:val="24"/>
                <w:szCs w:val="24"/>
              </w:rPr>
              <w:t xml:space="preserve"> приборов учета с электронной передачей данных</w:t>
            </w:r>
          </w:p>
        </w:tc>
        <w:tc>
          <w:tcPr>
            <w:tcW w:w="1701" w:type="dxa"/>
          </w:tcPr>
          <w:p w14:paraId="242FBFFE" w14:textId="77777777" w:rsidR="000A4DA2" w:rsidRDefault="000A4DA2" w:rsidP="00A267E5">
            <w:pPr>
              <w:jc w:val="center"/>
            </w:pPr>
          </w:p>
        </w:tc>
        <w:tc>
          <w:tcPr>
            <w:tcW w:w="1559" w:type="dxa"/>
          </w:tcPr>
          <w:p w14:paraId="18E84D55" w14:textId="7C5D5917" w:rsidR="000A4DA2" w:rsidRPr="00330F75" w:rsidRDefault="000A4DA2" w:rsidP="00A267E5">
            <w:pPr>
              <w:jc w:val="center"/>
            </w:pPr>
            <w:r>
              <w:t>114,0</w:t>
            </w:r>
          </w:p>
        </w:tc>
        <w:tc>
          <w:tcPr>
            <w:tcW w:w="1417" w:type="dxa"/>
          </w:tcPr>
          <w:p w14:paraId="22EB83BB" w14:textId="3E776850" w:rsidR="000A4DA2" w:rsidRPr="00330F75" w:rsidRDefault="000A4DA2" w:rsidP="00A267E5">
            <w:pPr>
              <w:jc w:val="center"/>
            </w:pPr>
            <w:r>
              <w:t>228,0</w:t>
            </w:r>
          </w:p>
        </w:tc>
        <w:tc>
          <w:tcPr>
            <w:tcW w:w="1418" w:type="dxa"/>
          </w:tcPr>
          <w:p w14:paraId="40296C35" w14:textId="044B0E64" w:rsidR="000A4DA2" w:rsidRPr="00330F75" w:rsidRDefault="000A4DA2" w:rsidP="00A267E5">
            <w:pPr>
              <w:jc w:val="center"/>
            </w:pPr>
          </w:p>
        </w:tc>
        <w:tc>
          <w:tcPr>
            <w:tcW w:w="1304" w:type="dxa"/>
          </w:tcPr>
          <w:p w14:paraId="10290DD7" w14:textId="77777777" w:rsidR="000A4DA2" w:rsidRPr="00330F75" w:rsidRDefault="000A4DA2" w:rsidP="00A267E5">
            <w:pPr>
              <w:jc w:val="center"/>
            </w:pPr>
          </w:p>
        </w:tc>
        <w:tc>
          <w:tcPr>
            <w:tcW w:w="1418" w:type="dxa"/>
          </w:tcPr>
          <w:p w14:paraId="1204A9C1" w14:textId="77777777" w:rsidR="000A4DA2" w:rsidRPr="00330F75" w:rsidRDefault="000A4DA2" w:rsidP="00A267E5">
            <w:pPr>
              <w:jc w:val="center"/>
            </w:pPr>
          </w:p>
        </w:tc>
        <w:tc>
          <w:tcPr>
            <w:tcW w:w="1417" w:type="dxa"/>
          </w:tcPr>
          <w:p w14:paraId="57F110E0" w14:textId="77777777" w:rsidR="000A4DA2" w:rsidRPr="00330F75" w:rsidRDefault="000A4DA2" w:rsidP="00A267E5">
            <w:pPr>
              <w:jc w:val="center"/>
            </w:pPr>
          </w:p>
        </w:tc>
        <w:tc>
          <w:tcPr>
            <w:tcW w:w="1531" w:type="dxa"/>
          </w:tcPr>
          <w:p w14:paraId="52D0ABCD" w14:textId="77777777" w:rsidR="000A4DA2" w:rsidRPr="00330F75" w:rsidRDefault="000A4DA2" w:rsidP="00A267E5">
            <w:pPr>
              <w:jc w:val="center"/>
            </w:pPr>
          </w:p>
        </w:tc>
      </w:tr>
      <w:tr w:rsidR="000A4DA2" w:rsidRPr="00330F75" w14:paraId="48EB9A4A" w14:textId="77777777" w:rsidTr="00A30ADC">
        <w:tc>
          <w:tcPr>
            <w:tcW w:w="3148" w:type="dxa"/>
          </w:tcPr>
          <w:p w14:paraId="325857F5" w14:textId="77777777" w:rsidR="000A4DA2" w:rsidRPr="00330F75" w:rsidRDefault="000A4DA2" w:rsidP="00A267E5">
            <w:pPr>
              <w:rPr>
                <w:b/>
              </w:rPr>
            </w:pPr>
            <w:r w:rsidRPr="00330F75">
              <w:rPr>
                <w:b/>
              </w:rPr>
              <w:t xml:space="preserve">ИТОГО </w:t>
            </w:r>
          </w:p>
          <w:p w14:paraId="023331FE" w14:textId="77777777" w:rsidR="000A4DA2" w:rsidRPr="00330F75" w:rsidRDefault="000A4DA2" w:rsidP="00A267E5">
            <w:pPr>
              <w:rPr>
                <w:b/>
              </w:rPr>
            </w:pPr>
            <w:r w:rsidRPr="00330F75">
              <w:rPr>
                <w:b/>
              </w:rPr>
              <w:t>По электроснабжению</w:t>
            </w:r>
          </w:p>
        </w:tc>
        <w:tc>
          <w:tcPr>
            <w:tcW w:w="1701" w:type="dxa"/>
          </w:tcPr>
          <w:p w14:paraId="329BC7F0" w14:textId="019C8F86" w:rsidR="000A4DA2" w:rsidRPr="000A4DA2" w:rsidRDefault="00F26449" w:rsidP="00A267E5">
            <w:pPr>
              <w:jc w:val="center"/>
              <w:rPr>
                <w:b/>
              </w:rPr>
            </w:pPr>
            <w:r>
              <w:rPr>
                <w:b/>
              </w:rPr>
              <w:t>15942</w:t>
            </w:r>
            <w:r w:rsidR="00DA2974">
              <w:rPr>
                <w:b/>
              </w:rPr>
              <w:t>,0</w:t>
            </w:r>
          </w:p>
        </w:tc>
        <w:tc>
          <w:tcPr>
            <w:tcW w:w="1559" w:type="dxa"/>
          </w:tcPr>
          <w:p w14:paraId="0111848A" w14:textId="6AD6C457" w:rsidR="000A4DA2" w:rsidRPr="00330F75" w:rsidRDefault="0020309F" w:rsidP="00A267E5">
            <w:pPr>
              <w:jc w:val="center"/>
              <w:rPr>
                <w:b/>
                <w:highlight w:val="yellow"/>
              </w:rPr>
            </w:pPr>
            <w:r w:rsidRPr="0020309F">
              <w:rPr>
                <w:b/>
              </w:rPr>
              <w:t>9114,0</w:t>
            </w:r>
          </w:p>
        </w:tc>
        <w:tc>
          <w:tcPr>
            <w:tcW w:w="1417" w:type="dxa"/>
          </w:tcPr>
          <w:p w14:paraId="18165C82" w14:textId="77A52CAA" w:rsidR="000A4DA2" w:rsidRPr="00330F75" w:rsidRDefault="0020309F" w:rsidP="00A267E5">
            <w:pPr>
              <w:jc w:val="center"/>
              <w:rPr>
                <w:b/>
              </w:rPr>
            </w:pPr>
            <w:r>
              <w:rPr>
                <w:b/>
              </w:rPr>
              <w:t>3128,0</w:t>
            </w:r>
          </w:p>
        </w:tc>
        <w:tc>
          <w:tcPr>
            <w:tcW w:w="1418" w:type="dxa"/>
          </w:tcPr>
          <w:p w14:paraId="2CE79E72" w14:textId="7D925B71" w:rsidR="000A4DA2" w:rsidRPr="00330F75" w:rsidRDefault="0020309F" w:rsidP="00A267E5">
            <w:pPr>
              <w:jc w:val="center"/>
              <w:rPr>
                <w:b/>
              </w:rPr>
            </w:pPr>
            <w:r>
              <w:rPr>
                <w:b/>
              </w:rPr>
              <w:t>3700,0</w:t>
            </w:r>
          </w:p>
        </w:tc>
        <w:tc>
          <w:tcPr>
            <w:tcW w:w="1304" w:type="dxa"/>
          </w:tcPr>
          <w:p w14:paraId="4CB63D1B" w14:textId="77777777" w:rsidR="000A4DA2" w:rsidRPr="00330F75" w:rsidRDefault="000A4DA2" w:rsidP="00A267E5">
            <w:pPr>
              <w:jc w:val="center"/>
              <w:rPr>
                <w:b/>
                <w:highlight w:val="yellow"/>
              </w:rPr>
            </w:pPr>
          </w:p>
        </w:tc>
        <w:tc>
          <w:tcPr>
            <w:tcW w:w="1418" w:type="dxa"/>
          </w:tcPr>
          <w:p w14:paraId="065321FC" w14:textId="77777777" w:rsidR="000A4DA2" w:rsidRPr="00330F75" w:rsidRDefault="000A4DA2" w:rsidP="00A267E5">
            <w:pPr>
              <w:jc w:val="center"/>
              <w:rPr>
                <w:b/>
                <w:highlight w:val="yellow"/>
              </w:rPr>
            </w:pPr>
          </w:p>
        </w:tc>
        <w:tc>
          <w:tcPr>
            <w:tcW w:w="1417" w:type="dxa"/>
          </w:tcPr>
          <w:p w14:paraId="3E4B669C" w14:textId="27246A5E" w:rsidR="000A4DA2" w:rsidRPr="00330F75" w:rsidRDefault="000A4DA2" w:rsidP="00A267E5">
            <w:pPr>
              <w:jc w:val="center"/>
              <w:rPr>
                <w:b/>
                <w:bCs/>
                <w:highlight w:val="yellow"/>
              </w:rPr>
            </w:pPr>
          </w:p>
        </w:tc>
        <w:tc>
          <w:tcPr>
            <w:tcW w:w="1531" w:type="dxa"/>
          </w:tcPr>
          <w:p w14:paraId="1AE11B93" w14:textId="77777777" w:rsidR="000A4DA2" w:rsidRPr="00330F75" w:rsidRDefault="000A4DA2" w:rsidP="00A267E5">
            <w:pPr>
              <w:jc w:val="center"/>
              <w:rPr>
                <w:b/>
                <w:highlight w:val="yellow"/>
              </w:rPr>
            </w:pPr>
          </w:p>
        </w:tc>
      </w:tr>
      <w:tr w:rsidR="000A4DA2" w:rsidRPr="00330F75" w14:paraId="4220B45A" w14:textId="77777777" w:rsidTr="00A30ADC">
        <w:tc>
          <w:tcPr>
            <w:tcW w:w="3148" w:type="dxa"/>
          </w:tcPr>
          <w:p w14:paraId="118AD217" w14:textId="77777777" w:rsidR="000A4DA2" w:rsidRPr="00330F75" w:rsidRDefault="000A4DA2" w:rsidP="00A267E5">
            <w:pPr>
              <w:rPr>
                <w:b/>
              </w:rPr>
            </w:pPr>
            <w:r w:rsidRPr="00330F75">
              <w:rPr>
                <w:b/>
              </w:rPr>
              <w:t>Из них: ФБ</w:t>
            </w:r>
          </w:p>
        </w:tc>
        <w:tc>
          <w:tcPr>
            <w:tcW w:w="1701" w:type="dxa"/>
          </w:tcPr>
          <w:p w14:paraId="6F246B94" w14:textId="77777777" w:rsidR="000A4DA2" w:rsidRPr="00330F75" w:rsidRDefault="000A4DA2" w:rsidP="00A267E5">
            <w:pPr>
              <w:jc w:val="center"/>
            </w:pPr>
          </w:p>
        </w:tc>
        <w:tc>
          <w:tcPr>
            <w:tcW w:w="1559" w:type="dxa"/>
          </w:tcPr>
          <w:p w14:paraId="15AA8198" w14:textId="1D5208B3" w:rsidR="000A4DA2" w:rsidRPr="00330F75" w:rsidRDefault="000A4DA2" w:rsidP="00A267E5">
            <w:pPr>
              <w:jc w:val="center"/>
            </w:pPr>
          </w:p>
        </w:tc>
        <w:tc>
          <w:tcPr>
            <w:tcW w:w="1417" w:type="dxa"/>
          </w:tcPr>
          <w:p w14:paraId="493A5166" w14:textId="77777777" w:rsidR="000A4DA2" w:rsidRPr="00330F75" w:rsidRDefault="000A4DA2" w:rsidP="00A267E5">
            <w:pPr>
              <w:jc w:val="center"/>
            </w:pPr>
          </w:p>
        </w:tc>
        <w:tc>
          <w:tcPr>
            <w:tcW w:w="1418" w:type="dxa"/>
          </w:tcPr>
          <w:p w14:paraId="5D51A433" w14:textId="77777777" w:rsidR="000A4DA2" w:rsidRPr="00330F75" w:rsidRDefault="000A4DA2" w:rsidP="00A267E5">
            <w:pPr>
              <w:jc w:val="center"/>
            </w:pPr>
          </w:p>
        </w:tc>
        <w:tc>
          <w:tcPr>
            <w:tcW w:w="1304" w:type="dxa"/>
          </w:tcPr>
          <w:p w14:paraId="201512D1" w14:textId="77777777" w:rsidR="000A4DA2" w:rsidRPr="00330F75" w:rsidRDefault="000A4DA2" w:rsidP="00A267E5">
            <w:pPr>
              <w:jc w:val="center"/>
            </w:pPr>
          </w:p>
        </w:tc>
        <w:tc>
          <w:tcPr>
            <w:tcW w:w="1418" w:type="dxa"/>
          </w:tcPr>
          <w:p w14:paraId="637FB10B" w14:textId="77777777" w:rsidR="000A4DA2" w:rsidRPr="00330F75" w:rsidRDefault="000A4DA2" w:rsidP="00A267E5">
            <w:pPr>
              <w:jc w:val="center"/>
            </w:pPr>
          </w:p>
        </w:tc>
        <w:tc>
          <w:tcPr>
            <w:tcW w:w="1417" w:type="dxa"/>
          </w:tcPr>
          <w:p w14:paraId="34B7DA06" w14:textId="77777777" w:rsidR="000A4DA2" w:rsidRPr="00330F75" w:rsidRDefault="000A4DA2" w:rsidP="00A267E5">
            <w:pPr>
              <w:jc w:val="center"/>
            </w:pPr>
          </w:p>
        </w:tc>
        <w:tc>
          <w:tcPr>
            <w:tcW w:w="1531" w:type="dxa"/>
          </w:tcPr>
          <w:p w14:paraId="16A48F78" w14:textId="77777777" w:rsidR="000A4DA2" w:rsidRPr="00330F75" w:rsidRDefault="000A4DA2" w:rsidP="00A267E5">
            <w:pPr>
              <w:jc w:val="center"/>
            </w:pPr>
          </w:p>
        </w:tc>
      </w:tr>
      <w:tr w:rsidR="000A4DA2" w:rsidRPr="00330F75" w14:paraId="2698D999" w14:textId="77777777" w:rsidTr="00A30ADC">
        <w:tc>
          <w:tcPr>
            <w:tcW w:w="3148" w:type="dxa"/>
          </w:tcPr>
          <w:p w14:paraId="7BB3BEA7" w14:textId="77777777" w:rsidR="000A4DA2" w:rsidRPr="00330F75" w:rsidRDefault="000A4DA2" w:rsidP="00A267E5">
            <w:pPr>
              <w:rPr>
                <w:b/>
              </w:rPr>
            </w:pPr>
            <w:r w:rsidRPr="00330F75">
              <w:rPr>
                <w:b/>
              </w:rPr>
              <w:t xml:space="preserve">               БСФ</w:t>
            </w:r>
          </w:p>
        </w:tc>
        <w:tc>
          <w:tcPr>
            <w:tcW w:w="1701" w:type="dxa"/>
          </w:tcPr>
          <w:p w14:paraId="29896B80" w14:textId="79127B77" w:rsidR="000A4DA2" w:rsidRPr="003135B4" w:rsidRDefault="00DA2974" w:rsidP="00A267E5">
            <w:pPr>
              <w:jc w:val="center"/>
              <w:rPr>
                <w:b/>
                <w:bCs/>
              </w:rPr>
            </w:pPr>
            <w:r>
              <w:rPr>
                <w:b/>
                <w:bCs/>
              </w:rPr>
              <w:t>15942,0</w:t>
            </w:r>
          </w:p>
        </w:tc>
        <w:tc>
          <w:tcPr>
            <w:tcW w:w="1559" w:type="dxa"/>
          </w:tcPr>
          <w:p w14:paraId="39A60454" w14:textId="63400194" w:rsidR="000A4DA2" w:rsidRPr="003135B4" w:rsidRDefault="000A4DA2" w:rsidP="00A267E5">
            <w:pPr>
              <w:jc w:val="center"/>
              <w:rPr>
                <w:b/>
                <w:bCs/>
              </w:rPr>
            </w:pPr>
            <w:r w:rsidRPr="003135B4">
              <w:rPr>
                <w:b/>
                <w:bCs/>
              </w:rPr>
              <w:t>9114</w:t>
            </w:r>
            <w:r>
              <w:rPr>
                <w:b/>
                <w:bCs/>
              </w:rPr>
              <w:t>,0</w:t>
            </w:r>
          </w:p>
        </w:tc>
        <w:tc>
          <w:tcPr>
            <w:tcW w:w="1417" w:type="dxa"/>
          </w:tcPr>
          <w:p w14:paraId="3100E781" w14:textId="2B270BC2" w:rsidR="000A4DA2" w:rsidRPr="003135B4" w:rsidRDefault="000A4DA2" w:rsidP="00A267E5">
            <w:pPr>
              <w:jc w:val="center"/>
              <w:rPr>
                <w:b/>
                <w:bCs/>
              </w:rPr>
            </w:pPr>
            <w:r w:rsidRPr="003135B4">
              <w:rPr>
                <w:b/>
                <w:bCs/>
              </w:rPr>
              <w:t>3128</w:t>
            </w:r>
            <w:r>
              <w:rPr>
                <w:b/>
                <w:bCs/>
              </w:rPr>
              <w:t>,0</w:t>
            </w:r>
          </w:p>
        </w:tc>
        <w:tc>
          <w:tcPr>
            <w:tcW w:w="1418" w:type="dxa"/>
          </w:tcPr>
          <w:p w14:paraId="0ABE034D" w14:textId="03A17D83" w:rsidR="000A4DA2" w:rsidRPr="003135B4" w:rsidRDefault="000A4DA2" w:rsidP="00A267E5">
            <w:pPr>
              <w:jc w:val="center"/>
              <w:rPr>
                <w:b/>
                <w:bCs/>
              </w:rPr>
            </w:pPr>
            <w:r w:rsidRPr="003135B4">
              <w:rPr>
                <w:b/>
                <w:bCs/>
              </w:rPr>
              <w:t>3700,0</w:t>
            </w:r>
          </w:p>
        </w:tc>
        <w:tc>
          <w:tcPr>
            <w:tcW w:w="1304" w:type="dxa"/>
          </w:tcPr>
          <w:p w14:paraId="369166BB" w14:textId="77777777" w:rsidR="000A4DA2" w:rsidRPr="00330F75" w:rsidRDefault="000A4DA2" w:rsidP="00A267E5">
            <w:pPr>
              <w:jc w:val="center"/>
            </w:pPr>
          </w:p>
        </w:tc>
        <w:tc>
          <w:tcPr>
            <w:tcW w:w="1418" w:type="dxa"/>
          </w:tcPr>
          <w:p w14:paraId="031EF1E6" w14:textId="77777777" w:rsidR="000A4DA2" w:rsidRPr="00330F75" w:rsidRDefault="000A4DA2" w:rsidP="00A267E5">
            <w:pPr>
              <w:jc w:val="center"/>
            </w:pPr>
          </w:p>
        </w:tc>
        <w:tc>
          <w:tcPr>
            <w:tcW w:w="1417" w:type="dxa"/>
          </w:tcPr>
          <w:p w14:paraId="5532AF7D" w14:textId="77777777" w:rsidR="000A4DA2" w:rsidRPr="00330F75" w:rsidRDefault="000A4DA2" w:rsidP="00A267E5">
            <w:pPr>
              <w:jc w:val="center"/>
            </w:pPr>
          </w:p>
        </w:tc>
        <w:tc>
          <w:tcPr>
            <w:tcW w:w="1531" w:type="dxa"/>
          </w:tcPr>
          <w:p w14:paraId="39FFD4F0" w14:textId="77777777" w:rsidR="000A4DA2" w:rsidRPr="00330F75" w:rsidRDefault="000A4DA2" w:rsidP="00A267E5">
            <w:pPr>
              <w:jc w:val="center"/>
            </w:pPr>
          </w:p>
        </w:tc>
      </w:tr>
      <w:tr w:rsidR="000A4DA2" w:rsidRPr="00330F75" w14:paraId="612CE5F1" w14:textId="77777777" w:rsidTr="00A30ADC">
        <w:tc>
          <w:tcPr>
            <w:tcW w:w="3148" w:type="dxa"/>
          </w:tcPr>
          <w:p w14:paraId="50E09753" w14:textId="77777777" w:rsidR="000A4DA2" w:rsidRPr="00330F75" w:rsidRDefault="000A4DA2" w:rsidP="00A267E5">
            <w:pPr>
              <w:rPr>
                <w:b/>
              </w:rPr>
            </w:pPr>
            <w:r w:rsidRPr="00330F75">
              <w:rPr>
                <w:b/>
              </w:rPr>
              <w:t xml:space="preserve">               ВБС</w:t>
            </w:r>
          </w:p>
        </w:tc>
        <w:tc>
          <w:tcPr>
            <w:tcW w:w="1701" w:type="dxa"/>
          </w:tcPr>
          <w:p w14:paraId="19EE0784" w14:textId="77777777" w:rsidR="000A4DA2" w:rsidRPr="00330F75" w:rsidRDefault="000A4DA2" w:rsidP="00A267E5">
            <w:pPr>
              <w:jc w:val="center"/>
            </w:pPr>
          </w:p>
        </w:tc>
        <w:tc>
          <w:tcPr>
            <w:tcW w:w="1559" w:type="dxa"/>
          </w:tcPr>
          <w:p w14:paraId="531A35B3" w14:textId="17EDD416" w:rsidR="000A4DA2" w:rsidRPr="00330F75" w:rsidRDefault="000A4DA2" w:rsidP="00A267E5">
            <w:pPr>
              <w:jc w:val="center"/>
            </w:pPr>
          </w:p>
        </w:tc>
        <w:tc>
          <w:tcPr>
            <w:tcW w:w="1417" w:type="dxa"/>
          </w:tcPr>
          <w:p w14:paraId="2F8AF91B" w14:textId="1CE3A9E3" w:rsidR="000A4DA2" w:rsidRPr="00330F75" w:rsidRDefault="000A4DA2" w:rsidP="00A267E5">
            <w:pPr>
              <w:jc w:val="center"/>
              <w:rPr>
                <w:b/>
              </w:rPr>
            </w:pPr>
          </w:p>
        </w:tc>
        <w:tc>
          <w:tcPr>
            <w:tcW w:w="1418" w:type="dxa"/>
          </w:tcPr>
          <w:p w14:paraId="01835BED" w14:textId="57F9955B" w:rsidR="000A4DA2" w:rsidRPr="00330F75" w:rsidRDefault="000A4DA2" w:rsidP="00A267E5">
            <w:pPr>
              <w:jc w:val="center"/>
              <w:rPr>
                <w:b/>
              </w:rPr>
            </w:pPr>
          </w:p>
        </w:tc>
        <w:tc>
          <w:tcPr>
            <w:tcW w:w="1304" w:type="dxa"/>
          </w:tcPr>
          <w:p w14:paraId="276A41C8" w14:textId="77777777" w:rsidR="000A4DA2" w:rsidRPr="00330F75" w:rsidRDefault="000A4DA2" w:rsidP="00A267E5">
            <w:pPr>
              <w:jc w:val="center"/>
              <w:rPr>
                <w:b/>
                <w:highlight w:val="yellow"/>
              </w:rPr>
            </w:pPr>
          </w:p>
        </w:tc>
        <w:tc>
          <w:tcPr>
            <w:tcW w:w="1418" w:type="dxa"/>
          </w:tcPr>
          <w:p w14:paraId="326A4F5A" w14:textId="77777777" w:rsidR="000A4DA2" w:rsidRPr="00330F75" w:rsidRDefault="000A4DA2" w:rsidP="00A267E5">
            <w:pPr>
              <w:jc w:val="center"/>
              <w:rPr>
                <w:b/>
                <w:highlight w:val="yellow"/>
              </w:rPr>
            </w:pPr>
          </w:p>
        </w:tc>
        <w:tc>
          <w:tcPr>
            <w:tcW w:w="1417" w:type="dxa"/>
          </w:tcPr>
          <w:p w14:paraId="33730FCB" w14:textId="3A869471" w:rsidR="000A4DA2" w:rsidRPr="00330F75" w:rsidRDefault="000A4DA2" w:rsidP="00A267E5">
            <w:pPr>
              <w:jc w:val="center"/>
              <w:rPr>
                <w:b/>
                <w:bCs/>
                <w:highlight w:val="yellow"/>
              </w:rPr>
            </w:pPr>
          </w:p>
        </w:tc>
        <w:tc>
          <w:tcPr>
            <w:tcW w:w="1531" w:type="dxa"/>
          </w:tcPr>
          <w:p w14:paraId="522E9C3E" w14:textId="77777777" w:rsidR="000A4DA2" w:rsidRPr="00330F75" w:rsidRDefault="000A4DA2" w:rsidP="00A267E5">
            <w:pPr>
              <w:jc w:val="center"/>
            </w:pPr>
          </w:p>
        </w:tc>
      </w:tr>
      <w:tr w:rsidR="000A4DA2" w:rsidRPr="00330F75" w14:paraId="7FF73A7A" w14:textId="77777777" w:rsidTr="00A30ADC">
        <w:tc>
          <w:tcPr>
            <w:tcW w:w="3148" w:type="dxa"/>
          </w:tcPr>
          <w:p w14:paraId="127E2C37" w14:textId="77777777" w:rsidR="000A4DA2" w:rsidRPr="00330F75" w:rsidRDefault="000A4DA2" w:rsidP="00A267E5">
            <w:pPr>
              <w:rPr>
                <w:b/>
              </w:rPr>
            </w:pPr>
            <w:r w:rsidRPr="00330F75">
              <w:rPr>
                <w:b/>
              </w:rPr>
              <w:t xml:space="preserve">               МБ</w:t>
            </w:r>
          </w:p>
        </w:tc>
        <w:tc>
          <w:tcPr>
            <w:tcW w:w="1701" w:type="dxa"/>
          </w:tcPr>
          <w:p w14:paraId="1BA73431" w14:textId="77777777" w:rsidR="000A4DA2" w:rsidRPr="00330F75" w:rsidRDefault="000A4DA2" w:rsidP="00A267E5">
            <w:pPr>
              <w:jc w:val="center"/>
            </w:pPr>
          </w:p>
        </w:tc>
        <w:tc>
          <w:tcPr>
            <w:tcW w:w="1559" w:type="dxa"/>
          </w:tcPr>
          <w:p w14:paraId="0D72EF68" w14:textId="5BA31D48" w:rsidR="000A4DA2" w:rsidRPr="00330F75" w:rsidRDefault="000A4DA2" w:rsidP="00A267E5">
            <w:pPr>
              <w:jc w:val="center"/>
            </w:pPr>
          </w:p>
        </w:tc>
        <w:tc>
          <w:tcPr>
            <w:tcW w:w="1417" w:type="dxa"/>
          </w:tcPr>
          <w:p w14:paraId="0D572FD1" w14:textId="77777777" w:rsidR="000A4DA2" w:rsidRPr="00330F75" w:rsidRDefault="000A4DA2" w:rsidP="00A267E5">
            <w:pPr>
              <w:jc w:val="center"/>
            </w:pPr>
          </w:p>
        </w:tc>
        <w:tc>
          <w:tcPr>
            <w:tcW w:w="1418" w:type="dxa"/>
          </w:tcPr>
          <w:p w14:paraId="64D21FE4" w14:textId="77777777" w:rsidR="000A4DA2" w:rsidRPr="00330F75" w:rsidRDefault="000A4DA2" w:rsidP="00A267E5">
            <w:pPr>
              <w:jc w:val="center"/>
            </w:pPr>
          </w:p>
        </w:tc>
        <w:tc>
          <w:tcPr>
            <w:tcW w:w="1304" w:type="dxa"/>
          </w:tcPr>
          <w:p w14:paraId="6C1E6C28" w14:textId="77777777" w:rsidR="000A4DA2" w:rsidRPr="00330F75" w:rsidRDefault="000A4DA2" w:rsidP="00A267E5">
            <w:pPr>
              <w:jc w:val="center"/>
            </w:pPr>
          </w:p>
        </w:tc>
        <w:tc>
          <w:tcPr>
            <w:tcW w:w="1418" w:type="dxa"/>
          </w:tcPr>
          <w:p w14:paraId="66281DCF" w14:textId="77777777" w:rsidR="000A4DA2" w:rsidRPr="00330F75" w:rsidRDefault="000A4DA2" w:rsidP="00A267E5">
            <w:pPr>
              <w:jc w:val="center"/>
            </w:pPr>
          </w:p>
        </w:tc>
        <w:tc>
          <w:tcPr>
            <w:tcW w:w="1417" w:type="dxa"/>
          </w:tcPr>
          <w:p w14:paraId="2C0C81F7" w14:textId="77777777" w:rsidR="000A4DA2" w:rsidRPr="00330F75" w:rsidRDefault="000A4DA2" w:rsidP="00A267E5">
            <w:pPr>
              <w:jc w:val="center"/>
            </w:pPr>
          </w:p>
        </w:tc>
        <w:tc>
          <w:tcPr>
            <w:tcW w:w="1531" w:type="dxa"/>
          </w:tcPr>
          <w:p w14:paraId="11157A08" w14:textId="77777777" w:rsidR="000A4DA2" w:rsidRPr="00330F75" w:rsidRDefault="000A4DA2" w:rsidP="00A267E5">
            <w:pPr>
              <w:jc w:val="center"/>
            </w:pPr>
          </w:p>
        </w:tc>
      </w:tr>
      <w:tr w:rsidR="000A4DA2" w:rsidRPr="00330F75" w14:paraId="5E61C0E8" w14:textId="77777777" w:rsidTr="000A4DA2">
        <w:tc>
          <w:tcPr>
            <w:tcW w:w="14913" w:type="dxa"/>
            <w:gridSpan w:val="9"/>
            <w:shd w:val="clear" w:color="auto" w:fill="EEECE1" w:themeFill="background2"/>
          </w:tcPr>
          <w:p w14:paraId="4A8B55A7" w14:textId="7889F7E4" w:rsidR="000A4DA2" w:rsidRPr="00330F75" w:rsidRDefault="000A4DA2" w:rsidP="00A267E5">
            <w:pPr>
              <w:jc w:val="center"/>
              <w:rPr>
                <w:b/>
              </w:rPr>
            </w:pPr>
            <w:r w:rsidRPr="00330F75">
              <w:rPr>
                <w:b/>
              </w:rPr>
              <w:t>По теплоснабжению</w:t>
            </w:r>
          </w:p>
        </w:tc>
      </w:tr>
      <w:tr w:rsidR="000A4DA2" w:rsidRPr="00330F75" w14:paraId="396AB64E" w14:textId="77777777" w:rsidTr="00A30ADC">
        <w:tc>
          <w:tcPr>
            <w:tcW w:w="3148" w:type="dxa"/>
          </w:tcPr>
          <w:p w14:paraId="67326AEE" w14:textId="12E20439" w:rsidR="000A4DA2" w:rsidRPr="00330F75" w:rsidRDefault="000A4DA2" w:rsidP="000A4DA2">
            <w:r>
              <w:t>Реконструкция котельной</w:t>
            </w:r>
          </w:p>
        </w:tc>
        <w:tc>
          <w:tcPr>
            <w:tcW w:w="1701" w:type="dxa"/>
          </w:tcPr>
          <w:p w14:paraId="7A9E472C" w14:textId="77777777" w:rsidR="000A4DA2" w:rsidRPr="000A4DA2" w:rsidRDefault="000A4DA2" w:rsidP="000A4DA2">
            <w:pPr>
              <w:jc w:val="center"/>
            </w:pPr>
          </w:p>
        </w:tc>
        <w:tc>
          <w:tcPr>
            <w:tcW w:w="1559" w:type="dxa"/>
          </w:tcPr>
          <w:p w14:paraId="143D26D2" w14:textId="4263681F" w:rsidR="000A4DA2" w:rsidRPr="000A4DA2" w:rsidRDefault="000A4DA2" w:rsidP="000A4DA2">
            <w:pPr>
              <w:jc w:val="center"/>
            </w:pPr>
            <w:r w:rsidRPr="000A4DA2">
              <w:t>85235,764</w:t>
            </w:r>
          </w:p>
        </w:tc>
        <w:tc>
          <w:tcPr>
            <w:tcW w:w="1417" w:type="dxa"/>
          </w:tcPr>
          <w:p w14:paraId="09071185" w14:textId="27D050B0" w:rsidR="000A4DA2" w:rsidRPr="000A4DA2" w:rsidRDefault="000A4DA2" w:rsidP="000A4DA2">
            <w:pPr>
              <w:jc w:val="center"/>
            </w:pPr>
            <w:r w:rsidRPr="000A4DA2">
              <w:t>100059,375</w:t>
            </w:r>
          </w:p>
        </w:tc>
        <w:tc>
          <w:tcPr>
            <w:tcW w:w="1418" w:type="dxa"/>
          </w:tcPr>
          <w:p w14:paraId="6F37DCE0" w14:textId="363F2189" w:rsidR="000A4DA2" w:rsidRPr="00330F75" w:rsidRDefault="000A4DA2" w:rsidP="000A4DA2">
            <w:pPr>
              <w:jc w:val="center"/>
            </w:pPr>
          </w:p>
        </w:tc>
        <w:tc>
          <w:tcPr>
            <w:tcW w:w="1304" w:type="dxa"/>
          </w:tcPr>
          <w:p w14:paraId="4D217B1B" w14:textId="48BA82F7" w:rsidR="000A4DA2" w:rsidRPr="00330F75" w:rsidRDefault="000A4DA2" w:rsidP="000A4DA2">
            <w:pPr>
              <w:jc w:val="center"/>
            </w:pPr>
          </w:p>
        </w:tc>
        <w:tc>
          <w:tcPr>
            <w:tcW w:w="1418" w:type="dxa"/>
          </w:tcPr>
          <w:p w14:paraId="187C8CDC" w14:textId="64F93D88" w:rsidR="000A4DA2" w:rsidRPr="00330F75" w:rsidRDefault="000A4DA2" w:rsidP="000A4DA2">
            <w:pPr>
              <w:jc w:val="center"/>
            </w:pPr>
          </w:p>
        </w:tc>
        <w:tc>
          <w:tcPr>
            <w:tcW w:w="1417" w:type="dxa"/>
          </w:tcPr>
          <w:p w14:paraId="7D34836C" w14:textId="77777777" w:rsidR="000A4DA2" w:rsidRPr="00330F75" w:rsidRDefault="000A4DA2" w:rsidP="000A4DA2">
            <w:pPr>
              <w:jc w:val="center"/>
            </w:pPr>
          </w:p>
        </w:tc>
        <w:tc>
          <w:tcPr>
            <w:tcW w:w="1531" w:type="dxa"/>
          </w:tcPr>
          <w:p w14:paraId="0443D5B8" w14:textId="77777777" w:rsidR="000A4DA2" w:rsidRPr="00330F75" w:rsidRDefault="000A4DA2" w:rsidP="000A4DA2">
            <w:pPr>
              <w:jc w:val="center"/>
            </w:pPr>
          </w:p>
        </w:tc>
      </w:tr>
      <w:tr w:rsidR="000A4DA2" w:rsidRPr="00330F75" w14:paraId="55890BE7" w14:textId="77777777" w:rsidTr="00A30ADC">
        <w:tc>
          <w:tcPr>
            <w:tcW w:w="3148" w:type="dxa"/>
          </w:tcPr>
          <w:p w14:paraId="5EC60A94" w14:textId="77777777" w:rsidR="000A4DA2" w:rsidRPr="00330F75" w:rsidRDefault="000A4DA2" w:rsidP="00A267E5">
            <w:pPr>
              <w:rPr>
                <w:b/>
              </w:rPr>
            </w:pPr>
            <w:r w:rsidRPr="00330F75">
              <w:rPr>
                <w:b/>
              </w:rPr>
              <w:t xml:space="preserve">ИТОГО </w:t>
            </w:r>
          </w:p>
          <w:p w14:paraId="6E90A9E7" w14:textId="77777777" w:rsidR="000A4DA2" w:rsidRPr="00330F75" w:rsidRDefault="000A4DA2" w:rsidP="00A267E5">
            <w:pPr>
              <w:rPr>
                <w:b/>
              </w:rPr>
            </w:pPr>
            <w:r w:rsidRPr="00330F75">
              <w:rPr>
                <w:b/>
              </w:rPr>
              <w:t>По теплоснабжению</w:t>
            </w:r>
          </w:p>
        </w:tc>
        <w:tc>
          <w:tcPr>
            <w:tcW w:w="1701" w:type="dxa"/>
          </w:tcPr>
          <w:p w14:paraId="7344FC40" w14:textId="75310E37" w:rsidR="000A4DA2" w:rsidRDefault="00DA2974" w:rsidP="00A267E5">
            <w:pPr>
              <w:jc w:val="center"/>
              <w:rPr>
                <w:b/>
              </w:rPr>
            </w:pPr>
            <w:r>
              <w:rPr>
                <w:b/>
              </w:rPr>
              <w:t>185295,139</w:t>
            </w:r>
          </w:p>
        </w:tc>
        <w:tc>
          <w:tcPr>
            <w:tcW w:w="1559" w:type="dxa"/>
          </w:tcPr>
          <w:p w14:paraId="3ED2F077" w14:textId="3D0280D6" w:rsidR="000A4DA2" w:rsidRPr="00330F75" w:rsidRDefault="00DA2974" w:rsidP="00A267E5">
            <w:pPr>
              <w:jc w:val="center"/>
              <w:rPr>
                <w:b/>
              </w:rPr>
            </w:pPr>
            <w:r w:rsidRPr="000A4DA2">
              <w:rPr>
                <w:b/>
                <w:bCs/>
              </w:rPr>
              <w:t>85235,764</w:t>
            </w:r>
          </w:p>
        </w:tc>
        <w:tc>
          <w:tcPr>
            <w:tcW w:w="1417" w:type="dxa"/>
          </w:tcPr>
          <w:p w14:paraId="3D5FCE49" w14:textId="1B3A858D" w:rsidR="000A4DA2" w:rsidRPr="00330F75" w:rsidRDefault="0020309F" w:rsidP="00A267E5">
            <w:pPr>
              <w:jc w:val="center"/>
              <w:rPr>
                <w:b/>
              </w:rPr>
            </w:pPr>
            <w:r>
              <w:rPr>
                <w:b/>
              </w:rPr>
              <w:t>100059,375</w:t>
            </w:r>
          </w:p>
        </w:tc>
        <w:tc>
          <w:tcPr>
            <w:tcW w:w="1418" w:type="dxa"/>
          </w:tcPr>
          <w:p w14:paraId="1F79A42F" w14:textId="6488D001" w:rsidR="000A4DA2" w:rsidRPr="00330F75" w:rsidRDefault="000A4DA2" w:rsidP="00A267E5">
            <w:pPr>
              <w:jc w:val="center"/>
              <w:rPr>
                <w:b/>
              </w:rPr>
            </w:pPr>
          </w:p>
        </w:tc>
        <w:tc>
          <w:tcPr>
            <w:tcW w:w="1304" w:type="dxa"/>
          </w:tcPr>
          <w:p w14:paraId="189C5480" w14:textId="417FF28D" w:rsidR="000A4DA2" w:rsidRPr="00330F75" w:rsidRDefault="000A4DA2" w:rsidP="00A267E5">
            <w:pPr>
              <w:jc w:val="center"/>
              <w:rPr>
                <w:b/>
              </w:rPr>
            </w:pPr>
          </w:p>
        </w:tc>
        <w:tc>
          <w:tcPr>
            <w:tcW w:w="1418" w:type="dxa"/>
          </w:tcPr>
          <w:p w14:paraId="40627988" w14:textId="4243E39E" w:rsidR="000A4DA2" w:rsidRPr="00330F75" w:rsidRDefault="000A4DA2" w:rsidP="00A267E5">
            <w:pPr>
              <w:jc w:val="center"/>
              <w:rPr>
                <w:b/>
              </w:rPr>
            </w:pPr>
          </w:p>
        </w:tc>
        <w:tc>
          <w:tcPr>
            <w:tcW w:w="1417" w:type="dxa"/>
          </w:tcPr>
          <w:p w14:paraId="1CDD37BE" w14:textId="3350EA93" w:rsidR="000A4DA2" w:rsidRPr="00330F75" w:rsidRDefault="000A4DA2" w:rsidP="00A267E5">
            <w:pPr>
              <w:jc w:val="center"/>
              <w:rPr>
                <w:b/>
              </w:rPr>
            </w:pPr>
          </w:p>
        </w:tc>
        <w:tc>
          <w:tcPr>
            <w:tcW w:w="1531" w:type="dxa"/>
          </w:tcPr>
          <w:p w14:paraId="35ECB92F" w14:textId="01E6E74B" w:rsidR="000A4DA2" w:rsidRPr="00330F75" w:rsidRDefault="000A4DA2" w:rsidP="00A267E5">
            <w:pPr>
              <w:jc w:val="center"/>
              <w:rPr>
                <w:b/>
              </w:rPr>
            </w:pPr>
          </w:p>
        </w:tc>
      </w:tr>
      <w:tr w:rsidR="000A4DA2" w:rsidRPr="00330F75" w14:paraId="65C07A0B" w14:textId="77777777" w:rsidTr="00A30ADC">
        <w:tc>
          <w:tcPr>
            <w:tcW w:w="3148" w:type="dxa"/>
          </w:tcPr>
          <w:p w14:paraId="059A6FDE" w14:textId="77777777" w:rsidR="000A4DA2" w:rsidRPr="00330F75" w:rsidRDefault="000A4DA2" w:rsidP="00A267E5">
            <w:pPr>
              <w:rPr>
                <w:b/>
              </w:rPr>
            </w:pPr>
            <w:r w:rsidRPr="00330F75">
              <w:rPr>
                <w:b/>
              </w:rPr>
              <w:t>Из них: ФБ</w:t>
            </w:r>
          </w:p>
        </w:tc>
        <w:tc>
          <w:tcPr>
            <w:tcW w:w="1701" w:type="dxa"/>
          </w:tcPr>
          <w:p w14:paraId="3F4F1256" w14:textId="77777777" w:rsidR="000A4DA2" w:rsidRPr="00330F75" w:rsidRDefault="000A4DA2" w:rsidP="00A267E5">
            <w:pPr>
              <w:jc w:val="center"/>
            </w:pPr>
          </w:p>
        </w:tc>
        <w:tc>
          <w:tcPr>
            <w:tcW w:w="1559" w:type="dxa"/>
          </w:tcPr>
          <w:p w14:paraId="10C24E0D" w14:textId="388E1F2F" w:rsidR="000A4DA2" w:rsidRPr="00330F75" w:rsidRDefault="000A4DA2" w:rsidP="00A267E5">
            <w:pPr>
              <w:jc w:val="center"/>
            </w:pPr>
          </w:p>
        </w:tc>
        <w:tc>
          <w:tcPr>
            <w:tcW w:w="1417" w:type="dxa"/>
          </w:tcPr>
          <w:p w14:paraId="0938F742" w14:textId="77777777" w:rsidR="000A4DA2" w:rsidRPr="00330F75" w:rsidRDefault="000A4DA2" w:rsidP="00A267E5">
            <w:pPr>
              <w:jc w:val="center"/>
            </w:pPr>
          </w:p>
        </w:tc>
        <w:tc>
          <w:tcPr>
            <w:tcW w:w="1418" w:type="dxa"/>
          </w:tcPr>
          <w:p w14:paraId="69724ABC" w14:textId="77777777" w:rsidR="000A4DA2" w:rsidRPr="00330F75" w:rsidRDefault="000A4DA2" w:rsidP="00A267E5">
            <w:pPr>
              <w:jc w:val="center"/>
            </w:pPr>
          </w:p>
        </w:tc>
        <w:tc>
          <w:tcPr>
            <w:tcW w:w="1304" w:type="dxa"/>
          </w:tcPr>
          <w:p w14:paraId="60A9EB22" w14:textId="77777777" w:rsidR="000A4DA2" w:rsidRPr="00330F75" w:rsidRDefault="000A4DA2" w:rsidP="00A267E5">
            <w:pPr>
              <w:jc w:val="center"/>
            </w:pPr>
          </w:p>
        </w:tc>
        <w:tc>
          <w:tcPr>
            <w:tcW w:w="1418" w:type="dxa"/>
          </w:tcPr>
          <w:p w14:paraId="71AE5336" w14:textId="77777777" w:rsidR="000A4DA2" w:rsidRPr="00330F75" w:rsidRDefault="000A4DA2" w:rsidP="00A267E5">
            <w:pPr>
              <w:jc w:val="center"/>
            </w:pPr>
          </w:p>
        </w:tc>
        <w:tc>
          <w:tcPr>
            <w:tcW w:w="1417" w:type="dxa"/>
          </w:tcPr>
          <w:p w14:paraId="47BB32FB" w14:textId="77777777" w:rsidR="000A4DA2" w:rsidRPr="00330F75" w:rsidRDefault="000A4DA2" w:rsidP="00A267E5">
            <w:pPr>
              <w:jc w:val="center"/>
            </w:pPr>
          </w:p>
        </w:tc>
        <w:tc>
          <w:tcPr>
            <w:tcW w:w="1531" w:type="dxa"/>
          </w:tcPr>
          <w:p w14:paraId="0A2C6F8F" w14:textId="77777777" w:rsidR="000A4DA2" w:rsidRPr="00330F75" w:rsidRDefault="000A4DA2" w:rsidP="00A267E5">
            <w:pPr>
              <w:jc w:val="center"/>
            </w:pPr>
          </w:p>
        </w:tc>
      </w:tr>
      <w:tr w:rsidR="000A4DA2" w:rsidRPr="00330F75" w14:paraId="0C5C80E7" w14:textId="77777777" w:rsidTr="00A30ADC">
        <w:tc>
          <w:tcPr>
            <w:tcW w:w="3148" w:type="dxa"/>
          </w:tcPr>
          <w:p w14:paraId="2416E192" w14:textId="77777777" w:rsidR="000A4DA2" w:rsidRPr="00330F75" w:rsidRDefault="000A4DA2" w:rsidP="000A4DA2">
            <w:pPr>
              <w:rPr>
                <w:b/>
              </w:rPr>
            </w:pPr>
            <w:r w:rsidRPr="00330F75">
              <w:rPr>
                <w:b/>
              </w:rPr>
              <w:t xml:space="preserve">               БСФ</w:t>
            </w:r>
          </w:p>
        </w:tc>
        <w:tc>
          <w:tcPr>
            <w:tcW w:w="1701" w:type="dxa"/>
          </w:tcPr>
          <w:p w14:paraId="45D18517" w14:textId="3C7A1192" w:rsidR="000A4DA2" w:rsidRPr="000A4DA2" w:rsidRDefault="00DA2974" w:rsidP="000A4DA2">
            <w:pPr>
              <w:jc w:val="center"/>
              <w:rPr>
                <w:b/>
                <w:bCs/>
              </w:rPr>
            </w:pPr>
            <w:r>
              <w:rPr>
                <w:b/>
              </w:rPr>
              <w:t>185295,139</w:t>
            </w:r>
          </w:p>
        </w:tc>
        <w:tc>
          <w:tcPr>
            <w:tcW w:w="1559" w:type="dxa"/>
          </w:tcPr>
          <w:p w14:paraId="1CD87542" w14:textId="577F32ED" w:rsidR="000A4DA2" w:rsidRPr="000A4DA2" w:rsidRDefault="000A4DA2" w:rsidP="000A4DA2">
            <w:pPr>
              <w:jc w:val="center"/>
              <w:rPr>
                <w:b/>
                <w:bCs/>
              </w:rPr>
            </w:pPr>
            <w:r w:rsidRPr="000A4DA2">
              <w:rPr>
                <w:b/>
                <w:bCs/>
              </w:rPr>
              <w:t>85235,764</w:t>
            </w:r>
          </w:p>
        </w:tc>
        <w:tc>
          <w:tcPr>
            <w:tcW w:w="1417" w:type="dxa"/>
          </w:tcPr>
          <w:p w14:paraId="371728F0" w14:textId="22D14E0D" w:rsidR="000A4DA2" w:rsidRPr="000A4DA2" w:rsidRDefault="000A4DA2" w:rsidP="000A4DA2">
            <w:pPr>
              <w:jc w:val="center"/>
              <w:rPr>
                <w:b/>
                <w:bCs/>
              </w:rPr>
            </w:pPr>
            <w:r w:rsidRPr="000A4DA2">
              <w:rPr>
                <w:b/>
                <w:bCs/>
              </w:rPr>
              <w:t>100059,375</w:t>
            </w:r>
          </w:p>
        </w:tc>
        <w:tc>
          <w:tcPr>
            <w:tcW w:w="1418" w:type="dxa"/>
          </w:tcPr>
          <w:p w14:paraId="0E8A4F5D" w14:textId="5746822E" w:rsidR="000A4DA2" w:rsidRPr="00330F75" w:rsidRDefault="000A4DA2" w:rsidP="000A4DA2">
            <w:pPr>
              <w:jc w:val="center"/>
              <w:rPr>
                <w:b/>
              </w:rPr>
            </w:pPr>
          </w:p>
        </w:tc>
        <w:tc>
          <w:tcPr>
            <w:tcW w:w="1304" w:type="dxa"/>
          </w:tcPr>
          <w:p w14:paraId="6B1363E5" w14:textId="7284448B" w:rsidR="000A4DA2" w:rsidRPr="00330F75" w:rsidRDefault="000A4DA2" w:rsidP="000A4DA2">
            <w:pPr>
              <w:jc w:val="center"/>
              <w:rPr>
                <w:b/>
              </w:rPr>
            </w:pPr>
          </w:p>
        </w:tc>
        <w:tc>
          <w:tcPr>
            <w:tcW w:w="1418" w:type="dxa"/>
          </w:tcPr>
          <w:p w14:paraId="61EC4279" w14:textId="4A1714C2" w:rsidR="000A4DA2" w:rsidRPr="00330F75" w:rsidRDefault="000A4DA2" w:rsidP="000A4DA2">
            <w:pPr>
              <w:jc w:val="center"/>
              <w:rPr>
                <w:b/>
              </w:rPr>
            </w:pPr>
          </w:p>
        </w:tc>
        <w:tc>
          <w:tcPr>
            <w:tcW w:w="1417" w:type="dxa"/>
          </w:tcPr>
          <w:p w14:paraId="3FBF0695" w14:textId="6249F3B3" w:rsidR="000A4DA2" w:rsidRPr="00330F75" w:rsidRDefault="000A4DA2" w:rsidP="000A4DA2">
            <w:pPr>
              <w:jc w:val="center"/>
              <w:rPr>
                <w:b/>
              </w:rPr>
            </w:pPr>
          </w:p>
        </w:tc>
        <w:tc>
          <w:tcPr>
            <w:tcW w:w="1531" w:type="dxa"/>
          </w:tcPr>
          <w:p w14:paraId="4ED99601" w14:textId="2D3A2BF0" w:rsidR="000A4DA2" w:rsidRPr="00330F75" w:rsidRDefault="000A4DA2" w:rsidP="000A4DA2">
            <w:pPr>
              <w:jc w:val="center"/>
              <w:rPr>
                <w:b/>
              </w:rPr>
            </w:pPr>
          </w:p>
        </w:tc>
      </w:tr>
      <w:tr w:rsidR="000A4DA2" w:rsidRPr="00330F75" w14:paraId="7F868BB4" w14:textId="77777777" w:rsidTr="00A30ADC">
        <w:tc>
          <w:tcPr>
            <w:tcW w:w="3148" w:type="dxa"/>
          </w:tcPr>
          <w:p w14:paraId="53C9DDE8" w14:textId="77777777" w:rsidR="000A4DA2" w:rsidRPr="00330F75" w:rsidRDefault="000A4DA2" w:rsidP="00A267E5">
            <w:pPr>
              <w:rPr>
                <w:b/>
              </w:rPr>
            </w:pPr>
            <w:r w:rsidRPr="00330F75">
              <w:rPr>
                <w:b/>
              </w:rPr>
              <w:t xml:space="preserve">               ВБС</w:t>
            </w:r>
          </w:p>
        </w:tc>
        <w:tc>
          <w:tcPr>
            <w:tcW w:w="1701" w:type="dxa"/>
          </w:tcPr>
          <w:p w14:paraId="1650C078" w14:textId="77777777" w:rsidR="000A4DA2" w:rsidRPr="00330F75" w:rsidRDefault="000A4DA2" w:rsidP="00A267E5">
            <w:pPr>
              <w:jc w:val="center"/>
            </w:pPr>
          </w:p>
        </w:tc>
        <w:tc>
          <w:tcPr>
            <w:tcW w:w="1559" w:type="dxa"/>
          </w:tcPr>
          <w:p w14:paraId="0252EBC5" w14:textId="11EB98C7" w:rsidR="000A4DA2" w:rsidRPr="00330F75" w:rsidRDefault="000A4DA2" w:rsidP="00A267E5">
            <w:pPr>
              <w:jc w:val="center"/>
            </w:pPr>
          </w:p>
        </w:tc>
        <w:tc>
          <w:tcPr>
            <w:tcW w:w="1417" w:type="dxa"/>
          </w:tcPr>
          <w:p w14:paraId="422B99EA" w14:textId="77777777" w:rsidR="000A4DA2" w:rsidRPr="00330F75" w:rsidRDefault="000A4DA2" w:rsidP="00A267E5">
            <w:pPr>
              <w:jc w:val="center"/>
            </w:pPr>
          </w:p>
        </w:tc>
        <w:tc>
          <w:tcPr>
            <w:tcW w:w="1418" w:type="dxa"/>
          </w:tcPr>
          <w:p w14:paraId="1DBC8C71" w14:textId="77777777" w:rsidR="000A4DA2" w:rsidRPr="00330F75" w:rsidRDefault="000A4DA2" w:rsidP="00A267E5">
            <w:pPr>
              <w:jc w:val="center"/>
            </w:pPr>
          </w:p>
        </w:tc>
        <w:tc>
          <w:tcPr>
            <w:tcW w:w="1304" w:type="dxa"/>
          </w:tcPr>
          <w:p w14:paraId="65647AC7" w14:textId="77777777" w:rsidR="000A4DA2" w:rsidRPr="00330F75" w:rsidRDefault="000A4DA2" w:rsidP="00A267E5">
            <w:pPr>
              <w:jc w:val="center"/>
            </w:pPr>
          </w:p>
        </w:tc>
        <w:tc>
          <w:tcPr>
            <w:tcW w:w="1418" w:type="dxa"/>
          </w:tcPr>
          <w:p w14:paraId="5AC7192E" w14:textId="77777777" w:rsidR="000A4DA2" w:rsidRPr="00330F75" w:rsidRDefault="000A4DA2" w:rsidP="00A267E5">
            <w:pPr>
              <w:jc w:val="center"/>
            </w:pPr>
          </w:p>
        </w:tc>
        <w:tc>
          <w:tcPr>
            <w:tcW w:w="1417" w:type="dxa"/>
          </w:tcPr>
          <w:p w14:paraId="231DE157" w14:textId="77777777" w:rsidR="000A4DA2" w:rsidRPr="00330F75" w:rsidRDefault="000A4DA2" w:rsidP="00A267E5">
            <w:pPr>
              <w:jc w:val="center"/>
            </w:pPr>
          </w:p>
        </w:tc>
        <w:tc>
          <w:tcPr>
            <w:tcW w:w="1531" w:type="dxa"/>
          </w:tcPr>
          <w:p w14:paraId="2B192AAA" w14:textId="77777777" w:rsidR="000A4DA2" w:rsidRPr="00330F75" w:rsidRDefault="000A4DA2" w:rsidP="00A267E5">
            <w:pPr>
              <w:jc w:val="center"/>
            </w:pPr>
          </w:p>
        </w:tc>
      </w:tr>
      <w:tr w:rsidR="000A4DA2" w:rsidRPr="00330F75" w14:paraId="0981EAE6" w14:textId="77777777" w:rsidTr="00A30ADC">
        <w:tc>
          <w:tcPr>
            <w:tcW w:w="3148" w:type="dxa"/>
          </w:tcPr>
          <w:p w14:paraId="67AA7153" w14:textId="77777777" w:rsidR="000A4DA2" w:rsidRPr="00330F75" w:rsidRDefault="000A4DA2" w:rsidP="00A267E5">
            <w:pPr>
              <w:rPr>
                <w:b/>
              </w:rPr>
            </w:pPr>
            <w:r w:rsidRPr="00330F75">
              <w:rPr>
                <w:b/>
              </w:rPr>
              <w:t xml:space="preserve">               МБ</w:t>
            </w:r>
          </w:p>
        </w:tc>
        <w:tc>
          <w:tcPr>
            <w:tcW w:w="1701" w:type="dxa"/>
          </w:tcPr>
          <w:p w14:paraId="6835E19D" w14:textId="77777777" w:rsidR="000A4DA2" w:rsidRPr="00330F75" w:rsidRDefault="000A4DA2" w:rsidP="00A267E5">
            <w:pPr>
              <w:jc w:val="center"/>
              <w:rPr>
                <w:b/>
              </w:rPr>
            </w:pPr>
          </w:p>
        </w:tc>
        <w:tc>
          <w:tcPr>
            <w:tcW w:w="1559" w:type="dxa"/>
          </w:tcPr>
          <w:p w14:paraId="10CA5D97" w14:textId="32F47B95" w:rsidR="000A4DA2" w:rsidRPr="00330F75" w:rsidRDefault="000A4DA2" w:rsidP="00A267E5">
            <w:pPr>
              <w:jc w:val="center"/>
              <w:rPr>
                <w:b/>
              </w:rPr>
            </w:pPr>
          </w:p>
        </w:tc>
        <w:tc>
          <w:tcPr>
            <w:tcW w:w="1417" w:type="dxa"/>
          </w:tcPr>
          <w:p w14:paraId="3E751491" w14:textId="643CC5DF" w:rsidR="000A4DA2" w:rsidRPr="00330F75" w:rsidRDefault="000A4DA2" w:rsidP="00A267E5">
            <w:pPr>
              <w:jc w:val="center"/>
              <w:rPr>
                <w:b/>
              </w:rPr>
            </w:pPr>
          </w:p>
        </w:tc>
        <w:tc>
          <w:tcPr>
            <w:tcW w:w="1418" w:type="dxa"/>
          </w:tcPr>
          <w:p w14:paraId="7BACF067" w14:textId="065E21A1" w:rsidR="000A4DA2" w:rsidRPr="00330F75" w:rsidRDefault="000A4DA2" w:rsidP="00A267E5">
            <w:pPr>
              <w:jc w:val="center"/>
              <w:rPr>
                <w:b/>
              </w:rPr>
            </w:pPr>
          </w:p>
        </w:tc>
        <w:tc>
          <w:tcPr>
            <w:tcW w:w="1304" w:type="dxa"/>
          </w:tcPr>
          <w:p w14:paraId="348F8E8A" w14:textId="470783F5" w:rsidR="000A4DA2" w:rsidRPr="00330F75" w:rsidRDefault="000A4DA2" w:rsidP="00A267E5">
            <w:pPr>
              <w:jc w:val="center"/>
              <w:rPr>
                <w:b/>
              </w:rPr>
            </w:pPr>
          </w:p>
        </w:tc>
        <w:tc>
          <w:tcPr>
            <w:tcW w:w="1418" w:type="dxa"/>
          </w:tcPr>
          <w:p w14:paraId="025C0600" w14:textId="4C612CFB" w:rsidR="000A4DA2" w:rsidRPr="00330F75" w:rsidRDefault="000A4DA2" w:rsidP="00A267E5">
            <w:pPr>
              <w:jc w:val="center"/>
              <w:rPr>
                <w:b/>
              </w:rPr>
            </w:pPr>
          </w:p>
        </w:tc>
        <w:tc>
          <w:tcPr>
            <w:tcW w:w="1417" w:type="dxa"/>
          </w:tcPr>
          <w:p w14:paraId="1F5ED484" w14:textId="43FFEE2E" w:rsidR="000A4DA2" w:rsidRPr="00330F75" w:rsidRDefault="000A4DA2" w:rsidP="00A267E5">
            <w:pPr>
              <w:jc w:val="center"/>
              <w:rPr>
                <w:b/>
              </w:rPr>
            </w:pPr>
          </w:p>
        </w:tc>
        <w:tc>
          <w:tcPr>
            <w:tcW w:w="1531" w:type="dxa"/>
          </w:tcPr>
          <w:p w14:paraId="6B9D3833" w14:textId="15F37D75" w:rsidR="000A4DA2" w:rsidRPr="00330F75" w:rsidRDefault="000A4DA2" w:rsidP="00A267E5">
            <w:pPr>
              <w:jc w:val="center"/>
              <w:rPr>
                <w:b/>
              </w:rPr>
            </w:pPr>
          </w:p>
        </w:tc>
      </w:tr>
      <w:tr w:rsidR="000A4DA2" w:rsidRPr="00330F75" w14:paraId="758B7897" w14:textId="77777777" w:rsidTr="000A4DA2">
        <w:tc>
          <w:tcPr>
            <w:tcW w:w="14913" w:type="dxa"/>
            <w:gridSpan w:val="9"/>
            <w:shd w:val="clear" w:color="auto" w:fill="DDD9C3" w:themeFill="background2" w:themeFillShade="E6"/>
          </w:tcPr>
          <w:p w14:paraId="581D4275" w14:textId="761D1FBF" w:rsidR="000A4DA2" w:rsidRPr="00330F75" w:rsidRDefault="000A4DA2" w:rsidP="00A267E5">
            <w:pPr>
              <w:jc w:val="center"/>
              <w:rPr>
                <w:b/>
              </w:rPr>
            </w:pPr>
            <w:r w:rsidRPr="00330F75">
              <w:rPr>
                <w:b/>
              </w:rPr>
              <w:lastRenderedPageBreak/>
              <w:t>По газоснабжению</w:t>
            </w:r>
          </w:p>
        </w:tc>
      </w:tr>
      <w:tr w:rsidR="000A4DA2" w:rsidRPr="00330F75" w14:paraId="02F131B5" w14:textId="77777777" w:rsidTr="00A30ADC">
        <w:tc>
          <w:tcPr>
            <w:tcW w:w="3148" w:type="dxa"/>
          </w:tcPr>
          <w:p w14:paraId="029E1CE4" w14:textId="711A0129" w:rsidR="000A4DA2" w:rsidRPr="00997F5E" w:rsidRDefault="000A4DA2" w:rsidP="00A267E5">
            <w:r w:rsidRPr="00997F5E">
              <w:rPr>
                <w:color w:val="000000"/>
              </w:rPr>
              <w:t>Газораспределительные сети Нефтекумского городского округа,</w:t>
            </w:r>
            <w:r>
              <w:rPr>
                <w:color w:val="000000"/>
              </w:rPr>
              <w:t xml:space="preserve"> </w:t>
            </w:r>
            <w:r w:rsidRPr="00997F5E">
              <w:rPr>
                <w:color w:val="000000"/>
              </w:rPr>
              <w:t>строительство</w:t>
            </w:r>
          </w:p>
        </w:tc>
        <w:tc>
          <w:tcPr>
            <w:tcW w:w="1701" w:type="dxa"/>
          </w:tcPr>
          <w:p w14:paraId="562C85EA" w14:textId="77777777" w:rsidR="000A4DA2" w:rsidRPr="00330F75" w:rsidRDefault="000A4DA2" w:rsidP="00A267E5">
            <w:pPr>
              <w:jc w:val="center"/>
            </w:pPr>
          </w:p>
        </w:tc>
        <w:tc>
          <w:tcPr>
            <w:tcW w:w="1559" w:type="dxa"/>
          </w:tcPr>
          <w:p w14:paraId="06C6F6D4" w14:textId="00BFB918" w:rsidR="000A4DA2" w:rsidRPr="00330F75" w:rsidRDefault="000A4DA2" w:rsidP="00A267E5">
            <w:pPr>
              <w:jc w:val="center"/>
            </w:pPr>
          </w:p>
        </w:tc>
        <w:tc>
          <w:tcPr>
            <w:tcW w:w="1417" w:type="dxa"/>
          </w:tcPr>
          <w:p w14:paraId="19F7C5A3" w14:textId="3614EA6A" w:rsidR="000A4DA2" w:rsidRPr="00330F75" w:rsidRDefault="000A4DA2" w:rsidP="00A267E5">
            <w:pPr>
              <w:jc w:val="center"/>
            </w:pPr>
          </w:p>
        </w:tc>
        <w:tc>
          <w:tcPr>
            <w:tcW w:w="1418" w:type="dxa"/>
          </w:tcPr>
          <w:p w14:paraId="5165C589" w14:textId="1C789F65" w:rsidR="000A4DA2" w:rsidRPr="00330F75" w:rsidRDefault="000A4DA2" w:rsidP="00A267E5">
            <w:pPr>
              <w:jc w:val="center"/>
            </w:pPr>
            <w:r>
              <w:t>3675,0</w:t>
            </w:r>
          </w:p>
        </w:tc>
        <w:tc>
          <w:tcPr>
            <w:tcW w:w="1304" w:type="dxa"/>
          </w:tcPr>
          <w:p w14:paraId="485806BA" w14:textId="77777777" w:rsidR="000A4DA2" w:rsidRPr="00330F75" w:rsidRDefault="000A4DA2" w:rsidP="00A267E5">
            <w:pPr>
              <w:jc w:val="center"/>
            </w:pPr>
          </w:p>
        </w:tc>
        <w:tc>
          <w:tcPr>
            <w:tcW w:w="1418" w:type="dxa"/>
          </w:tcPr>
          <w:p w14:paraId="7406E994" w14:textId="77777777" w:rsidR="000A4DA2" w:rsidRPr="00330F75" w:rsidRDefault="000A4DA2" w:rsidP="00A267E5">
            <w:pPr>
              <w:jc w:val="center"/>
            </w:pPr>
          </w:p>
        </w:tc>
        <w:tc>
          <w:tcPr>
            <w:tcW w:w="1417" w:type="dxa"/>
          </w:tcPr>
          <w:p w14:paraId="483BD511" w14:textId="77777777" w:rsidR="000A4DA2" w:rsidRPr="00330F75" w:rsidRDefault="000A4DA2" w:rsidP="00A267E5">
            <w:pPr>
              <w:jc w:val="center"/>
            </w:pPr>
          </w:p>
        </w:tc>
        <w:tc>
          <w:tcPr>
            <w:tcW w:w="1531" w:type="dxa"/>
          </w:tcPr>
          <w:p w14:paraId="49314A03" w14:textId="20214F2E" w:rsidR="000A4DA2" w:rsidRPr="00330F75" w:rsidRDefault="000A4DA2" w:rsidP="00A267E5">
            <w:pPr>
              <w:jc w:val="center"/>
            </w:pPr>
            <w:r>
              <w:t>4825,0</w:t>
            </w:r>
          </w:p>
        </w:tc>
      </w:tr>
      <w:tr w:rsidR="000A4DA2" w:rsidRPr="00330F75" w14:paraId="7129E037" w14:textId="77777777" w:rsidTr="00A30ADC">
        <w:tc>
          <w:tcPr>
            <w:tcW w:w="3148" w:type="dxa"/>
          </w:tcPr>
          <w:p w14:paraId="7A0C8D58" w14:textId="12415A0C" w:rsidR="000A4DA2" w:rsidRPr="00997F5E" w:rsidRDefault="000A4DA2" w:rsidP="00A267E5">
            <w:r w:rsidRPr="00997F5E">
              <w:rPr>
                <w:color w:val="000000"/>
              </w:rPr>
              <w:t>ГРП-8 по ул. </w:t>
            </w:r>
            <w:proofErr w:type="spellStart"/>
            <w:r w:rsidRPr="00997F5E">
              <w:rPr>
                <w:color w:val="000000"/>
              </w:rPr>
              <w:t>Шилиной</w:t>
            </w:r>
            <w:proofErr w:type="spellEnd"/>
            <w:r w:rsidRPr="00997F5E">
              <w:rPr>
                <w:color w:val="000000"/>
              </w:rPr>
              <w:t> в г. Нефтекумске, реконструкция</w:t>
            </w:r>
            <w:r>
              <w:rPr>
                <w:color w:val="000000"/>
              </w:rPr>
              <w:t>, (замена)</w:t>
            </w:r>
          </w:p>
        </w:tc>
        <w:tc>
          <w:tcPr>
            <w:tcW w:w="1701" w:type="dxa"/>
          </w:tcPr>
          <w:p w14:paraId="5BCA01B5" w14:textId="77777777" w:rsidR="000A4DA2" w:rsidRPr="00330F75" w:rsidRDefault="000A4DA2" w:rsidP="00A267E5">
            <w:pPr>
              <w:jc w:val="center"/>
            </w:pPr>
          </w:p>
        </w:tc>
        <w:tc>
          <w:tcPr>
            <w:tcW w:w="1559" w:type="dxa"/>
          </w:tcPr>
          <w:p w14:paraId="4E9769B3" w14:textId="051A44B2" w:rsidR="000A4DA2" w:rsidRPr="00330F75" w:rsidRDefault="000A4DA2" w:rsidP="00A267E5">
            <w:pPr>
              <w:jc w:val="center"/>
            </w:pPr>
          </w:p>
        </w:tc>
        <w:tc>
          <w:tcPr>
            <w:tcW w:w="1417" w:type="dxa"/>
          </w:tcPr>
          <w:p w14:paraId="21BEC4D5" w14:textId="7CD9920B" w:rsidR="000A4DA2" w:rsidRPr="00330F75" w:rsidRDefault="000A4DA2" w:rsidP="00A267E5">
            <w:pPr>
              <w:jc w:val="center"/>
            </w:pPr>
          </w:p>
        </w:tc>
        <w:tc>
          <w:tcPr>
            <w:tcW w:w="1418" w:type="dxa"/>
          </w:tcPr>
          <w:p w14:paraId="2E91D9D3" w14:textId="1BE00982" w:rsidR="000A4DA2" w:rsidRPr="00330F75" w:rsidRDefault="000A4DA2" w:rsidP="00A267E5">
            <w:pPr>
              <w:jc w:val="center"/>
            </w:pPr>
          </w:p>
        </w:tc>
        <w:tc>
          <w:tcPr>
            <w:tcW w:w="1304" w:type="dxa"/>
          </w:tcPr>
          <w:p w14:paraId="2C5E4134" w14:textId="36E21F85" w:rsidR="000A4DA2" w:rsidRPr="00330F75" w:rsidRDefault="000A4DA2" w:rsidP="00A267E5">
            <w:pPr>
              <w:jc w:val="center"/>
            </w:pPr>
          </w:p>
        </w:tc>
        <w:tc>
          <w:tcPr>
            <w:tcW w:w="1418" w:type="dxa"/>
          </w:tcPr>
          <w:p w14:paraId="36F841A8" w14:textId="77777777" w:rsidR="000A4DA2" w:rsidRPr="00330F75" w:rsidRDefault="000A4DA2" w:rsidP="00A267E5">
            <w:pPr>
              <w:jc w:val="center"/>
            </w:pPr>
          </w:p>
        </w:tc>
        <w:tc>
          <w:tcPr>
            <w:tcW w:w="1417" w:type="dxa"/>
          </w:tcPr>
          <w:p w14:paraId="6CFB94BB" w14:textId="77777777" w:rsidR="000A4DA2" w:rsidRPr="00330F75" w:rsidRDefault="000A4DA2" w:rsidP="00A267E5">
            <w:pPr>
              <w:jc w:val="center"/>
            </w:pPr>
          </w:p>
        </w:tc>
        <w:tc>
          <w:tcPr>
            <w:tcW w:w="1531" w:type="dxa"/>
          </w:tcPr>
          <w:p w14:paraId="79B35DFE" w14:textId="3CAA13AF" w:rsidR="000A4DA2" w:rsidRPr="00330F75" w:rsidRDefault="000A4DA2" w:rsidP="00A267E5">
            <w:pPr>
              <w:jc w:val="center"/>
            </w:pPr>
            <w:r>
              <w:t>2525,0</w:t>
            </w:r>
          </w:p>
        </w:tc>
      </w:tr>
      <w:tr w:rsidR="000A4DA2" w:rsidRPr="00330F75" w14:paraId="05E6DEE4" w14:textId="77777777" w:rsidTr="00A30ADC">
        <w:tc>
          <w:tcPr>
            <w:tcW w:w="3148" w:type="dxa"/>
          </w:tcPr>
          <w:p w14:paraId="6E8BA36D" w14:textId="628723D1" w:rsidR="000A4DA2" w:rsidRPr="00245565" w:rsidRDefault="000A4DA2" w:rsidP="00A267E5">
            <w:r w:rsidRPr="00245565">
              <w:rPr>
                <w:color w:val="000000"/>
              </w:rPr>
              <w:t xml:space="preserve">ГРП-6 по ул. Шоссейной в г. Нефтекумске, </w:t>
            </w:r>
            <w:r w:rsidRPr="00997F5E">
              <w:rPr>
                <w:color w:val="000000"/>
              </w:rPr>
              <w:t>реконструкция</w:t>
            </w:r>
            <w:r>
              <w:rPr>
                <w:color w:val="000000"/>
              </w:rPr>
              <w:t>, (замена)</w:t>
            </w:r>
          </w:p>
        </w:tc>
        <w:tc>
          <w:tcPr>
            <w:tcW w:w="1701" w:type="dxa"/>
          </w:tcPr>
          <w:p w14:paraId="5B8F3009" w14:textId="77777777" w:rsidR="000A4DA2" w:rsidRPr="00330F75" w:rsidRDefault="000A4DA2" w:rsidP="00A267E5">
            <w:pPr>
              <w:jc w:val="center"/>
            </w:pPr>
          </w:p>
        </w:tc>
        <w:tc>
          <w:tcPr>
            <w:tcW w:w="1559" w:type="dxa"/>
          </w:tcPr>
          <w:p w14:paraId="7E0979C4" w14:textId="6FB05A90" w:rsidR="000A4DA2" w:rsidRPr="00330F75" w:rsidRDefault="000A4DA2" w:rsidP="00A267E5">
            <w:pPr>
              <w:jc w:val="center"/>
            </w:pPr>
          </w:p>
        </w:tc>
        <w:tc>
          <w:tcPr>
            <w:tcW w:w="1417" w:type="dxa"/>
          </w:tcPr>
          <w:p w14:paraId="4C914711" w14:textId="26A452FD" w:rsidR="000A4DA2" w:rsidRPr="00330F75" w:rsidRDefault="000A4DA2" w:rsidP="00A267E5">
            <w:pPr>
              <w:jc w:val="center"/>
            </w:pPr>
          </w:p>
        </w:tc>
        <w:tc>
          <w:tcPr>
            <w:tcW w:w="1418" w:type="dxa"/>
          </w:tcPr>
          <w:p w14:paraId="7C60428B" w14:textId="2DEAE01C" w:rsidR="000A4DA2" w:rsidRPr="00330F75" w:rsidRDefault="000A4DA2" w:rsidP="00A267E5">
            <w:pPr>
              <w:jc w:val="center"/>
            </w:pPr>
          </w:p>
        </w:tc>
        <w:tc>
          <w:tcPr>
            <w:tcW w:w="1304" w:type="dxa"/>
          </w:tcPr>
          <w:p w14:paraId="13E5D9DE" w14:textId="77777777" w:rsidR="000A4DA2" w:rsidRPr="00330F75" w:rsidRDefault="000A4DA2" w:rsidP="00A267E5">
            <w:pPr>
              <w:jc w:val="center"/>
            </w:pPr>
          </w:p>
        </w:tc>
        <w:tc>
          <w:tcPr>
            <w:tcW w:w="1418" w:type="dxa"/>
          </w:tcPr>
          <w:p w14:paraId="73E3C76D" w14:textId="77777777" w:rsidR="000A4DA2" w:rsidRPr="00330F75" w:rsidRDefault="000A4DA2" w:rsidP="00A267E5">
            <w:pPr>
              <w:jc w:val="center"/>
            </w:pPr>
          </w:p>
        </w:tc>
        <w:tc>
          <w:tcPr>
            <w:tcW w:w="1417" w:type="dxa"/>
          </w:tcPr>
          <w:p w14:paraId="0466A021" w14:textId="77777777" w:rsidR="000A4DA2" w:rsidRPr="00330F75" w:rsidRDefault="000A4DA2" w:rsidP="00A267E5">
            <w:pPr>
              <w:jc w:val="center"/>
            </w:pPr>
          </w:p>
        </w:tc>
        <w:tc>
          <w:tcPr>
            <w:tcW w:w="1531" w:type="dxa"/>
          </w:tcPr>
          <w:p w14:paraId="7DA389B5" w14:textId="1E3A0705" w:rsidR="000A4DA2" w:rsidRPr="00330F75" w:rsidRDefault="000A4DA2" w:rsidP="00A267E5">
            <w:pPr>
              <w:jc w:val="center"/>
            </w:pPr>
            <w:r>
              <w:t>6750,0</w:t>
            </w:r>
          </w:p>
        </w:tc>
      </w:tr>
      <w:tr w:rsidR="000A4DA2" w:rsidRPr="00330F75" w14:paraId="4B2E8113" w14:textId="77777777" w:rsidTr="00A30ADC">
        <w:tc>
          <w:tcPr>
            <w:tcW w:w="3148" w:type="dxa"/>
          </w:tcPr>
          <w:p w14:paraId="0501874E" w14:textId="09F35F7D" w:rsidR="000A4DA2" w:rsidRPr="00330F75" w:rsidRDefault="000A4DA2" w:rsidP="00A267E5">
            <w:r w:rsidRPr="00245565">
              <w:rPr>
                <w:color w:val="000000"/>
              </w:rPr>
              <w:t>ГРП-4 по ул. Шоссейной в г. Нефтекумске,</w:t>
            </w:r>
            <w:r w:rsidRPr="00997F5E">
              <w:rPr>
                <w:color w:val="000000"/>
              </w:rPr>
              <w:t xml:space="preserve"> реконструкция</w:t>
            </w:r>
            <w:r>
              <w:rPr>
                <w:color w:val="000000"/>
              </w:rPr>
              <w:t>, (замена)</w:t>
            </w:r>
          </w:p>
        </w:tc>
        <w:tc>
          <w:tcPr>
            <w:tcW w:w="1701" w:type="dxa"/>
          </w:tcPr>
          <w:p w14:paraId="765D272F" w14:textId="77777777" w:rsidR="000A4DA2" w:rsidRPr="00330F75" w:rsidRDefault="000A4DA2" w:rsidP="00A267E5">
            <w:pPr>
              <w:jc w:val="center"/>
            </w:pPr>
          </w:p>
        </w:tc>
        <w:tc>
          <w:tcPr>
            <w:tcW w:w="1559" w:type="dxa"/>
          </w:tcPr>
          <w:p w14:paraId="26B070D6" w14:textId="1F32AE80" w:rsidR="000A4DA2" w:rsidRPr="00330F75" w:rsidRDefault="000A4DA2" w:rsidP="00A267E5">
            <w:pPr>
              <w:jc w:val="center"/>
            </w:pPr>
          </w:p>
        </w:tc>
        <w:tc>
          <w:tcPr>
            <w:tcW w:w="1417" w:type="dxa"/>
          </w:tcPr>
          <w:p w14:paraId="59E58FBE" w14:textId="77777777" w:rsidR="000A4DA2" w:rsidRPr="00330F75" w:rsidRDefault="000A4DA2" w:rsidP="00A267E5">
            <w:pPr>
              <w:jc w:val="center"/>
            </w:pPr>
          </w:p>
        </w:tc>
        <w:tc>
          <w:tcPr>
            <w:tcW w:w="1418" w:type="dxa"/>
          </w:tcPr>
          <w:p w14:paraId="56C8493C" w14:textId="1A84DD09" w:rsidR="000A4DA2" w:rsidRPr="00330F75" w:rsidRDefault="000A4DA2" w:rsidP="00A267E5">
            <w:pPr>
              <w:jc w:val="center"/>
            </w:pPr>
          </w:p>
        </w:tc>
        <w:tc>
          <w:tcPr>
            <w:tcW w:w="1304" w:type="dxa"/>
          </w:tcPr>
          <w:p w14:paraId="5CAE5B23" w14:textId="780CB4E6" w:rsidR="000A4DA2" w:rsidRPr="00330F75" w:rsidRDefault="000A4DA2" w:rsidP="00A267E5">
            <w:pPr>
              <w:jc w:val="center"/>
            </w:pPr>
          </w:p>
        </w:tc>
        <w:tc>
          <w:tcPr>
            <w:tcW w:w="1418" w:type="dxa"/>
          </w:tcPr>
          <w:p w14:paraId="27EB2D7A" w14:textId="68AE0BEF" w:rsidR="000A4DA2" w:rsidRPr="00330F75" w:rsidRDefault="000A4DA2" w:rsidP="00A267E5">
            <w:pPr>
              <w:jc w:val="center"/>
            </w:pPr>
          </w:p>
        </w:tc>
        <w:tc>
          <w:tcPr>
            <w:tcW w:w="1417" w:type="dxa"/>
          </w:tcPr>
          <w:p w14:paraId="043C5A0C" w14:textId="560A6ABF" w:rsidR="000A4DA2" w:rsidRPr="00330F75" w:rsidRDefault="000A4DA2" w:rsidP="00A267E5">
            <w:pPr>
              <w:jc w:val="center"/>
            </w:pPr>
          </w:p>
        </w:tc>
        <w:tc>
          <w:tcPr>
            <w:tcW w:w="1531" w:type="dxa"/>
          </w:tcPr>
          <w:p w14:paraId="689C31C7" w14:textId="4A652339" w:rsidR="000A4DA2" w:rsidRPr="00330F75" w:rsidRDefault="000A4DA2" w:rsidP="00A267E5">
            <w:pPr>
              <w:jc w:val="center"/>
            </w:pPr>
            <w:r>
              <w:t>18750,0</w:t>
            </w:r>
          </w:p>
        </w:tc>
      </w:tr>
      <w:tr w:rsidR="000A4DA2" w:rsidRPr="00330F75" w14:paraId="104650CA" w14:textId="77777777" w:rsidTr="00A30ADC">
        <w:tc>
          <w:tcPr>
            <w:tcW w:w="3148" w:type="dxa"/>
          </w:tcPr>
          <w:p w14:paraId="521A9150" w14:textId="0FCE6D4A" w:rsidR="000A4DA2" w:rsidRPr="00330F75" w:rsidRDefault="000A4DA2" w:rsidP="00A267E5">
            <w:r w:rsidRPr="00245565">
              <w:rPr>
                <w:color w:val="000000"/>
              </w:rPr>
              <w:t>ГРП-5 головное, ул. Лесная в г. Нефтекумске,</w:t>
            </w:r>
            <w:r>
              <w:rPr>
                <w:rFonts w:ascii="Courier New" w:hAnsi="Courier New" w:cs="Courier New"/>
                <w:color w:val="000000"/>
                <w:sz w:val="22"/>
                <w:szCs w:val="22"/>
              </w:rPr>
              <w:t xml:space="preserve"> </w:t>
            </w:r>
            <w:r w:rsidRPr="00997F5E">
              <w:rPr>
                <w:color w:val="000000"/>
              </w:rPr>
              <w:t>реконструкция</w:t>
            </w:r>
            <w:r>
              <w:rPr>
                <w:color w:val="000000"/>
              </w:rPr>
              <w:t>, (замена)</w:t>
            </w:r>
          </w:p>
        </w:tc>
        <w:tc>
          <w:tcPr>
            <w:tcW w:w="1701" w:type="dxa"/>
          </w:tcPr>
          <w:p w14:paraId="36FBEA0B" w14:textId="77777777" w:rsidR="000A4DA2" w:rsidRPr="00330F75" w:rsidRDefault="000A4DA2" w:rsidP="00A267E5">
            <w:pPr>
              <w:jc w:val="center"/>
            </w:pPr>
          </w:p>
        </w:tc>
        <w:tc>
          <w:tcPr>
            <w:tcW w:w="1559" w:type="dxa"/>
          </w:tcPr>
          <w:p w14:paraId="60459AFA" w14:textId="6EB5293D" w:rsidR="000A4DA2" w:rsidRPr="00330F75" w:rsidRDefault="000A4DA2" w:rsidP="00A267E5">
            <w:pPr>
              <w:jc w:val="center"/>
            </w:pPr>
          </w:p>
        </w:tc>
        <w:tc>
          <w:tcPr>
            <w:tcW w:w="1417" w:type="dxa"/>
          </w:tcPr>
          <w:p w14:paraId="69575EC1" w14:textId="77777777" w:rsidR="000A4DA2" w:rsidRPr="00330F75" w:rsidRDefault="000A4DA2" w:rsidP="00A267E5">
            <w:pPr>
              <w:jc w:val="center"/>
            </w:pPr>
          </w:p>
        </w:tc>
        <w:tc>
          <w:tcPr>
            <w:tcW w:w="1418" w:type="dxa"/>
          </w:tcPr>
          <w:p w14:paraId="57DB0E91" w14:textId="176C69FD" w:rsidR="000A4DA2" w:rsidRPr="00330F75" w:rsidRDefault="000A4DA2" w:rsidP="00A267E5">
            <w:pPr>
              <w:jc w:val="center"/>
            </w:pPr>
          </w:p>
        </w:tc>
        <w:tc>
          <w:tcPr>
            <w:tcW w:w="1304" w:type="dxa"/>
          </w:tcPr>
          <w:p w14:paraId="09CAC591" w14:textId="77777777" w:rsidR="000A4DA2" w:rsidRPr="00330F75" w:rsidRDefault="000A4DA2" w:rsidP="00A267E5">
            <w:pPr>
              <w:jc w:val="center"/>
            </w:pPr>
          </w:p>
        </w:tc>
        <w:tc>
          <w:tcPr>
            <w:tcW w:w="1418" w:type="dxa"/>
          </w:tcPr>
          <w:p w14:paraId="430A0CF0" w14:textId="77777777" w:rsidR="000A4DA2" w:rsidRPr="00330F75" w:rsidRDefault="000A4DA2" w:rsidP="00A267E5">
            <w:pPr>
              <w:jc w:val="center"/>
            </w:pPr>
          </w:p>
        </w:tc>
        <w:tc>
          <w:tcPr>
            <w:tcW w:w="1417" w:type="dxa"/>
          </w:tcPr>
          <w:p w14:paraId="739F350B" w14:textId="77777777" w:rsidR="000A4DA2" w:rsidRPr="00330F75" w:rsidRDefault="000A4DA2" w:rsidP="00A267E5">
            <w:pPr>
              <w:jc w:val="center"/>
            </w:pPr>
          </w:p>
        </w:tc>
        <w:tc>
          <w:tcPr>
            <w:tcW w:w="1531" w:type="dxa"/>
          </w:tcPr>
          <w:p w14:paraId="4523FA4E" w14:textId="07B1E099" w:rsidR="000A4DA2" w:rsidRPr="00330F75" w:rsidRDefault="000A4DA2" w:rsidP="00A267E5">
            <w:pPr>
              <w:jc w:val="center"/>
            </w:pPr>
            <w:r>
              <w:t>42250,0</w:t>
            </w:r>
          </w:p>
        </w:tc>
      </w:tr>
      <w:tr w:rsidR="000A4DA2" w:rsidRPr="00330F75" w14:paraId="26D34A6E" w14:textId="77777777" w:rsidTr="00A30ADC">
        <w:tc>
          <w:tcPr>
            <w:tcW w:w="3148" w:type="dxa"/>
          </w:tcPr>
          <w:p w14:paraId="74960FAD" w14:textId="5D55D202" w:rsidR="000A4DA2" w:rsidRPr="00401EC5" w:rsidRDefault="000A4DA2" w:rsidP="00A267E5">
            <w:r w:rsidRPr="00245565">
              <w:rPr>
                <w:color w:val="000000"/>
              </w:rPr>
              <w:t>ГРП-2 по пр. Почтовому в г. Нефтекумске,</w:t>
            </w:r>
            <w:r>
              <w:rPr>
                <w:rFonts w:ascii="Courier New" w:hAnsi="Courier New" w:cs="Courier New"/>
                <w:color w:val="000000"/>
                <w:sz w:val="22"/>
                <w:szCs w:val="22"/>
              </w:rPr>
              <w:t xml:space="preserve"> </w:t>
            </w:r>
            <w:r w:rsidRPr="00997F5E">
              <w:rPr>
                <w:color w:val="000000"/>
              </w:rPr>
              <w:t>реконструкция</w:t>
            </w:r>
            <w:r>
              <w:rPr>
                <w:color w:val="000000"/>
              </w:rPr>
              <w:t>, (замена)</w:t>
            </w:r>
          </w:p>
        </w:tc>
        <w:tc>
          <w:tcPr>
            <w:tcW w:w="1701" w:type="dxa"/>
          </w:tcPr>
          <w:p w14:paraId="530E8977" w14:textId="77777777" w:rsidR="000A4DA2" w:rsidRPr="00330F75" w:rsidRDefault="000A4DA2" w:rsidP="00A267E5">
            <w:pPr>
              <w:jc w:val="center"/>
            </w:pPr>
          </w:p>
        </w:tc>
        <w:tc>
          <w:tcPr>
            <w:tcW w:w="1559" w:type="dxa"/>
          </w:tcPr>
          <w:p w14:paraId="3BE445D3" w14:textId="794E7C96" w:rsidR="000A4DA2" w:rsidRPr="00330F75" w:rsidRDefault="000A4DA2" w:rsidP="00A267E5">
            <w:pPr>
              <w:jc w:val="center"/>
            </w:pPr>
          </w:p>
        </w:tc>
        <w:tc>
          <w:tcPr>
            <w:tcW w:w="1417" w:type="dxa"/>
          </w:tcPr>
          <w:p w14:paraId="3F5791BC" w14:textId="02F33CC1" w:rsidR="000A4DA2" w:rsidRPr="00330F75" w:rsidRDefault="000A4DA2" w:rsidP="00A267E5">
            <w:pPr>
              <w:jc w:val="center"/>
            </w:pPr>
          </w:p>
        </w:tc>
        <w:tc>
          <w:tcPr>
            <w:tcW w:w="1418" w:type="dxa"/>
          </w:tcPr>
          <w:p w14:paraId="1D7EAA39" w14:textId="2C1D8139" w:rsidR="000A4DA2" w:rsidRDefault="000A4DA2" w:rsidP="00A267E5">
            <w:pPr>
              <w:jc w:val="center"/>
            </w:pPr>
          </w:p>
        </w:tc>
        <w:tc>
          <w:tcPr>
            <w:tcW w:w="1304" w:type="dxa"/>
          </w:tcPr>
          <w:p w14:paraId="1F5506C7" w14:textId="77777777" w:rsidR="000A4DA2" w:rsidRPr="00330F75" w:rsidRDefault="000A4DA2" w:rsidP="00A267E5">
            <w:pPr>
              <w:jc w:val="center"/>
            </w:pPr>
          </w:p>
        </w:tc>
        <w:tc>
          <w:tcPr>
            <w:tcW w:w="1418" w:type="dxa"/>
          </w:tcPr>
          <w:p w14:paraId="1BF1D15E" w14:textId="77777777" w:rsidR="000A4DA2" w:rsidRPr="00330F75" w:rsidRDefault="000A4DA2" w:rsidP="00A267E5">
            <w:pPr>
              <w:jc w:val="center"/>
            </w:pPr>
          </w:p>
        </w:tc>
        <w:tc>
          <w:tcPr>
            <w:tcW w:w="1417" w:type="dxa"/>
          </w:tcPr>
          <w:p w14:paraId="26F9CB28" w14:textId="77777777" w:rsidR="000A4DA2" w:rsidRPr="00330F75" w:rsidRDefault="000A4DA2" w:rsidP="00A267E5">
            <w:pPr>
              <w:jc w:val="center"/>
            </w:pPr>
          </w:p>
        </w:tc>
        <w:tc>
          <w:tcPr>
            <w:tcW w:w="1531" w:type="dxa"/>
          </w:tcPr>
          <w:p w14:paraId="3D48A449" w14:textId="11880175" w:rsidR="000A4DA2" w:rsidRPr="00330F75" w:rsidRDefault="000A4DA2" w:rsidP="00A267E5">
            <w:pPr>
              <w:jc w:val="center"/>
            </w:pPr>
            <w:r>
              <w:t>6750,0</w:t>
            </w:r>
          </w:p>
        </w:tc>
      </w:tr>
      <w:tr w:rsidR="000A4DA2" w:rsidRPr="00330F75" w14:paraId="3071E289" w14:textId="77777777" w:rsidTr="00A30ADC">
        <w:tc>
          <w:tcPr>
            <w:tcW w:w="3148" w:type="dxa"/>
          </w:tcPr>
          <w:p w14:paraId="12DB237F" w14:textId="5401FCAA" w:rsidR="000A4DA2" w:rsidRPr="00DE62BC" w:rsidRDefault="000A4DA2" w:rsidP="00A267E5">
            <w:r w:rsidRPr="00245565">
              <w:rPr>
                <w:color w:val="000000"/>
              </w:rPr>
              <w:t>ГРП-1 по ул. Строителей в г. Нефтекумске,</w:t>
            </w:r>
            <w:r>
              <w:rPr>
                <w:rFonts w:ascii="Courier New" w:hAnsi="Courier New" w:cs="Courier New"/>
                <w:color w:val="000000"/>
                <w:sz w:val="22"/>
                <w:szCs w:val="22"/>
              </w:rPr>
              <w:t xml:space="preserve"> </w:t>
            </w:r>
            <w:r w:rsidRPr="00997F5E">
              <w:rPr>
                <w:color w:val="000000"/>
              </w:rPr>
              <w:t>реконструкция</w:t>
            </w:r>
            <w:r>
              <w:rPr>
                <w:color w:val="000000"/>
              </w:rPr>
              <w:t>, (замена)</w:t>
            </w:r>
          </w:p>
        </w:tc>
        <w:tc>
          <w:tcPr>
            <w:tcW w:w="1701" w:type="dxa"/>
          </w:tcPr>
          <w:p w14:paraId="2EA90696" w14:textId="77777777" w:rsidR="000A4DA2" w:rsidRPr="00330F75" w:rsidRDefault="000A4DA2" w:rsidP="00A267E5">
            <w:pPr>
              <w:jc w:val="center"/>
            </w:pPr>
          </w:p>
        </w:tc>
        <w:tc>
          <w:tcPr>
            <w:tcW w:w="1559" w:type="dxa"/>
          </w:tcPr>
          <w:p w14:paraId="7BED8830" w14:textId="6FBC878C" w:rsidR="000A4DA2" w:rsidRPr="00330F75" w:rsidRDefault="000A4DA2" w:rsidP="00A267E5">
            <w:pPr>
              <w:jc w:val="center"/>
            </w:pPr>
          </w:p>
        </w:tc>
        <w:tc>
          <w:tcPr>
            <w:tcW w:w="1417" w:type="dxa"/>
          </w:tcPr>
          <w:p w14:paraId="628E9D76" w14:textId="77777777" w:rsidR="000A4DA2" w:rsidRDefault="000A4DA2" w:rsidP="00A267E5">
            <w:pPr>
              <w:jc w:val="center"/>
            </w:pPr>
          </w:p>
        </w:tc>
        <w:tc>
          <w:tcPr>
            <w:tcW w:w="1418" w:type="dxa"/>
          </w:tcPr>
          <w:p w14:paraId="143B93CF" w14:textId="5010E6CC" w:rsidR="000A4DA2" w:rsidRDefault="000A4DA2" w:rsidP="00A267E5">
            <w:pPr>
              <w:jc w:val="center"/>
            </w:pPr>
          </w:p>
        </w:tc>
        <w:tc>
          <w:tcPr>
            <w:tcW w:w="1304" w:type="dxa"/>
          </w:tcPr>
          <w:p w14:paraId="4CA21ACE" w14:textId="77777777" w:rsidR="000A4DA2" w:rsidRPr="00330F75" w:rsidRDefault="000A4DA2" w:rsidP="00A267E5">
            <w:pPr>
              <w:jc w:val="center"/>
            </w:pPr>
          </w:p>
        </w:tc>
        <w:tc>
          <w:tcPr>
            <w:tcW w:w="1418" w:type="dxa"/>
          </w:tcPr>
          <w:p w14:paraId="01EB29EE" w14:textId="77777777" w:rsidR="000A4DA2" w:rsidRPr="00330F75" w:rsidRDefault="000A4DA2" w:rsidP="00A267E5">
            <w:pPr>
              <w:jc w:val="center"/>
            </w:pPr>
          </w:p>
        </w:tc>
        <w:tc>
          <w:tcPr>
            <w:tcW w:w="1417" w:type="dxa"/>
          </w:tcPr>
          <w:p w14:paraId="35B441D0" w14:textId="77777777" w:rsidR="000A4DA2" w:rsidRPr="00330F75" w:rsidRDefault="000A4DA2" w:rsidP="00A267E5">
            <w:pPr>
              <w:jc w:val="center"/>
            </w:pPr>
          </w:p>
        </w:tc>
        <w:tc>
          <w:tcPr>
            <w:tcW w:w="1531" w:type="dxa"/>
          </w:tcPr>
          <w:p w14:paraId="74C7CF8A" w14:textId="78F200D6" w:rsidR="000A4DA2" w:rsidRPr="00330F75" w:rsidRDefault="000A4DA2" w:rsidP="00A267E5">
            <w:pPr>
              <w:jc w:val="center"/>
            </w:pPr>
            <w:r>
              <w:t>6750,0</w:t>
            </w:r>
          </w:p>
        </w:tc>
      </w:tr>
      <w:tr w:rsidR="000A4DA2" w:rsidRPr="00330F75" w14:paraId="5BA55314" w14:textId="77777777" w:rsidTr="00A30ADC">
        <w:tc>
          <w:tcPr>
            <w:tcW w:w="3148" w:type="dxa"/>
          </w:tcPr>
          <w:p w14:paraId="1C0C6FEC" w14:textId="10FABB26" w:rsidR="000A4DA2" w:rsidRPr="00DE62BC" w:rsidRDefault="000A4DA2" w:rsidP="00A267E5">
            <w:r w:rsidRPr="00245565">
              <w:rPr>
                <w:color w:val="000000"/>
              </w:rPr>
              <w:t>Нефтекумский район, с Ачикулак, ГРП-1 по ул. Рабочей,</w:t>
            </w:r>
            <w:r>
              <w:rPr>
                <w:rFonts w:ascii="Courier New" w:hAnsi="Courier New" w:cs="Courier New"/>
                <w:color w:val="000000"/>
                <w:sz w:val="22"/>
                <w:szCs w:val="22"/>
              </w:rPr>
              <w:t xml:space="preserve"> </w:t>
            </w:r>
            <w:r w:rsidRPr="00997F5E">
              <w:rPr>
                <w:color w:val="000000"/>
              </w:rPr>
              <w:t>реконструкция</w:t>
            </w:r>
            <w:r>
              <w:rPr>
                <w:color w:val="000000"/>
              </w:rPr>
              <w:t>, (замена)</w:t>
            </w:r>
          </w:p>
        </w:tc>
        <w:tc>
          <w:tcPr>
            <w:tcW w:w="1701" w:type="dxa"/>
          </w:tcPr>
          <w:p w14:paraId="1BE6C46A" w14:textId="77777777" w:rsidR="000A4DA2" w:rsidRPr="00330F75" w:rsidRDefault="000A4DA2" w:rsidP="00A267E5">
            <w:pPr>
              <w:jc w:val="center"/>
            </w:pPr>
          </w:p>
        </w:tc>
        <w:tc>
          <w:tcPr>
            <w:tcW w:w="1559" w:type="dxa"/>
          </w:tcPr>
          <w:p w14:paraId="242E7585" w14:textId="256E84BB" w:rsidR="000A4DA2" w:rsidRPr="00330F75" w:rsidRDefault="000A4DA2" w:rsidP="00A267E5">
            <w:pPr>
              <w:jc w:val="center"/>
            </w:pPr>
          </w:p>
        </w:tc>
        <w:tc>
          <w:tcPr>
            <w:tcW w:w="1417" w:type="dxa"/>
          </w:tcPr>
          <w:p w14:paraId="255F3F6B" w14:textId="77777777" w:rsidR="000A4DA2" w:rsidRDefault="000A4DA2" w:rsidP="00A267E5">
            <w:pPr>
              <w:jc w:val="center"/>
            </w:pPr>
          </w:p>
        </w:tc>
        <w:tc>
          <w:tcPr>
            <w:tcW w:w="1418" w:type="dxa"/>
          </w:tcPr>
          <w:p w14:paraId="5210A604" w14:textId="5B08C6AD" w:rsidR="000A4DA2" w:rsidRDefault="000A4DA2" w:rsidP="00A267E5">
            <w:pPr>
              <w:jc w:val="center"/>
            </w:pPr>
          </w:p>
        </w:tc>
        <w:tc>
          <w:tcPr>
            <w:tcW w:w="1304" w:type="dxa"/>
          </w:tcPr>
          <w:p w14:paraId="63BDBF7E" w14:textId="77777777" w:rsidR="000A4DA2" w:rsidRPr="00330F75" w:rsidRDefault="000A4DA2" w:rsidP="00A267E5">
            <w:pPr>
              <w:jc w:val="center"/>
            </w:pPr>
          </w:p>
        </w:tc>
        <w:tc>
          <w:tcPr>
            <w:tcW w:w="1418" w:type="dxa"/>
          </w:tcPr>
          <w:p w14:paraId="01682F07" w14:textId="77777777" w:rsidR="000A4DA2" w:rsidRPr="00330F75" w:rsidRDefault="000A4DA2" w:rsidP="00A267E5">
            <w:pPr>
              <w:jc w:val="center"/>
            </w:pPr>
          </w:p>
        </w:tc>
        <w:tc>
          <w:tcPr>
            <w:tcW w:w="1417" w:type="dxa"/>
          </w:tcPr>
          <w:p w14:paraId="14E0C263" w14:textId="77777777" w:rsidR="000A4DA2" w:rsidRPr="00330F75" w:rsidRDefault="000A4DA2" w:rsidP="00A267E5">
            <w:pPr>
              <w:jc w:val="center"/>
            </w:pPr>
          </w:p>
        </w:tc>
        <w:tc>
          <w:tcPr>
            <w:tcW w:w="1531" w:type="dxa"/>
          </w:tcPr>
          <w:p w14:paraId="3217F1D5" w14:textId="42D6CDE9" w:rsidR="000A4DA2" w:rsidRPr="00330F75" w:rsidRDefault="000A4DA2" w:rsidP="00A267E5">
            <w:pPr>
              <w:jc w:val="center"/>
            </w:pPr>
            <w:r>
              <w:t>2525,0</w:t>
            </w:r>
          </w:p>
        </w:tc>
      </w:tr>
      <w:tr w:rsidR="000A4DA2" w:rsidRPr="00330F75" w14:paraId="07000A96" w14:textId="77777777" w:rsidTr="00A30ADC">
        <w:tc>
          <w:tcPr>
            <w:tcW w:w="3148" w:type="dxa"/>
          </w:tcPr>
          <w:p w14:paraId="5605E635" w14:textId="0744CA00" w:rsidR="000A4DA2" w:rsidRPr="00DE62BC" w:rsidRDefault="000A4DA2" w:rsidP="00A267E5">
            <w:r w:rsidRPr="00831D7D">
              <w:rPr>
                <w:color w:val="000000"/>
              </w:rPr>
              <w:t>Нефтекумский район, с. </w:t>
            </w:r>
            <w:proofErr w:type="spellStart"/>
            <w:r w:rsidRPr="00831D7D">
              <w:rPr>
                <w:color w:val="000000"/>
              </w:rPr>
              <w:t>Новкус</w:t>
            </w:r>
            <w:proofErr w:type="spellEnd"/>
            <w:r w:rsidRPr="00831D7D">
              <w:rPr>
                <w:color w:val="000000"/>
              </w:rPr>
              <w:t>-Артезиан, ГРП-3 по ул. Молодежной,</w:t>
            </w:r>
            <w:r>
              <w:rPr>
                <w:rFonts w:ascii="Courier New" w:hAnsi="Courier New" w:cs="Courier New"/>
                <w:color w:val="000000"/>
                <w:sz w:val="22"/>
                <w:szCs w:val="22"/>
              </w:rPr>
              <w:t xml:space="preserve"> </w:t>
            </w:r>
            <w:r w:rsidRPr="00997F5E">
              <w:rPr>
                <w:color w:val="000000"/>
              </w:rPr>
              <w:t>реконструкция</w:t>
            </w:r>
            <w:r>
              <w:rPr>
                <w:color w:val="000000"/>
              </w:rPr>
              <w:t>, (замена)</w:t>
            </w:r>
          </w:p>
        </w:tc>
        <w:tc>
          <w:tcPr>
            <w:tcW w:w="1701" w:type="dxa"/>
          </w:tcPr>
          <w:p w14:paraId="38C135C0" w14:textId="77777777" w:rsidR="000A4DA2" w:rsidRPr="00330F75" w:rsidRDefault="000A4DA2" w:rsidP="00A267E5">
            <w:pPr>
              <w:jc w:val="center"/>
            </w:pPr>
          </w:p>
        </w:tc>
        <w:tc>
          <w:tcPr>
            <w:tcW w:w="1559" w:type="dxa"/>
          </w:tcPr>
          <w:p w14:paraId="3B5D7604" w14:textId="7F09DF1C" w:rsidR="000A4DA2" w:rsidRPr="00330F75" w:rsidRDefault="000A4DA2" w:rsidP="00A267E5">
            <w:pPr>
              <w:jc w:val="center"/>
            </w:pPr>
          </w:p>
        </w:tc>
        <w:tc>
          <w:tcPr>
            <w:tcW w:w="1417" w:type="dxa"/>
          </w:tcPr>
          <w:p w14:paraId="0B854D79" w14:textId="77777777" w:rsidR="000A4DA2" w:rsidRDefault="000A4DA2" w:rsidP="00A267E5">
            <w:pPr>
              <w:jc w:val="center"/>
            </w:pPr>
          </w:p>
        </w:tc>
        <w:tc>
          <w:tcPr>
            <w:tcW w:w="1418" w:type="dxa"/>
          </w:tcPr>
          <w:p w14:paraId="13F9E284" w14:textId="77777777" w:rsidR="000A4DA2" w:rsidRDefault="000A4DA2" w:rsidP="00A267E5">
            <w:pPr>
              <w:jc w:val="center"/>
            </w:pPr>
          </w:p>
        </w:tc>
        <w:tc>
          <w:tcPr>
            <w:tcW w:w="1304" w:type="dxa"/>
          </w:tcPr>
          <w:p w14:paraId="7473A755" w14:textId="77777777" w:rsidR="000A4DA2" w:rsidRPr="00330F75" w:rsidRDefault="000A4DA2" w:rsidP="00A267E5">
            <w:pPr>
              <w:jc w:val="center"/>
            </w:pPr>
          </w:p>
        </w:tc>
        <w:tc>
          <w:tcPr>
            <w:tcW w:w="1418" w:type="dxa"/>
          </w:tcPr>
          <w:p w14:paraId="13E76FBA" w14:textId="77777777" w:rsidR="000A4DA2" w:rsidRPr="00330F75" w:rsidRDefault="000A4DA2" w:rsidP="00A267E5">
            <w:pPr>
              <w:jc w:val="center"/>
            </w:pPr>
          </w:p>
        </w:tc>
        <w:tc>
          <w:tcPr>
            <w:tcW w:w="1417" w:type="dxa"/>
          </w:tcPr>
          <w:p w14:paraId="30B5F230" w14:textId="77777777" w:rsidR="000A4DA2" w:rsidRPr="00330F75" w:rsidRDefault="000A4DA2" w:rsidP="00A267E5">
            <w:pPr>
              <w:jc w:val="center"/>
            </w:pPr>
          </w:p>
        </w:tc>
        <w:tc>
          <w:tcPr>
            <w:tcW w:w="1531" w:type="dxa"/>
          </w:tcPr>
          <w:p w14:paraId="4F18D714" w14:textId="6DAA808A" w:rsidR="000A4DA2" w:rsidRPr="00330F75" w:rsidRDefault="000A4DA2" w:rsidP="00A267E5">
            <w:pPr>
              <w:jc w:val="center"/>
            </w:pPr>
            <w:r>
              <w:t>4750,0</w:t>
            </w:r>
          </w:p>
        </w:tc>
      </w:tr>
      <w:tr w:rsidR="000A4DA2" w:rsidRPr="00330F75" w14:paraId="1A4B9660" w14:textId="77777777" w:rsidTr="00A30ADC">
        <w:tc>
          <w:tcPr>
            <w:tcW w:w="3148" w:type="dxa"/>
          </w:tcPr>
          <w:p w14:paraId="27A2DAAF" w14:textId="4E71881B" w:rsidR="000A4DA2" w:rsidRPr="00DE62BC" w:rsidRDefault="000A4DA2" w:rsidP="00A267E5">
            <w:r w:rsidRPr="00831D7D">
              <w:rPr>
                <w:color w:val="000000"/>
              </w:rPr>
              <w:lastRenderedPageBreak/>
              <w:t>Нефтекумский район, с. </w:t>
            </w:r>
            <w:proofErr w:type="spellStart"/>
            <w:r w:rsidRPr="00831D7D">
              <w:rPr>
                <w:color w:val="000000"/>
              </w:rPr>
              <w:t>Новкус</w:t>
            </w:r>
            <w:proofErr w:type="spellEnd"/>
            <w:r w:rsidRPr="00831D7D">
              <w:rPr>
                <w:color w:val="000000"/>
              </w:rPr>
              <w:t>-Артезиан, ГРП-2 по ул. Советской,</w:t>
            </w:r>
            <w:r>
              <w:rPr>
                <w:rFonts w:ascii="Courier New" w:hAnsi="Courier New" w:cs="Courier New"/>
                <w:color w:val="000000"/>
                <w:sz w:val="22"/>
                <w:szCs w:val="22"/>
              </w:rPr>
              <w:t xml:space="preserve"> </w:t>
            </w:r>
            <w:r w:rsidRPr="00997F5E">
              <w:rPr>
                <w:color w:val="000000"/>
              </w:rPr>
              <w:t>реконструкция</w:t>
            </w:r>
            <w:r>
              <w:rPr>
                <w:color w:val="000000"/>
              </w:rPr>
              <w:t>, (замена)</w:t>
            </w:r>
          </w:p>
        </w:tc>
        <w:tc>
          <w:tcPr>
            <w:tcW w:w="1701" w:type="dxa"/>
          </w:tcPr>
          <w:p w14:paraId="63EF66B3" w14:textId="77777777" w:rsidR="000A4DA2" w:rsidRPr="00330F75" w:rsidRDefault="000A4DA2" w:rsidP="00A267E5">
            <w:pPr>
              <w:jc w:val="center"/>
            </w:pPr>
          </w:p>
        </w:tc>
        <w:tc>
          <w:tcPr>
            <w:tcW w:w="1559" w:type="dxa"/>
          </w:tcPr>
          <w:p w14:paraId="2DAC3C46" w14:textId="6737D4E6" w:rsidR="000A4DA2" w:rsidRPr="00330F75" w:rsidRDefault="000A4DA2" w:rsidP="00A267E5">
            <w:pPr>
              <w:jc w:val="center"/>
            </w:pPr>
          </w:p>
        </w:tc>
        <w:tc>
          <w:tcPr>
            <w:tcW w:w="1417" w:type="dxa"/>
          </w:tcPr>
          <w:p w14:paraId="439114F5" w14:textId="77777777" w:rsidR="000A4DA2" w:rsidRDefault="000A4DA2" w:rsidP="00A267E5">
            <w:pPr>
              <w:jc w:val="center"/>
            </w:pPr>
          </w:p>
        </w:tc>
        <w:tc>
          <w:tcPr>
            <w:tcW w:w="1418" w:type="dxa"/>
          </w:tcPr>
          <w:p w14:paraId="2FDDD871" w14:textId="77777777" w:rsidR="000A4DA2" w:rsidRDefault="000A4DA2" w:rsidP="00A267E5">
            <w:pPr>
              <w:jc w:val="center"/>
            </w:pPr>
          </w:p>
        </w:tc>
        <w:tc>
          <w:tcPr>
            <w:tcW w:w="1304" w:type="dxa"/>
          </w:tcPr>
          <w:p w14:paraId="6CC52DEE" w14:textId="77777777" w:rsidR="000A4DA2" w:rsidRPr="00330F75" w:rsidRDefault="000A4DA2" w:rsidP="00A267E5">
            <w:pPr>
              <w:jc w:val="center"/>
            </w:pPr>
          </w:p>
        </w:tc>
        <w:tc>
          <w:tcPr>
            <w:tcW w:w="1418" w:type="dxa"/>
          </w:tcPr>
          <w:p w14:paraId="637FFD38" w14:textId="77777777" w:rsidR="000A4DA2" w:rsidRPr="00330F75" w:rsidRDefault="000A4DA2" w:rsidP="00A267E5">
            <w:pPr>
              <w:jc w:val="center"/>
            </w:pPr>
          </w:p>
        </w:tc>
        <w:tc>
          <w:tcPr>
            <w:tcW w:w="1417" w:type="dxa"/>
          </w:tcPr>
          <w:p w14:paraId="40222DA0" w14:textId="77777777" w:rsidR="000A4DA2" w:rsidRPr="00330F75" w:rsidRDefault="000A4DA2" w:rsidP="00A267E5">
            <w:pPr>
              <w:jc w:val="center"/>
            </w:pPr>
          </w:p>
        </w:tc>
        <w:tc>
          <w:tcPr>
            <w:tcW w:w="1531" w:type="dxa"/>
          </w:tcPr>
          <w:p w14:paraId="7A3D3C9F" w14:textId="35AD6EBA" w:rsidR="000A4DA2" w:rsidRPr="00330F75" w:rsidRDefault="000A4DA2" w:rsidP="00A267E5">
            <w:pPr>
              <w:jc w:val="center"/>
            </w:pPr>
            <w:r>
              <w:t>4750,0</w:t>
            </w:r>
          </w:p>
        </w:tc>
      </w:tr>
      <w:tr w:rsidR="000A4DA2" w:rsidRPr="00330F75" w14:paraId="71CC3985" w14:textId="77777777" w:rsidTr="00A30ADC">
        <w:tc>
          <w:tcPr>
            <w:tcW w:w="3148" w:type="dxa"/>
          </w:tcPr>
          <w:p w14:paraId="60D4A907" w14:textId="1B2A91F6" w:rsidR="000A4DA2" w:rsidRPr="00DE62BC" w:rsidRDefault="000A4DA2" w:rsidP="00A267E5">
            <w:r w:rsidRPr="00831D7D">
              <w:rPr>
                <w:color w:val="000000"/>
              </w:rPr>
              <w:t>Нефтекумский район, с. </w:t>
            </w:r>
            <w:proofErr w:type="spellStart"/>
            <w:r w:rsidRPr="00831D7D">
              <w:rPr>
                <w:color w:val="000000"/>
              </w:rPr>
              <w:t>Новкус</w:t>
            </w:r>
            <w:proofErr w:type="spellEnd"/>
            <w:r w:rsidRPr="00831D7D">
              <w:rPr>
                <w:color w:val="000000"/>
              </w:rPr>
              <w:t>-Артезиан, ГРП-1 по ул. Комсомольской,</w:t>
            </w:r>
            <w:r>
              <w:rPr>
                <w:rFonts w:ascii="Courier New" w:hAnsi="Courier New" w:cs="Courier New"/>
                <w:color w:val="000000"/>
                <w:sz w:val="22"/>
                <w:szCs w:val="22"/>
              </w:rPr>
              <w:t xml:space="preserve"> </w:t>
            </w:r>
            <w:r w:rsidRPr="00997F5E">
              <w:rPr>
                <w:color w:val="000000"/>
              </w:rPr>
              <w:t>реконструкция</w:t>
            </w:r>
            <w:r>
              <w:rPr>
                <w:color w:val="000000"/>
              </w:rPr>
              <w:t>, (замена)</w:t>
            </w:r>
          </w:p>
        </w:tc>
        <w:tc>
          <w:tcPr>
            <w:tcW w:w="1701" w:type="dxa"/>
          </w:tcPr>
          <w:p w14:paraId="2FAEB6EB" w14:textId="77777777" w:rsidR="000A4DA2" w:rsidRPr="00330F75" w:rsidRDefault="000A4DA2" w:rsidP="00A267E5">
            <w:pPr>
              <w:jc w:val="center"/>
            </w:pPr>
          </w:p>
        </w:tc>
        <w:tc>
          <w:tcPr>
            <w:tcW w:w="1559" w:type="dxa"/>
          </w:tcPr>
          <w:p w14:paraId="59656EAC" w14:textId="7243D77C" w:rsidR="000A4DA2" w:rsidRPr="00330F75" w:rsidRDefault="000A4DA2" w:rsidP="00A267E5">
            <w:pPr>
              <w:jc w:val="center"/>
            </w:pPr>
          </w:p>
        </w:tc>
        <w:tc>
          <w:tcPr>
            <w:tcW w:w="1417" w:type="dxa"/>
          </w:tcPr>
          <w:p w14:paraId="2353A35D" w14:textId="77777777" w:rsidR="000A4DA2" w:rsidRDefault="000A4DA2" w:rsidP="00A267E5">
            <w:pPr>
              <w:jc w:val="center"/>
            </w:pPr>
          </w:p>
        </w:tc>
        <w:tc>
          <w:tcPr>
            <w:tcW w:w="1418" w:type="dxa"/>
          </w:tcPr>
          <w:p w14:paraId="5AAEE952" w14:textId="77777777" w:rsidR="000A4DA2" w:rsidRDefault="000A4DA2" w:rsidP="00A267E5">
            <w:pPr>
              <w:jc w:val="center"/>
            </w:pPr>
          </w:p>
        </w:tc>
        <w:tc>
          <w:tcPr>
            <w:tcW w:w="1304" w:type="dxa"/>
          </w:tcPr>
          <w:p w14:paraId="0339D405" w14:textId="77777777" w:rsidR="000A4DA2" w:rsidRPr="00330F75" w:rsidRDefault="000A4DA2" w:rsidP="00A267E5">
            <w:pPr>
              <w:jc w:val="center"/>
            </w:pPr>
          </w:p>
        </w:tc>
        <w:tc>
          <w:tcPr>
            <w:tcW w:w="1418" w:type="dxa"/>
          </w:tcPr>
          <w:p w14:paraId="5C878680" w14:textId="77777777" w:rsidR="000A4DA2" w:rsidRPr="00330F75" w:rsidRDefault="000A4DA2" w:rsidP="00A267E5">
            <w:pPr>
              <w:jc w:val="center"/>
            </w:pPr>
          </w:p>
        </w:tc>
        <w:tc>
          <w:tcPr>
            <w:tcW w:w="1417" w:type="dxa"/>
          </w:tcPr>
          <w:p w14:paraId="563FCFAB" w14:textId="77777777" w:rsidR="000A4DA2" w:rsidRPr="00330F75" w:rsidRDefault="000A4DA2" w:rsidP="00A267E5">
            <w:pPr>
              <w:jc w:val="center"/>
            </w:pPr>
          </w:p>
        </w:tc>
        <w:tc>
          <w:tcPr>
            <w:tcW w:w="1531" w:type="dxa"/>
          </w:tcPr>
          <w:p w14:paraId="690EA491" w14:textId="1E5010FE" w:rsidR="000A4DA2" w:rsidRPr="00330F75" w:rsidRDefault="000A4DA2" w:rsidP="00A267E5">
            <w:pPr>
              <w:jc w:val="center"/>
            </w:pPr>
            <w:r>
              <w:t>4750</w:t>
            </w:r>
          </w:p>
        </w:tc>
      </w:tr>
      <w:tr w:rsidR="000A4DA2" w:rsidRPr="00330F75" w14:paraId="4230FDC5" w14:textId="77777777" w:rsidTr="00A30ADC">
        <w:tc>
          <w:tcPr>
            <w:tcW w:w="3148" w:type="dxa"/>
          </w:tcPr>
          <w:p w14:paraId="0597F29F" w14:textId="2EC232C8" w:rsidR="000A4DA2" w:rsidRPr="00DE62BC" w:rsidRDefault="000A4DA2" w:rsidP="00A267E5">
            <w:r w:rsidRPr="00831D7D">
              <w:rPr>
                <w:color w:val="000000"/>
              </w:rPr>
              <w:t>Нефтекумский район, ШРП по ул. Кооперативной в г. Нефтекумске,</w:t>
            </w:r>
            <w:r w:rsidRPr="00997F5E">
              <w:rPr>
                <w:color w:val="000000"/>
              </w:rPr>
              <w:t xml:space="preserve"> реконструкция</w:t>
            </w:r>
            <w:r>
              <w:rPr>
                <w:color w:val="000000"/>
              </w:rPr>
              <w:t>, (замена)</w:t>
            </w:r>
          </w:p>
        </w:tc>
        <w:tc>
          <w:tcPr>
            <w:tcW w:w="1701" w:type="dxa"/>
          </w:tcPr>
          <w:p w14:paraId="5456FF64" w14:textId="77777777" w:rsidR="000A4DA2" w:rsidRPr="00330F75" w:rsidRDefault="000A4DA2" w:rsidP="00A267E5">
            <w:pPr>
              <w:jc w:val="center"/>
            </w:pPr>
          </w:p>
        </w:tc>
        <w:tc>
          <w:tcPr>
            <w:tcW w:w="1559" w:type="dxa"/>
          </w:tcPr>
          <w:p w14:paraId="31437895" w14:textId="5CAC2D69" w:rsidR="000A4DA2" w:rsidRPr="00330F75" w:rsidRDefault="000A4DA2" w:rsidP="00A267E5">
            <w:pPr>
              <w:jc w:val="center"/>
            </w:pPr>
          </w:p>
        </w:tc>
        <w:tc>
          <w:tcPr>
            <w:tcW w:w="1417" w:type="dxa"/>
          </w:tcPr>
          <w:p w14:paraId="0475B629" w14:textId="77777777" w:rsidR="000A4DA2" w:rsidRDefault="000A4DA2" w:rsidP="00A267E5">
            <w:pPr>
              <w:jc w:val="center"/>
            </w:pPr>
          </w:p>
        </w:tc>
        <w:tc>
          <w:tcPr>
            <w:tcW w:w="1418" w:type="dxa"/>
          </w:tcPr>
          <w:p w14:paraId="32DA080E" w14:textId="77777777" w:rsidR="000A4DA2" w:rsidRDefault="000A4DA2" w:rsidP="00A267E5">
            <w:pPr>
              <w:jc w:val="center"/>
            </w:pPr>
          </w:p>
        </w:tc>
        <w:tc>
          <w:tcPr>
            <w:tcW w:w="1304" w:type="dxa"/>
          </w:tcPr>
          <w:p w14:paraId="7173CDA9" w14:textId="77777777" w:rsidR="000A4DA2" w:rsidRPr="00330F75" w:rsidRDefault="000A4DA2" w:rsidP="00A267E5">
            <w:pPr>
              <w:jc w:val="center"/>
            </w:pPr>
          </w:p>
        </w:tc>
        <w:tc>
          <w:tcPr>
            <w:tcW w:w="1418" w:type="dxa"/>
          </w:tcPr>
          <w:p w14:paraId="02A5BEAA" w14:textId="77777777" w:rsidR="000A4DA2" w:rsidRPr="00330F75" w:rsidRDefault="000A4DA2" w:rsidP="00A267E5">
            <w:pPr>
              <w:jc w:val="center"/>
            </w:pPr>
          </w:p>
        </w:tc>
        <w:tc>
          <w:tcPr>
            <w:tcW w:w="1417" w:type="dxa"/>
          </w:tcPr>
          <w:p w14:paraId="2B903363" w14:textId="77777777" w:rsidR="000A4DA2" w:rsidRPr="00330F75" w:rsidRDefault="000A4DA2" w:rsidP="00A267E5">
            <w:pPr>
              <w:jc w:val="center"/>
            </w:pPr>
          </w:p>
        </w:tc>
        <w:tc>
          <w:tcPr>
            <w:tcW w:w="1531" w:type="dxa"/>
          </w:tcPr>
          <w:p w14:paraId="56101636" w14:textId="06526238" w:rsidR="000A4DA2" w:rsidRPr="00330F75" w:rsidRDefault="000A4DA2" w:rsidP="00A267E5">
            <w:pPr>
              <w:jc w:val="center"/>
            </w:pPr>
            <w:r>
              <w:t>2525,0</w:t>
            </w:r>
          </w:p>
        </w:tc>
      </w:tr>
      <w:tr w:rsidR="000A4DA2" w:rsidRPr="00330F75" w14:paraId="438D28FB" w14:textId="77777777" w:rsidTr="00A30ADC">
        <w:tc>
          <w:tcPr>
            <w:tcW w:w="3148" w:type="dxa"/>
          </w:tcPr>
          <w:p w14:paraId="32E60DFC" w14:textId="3F6C231A" w:rsidR="000A4DA2" w:rsidRPr="00831D7D" w:rsidRDefault="000A4DA2" w:rsidP="00A267E5">
            <w:pPr>
              <w:rPr>
                <w:color w:val="000000"/>
              </w:rPr>
            </w:pPr>
            <w:r>
              <w:rPr>
                <w:color w:val="000000"/>
              </w:rPr>
              <w:t xml:space="preserve">Строительство разводящего газопровода в с. </w:t>
            </w:r>
            <w:proofErr w:type="spellStart"/>
            <w:r>
              <w:rPr>
                <w:color w:val="000000"/>
              </w:rPr>
              <w:t>Левобалковское</w:t>
            </w:r>
            <w:proofErr w:type="spellEnd"/>
          </w:p>
        </w:tc>
        <w:tc>
          <w:tcPr>
            <w:tcW w:w="1701" w:type="dxa"/>
          </w:tcPr>
          <w:p w14:paraId="4CC6D2CA" w14:textId="77777777" w:rsidR="000A4DA2" w:rsidRPr="00330F75" w:rsidRDefault="000A4DA2" w:rsidP="00A267E5">
            <w:pPr>
              <w:jc w:val="center"/>
            </w:pPr>
          </w:p>
        </w:tc>
        <w:tc>
          <w:tcPr>
            <w:tcW w:w="1559" w:type="dxa"/>
          </w:tcPr>
          <w:p w14:paraId="3EB35CC1" w14:textId="28908EE6" w:rsidR="000A4DA2" w:rsidRPr="00330F75" w:rsidRDefault="000A4DA2" w:rsidP="00A267E5">
            <w:pPr>
              <w:jc w:val="center"/>
            </w:pPr>
          </w:p>
        </w:tc>
        <w:tc>
          <w:tcPr>
            <w:tcW w:w="1417" w:type="dxa"/>
          </w:tcPr>
          <w:p w14:paraId="01FA3AA6" w14:textId="07283E3F" w:rsidR="000A4DA2" w:rsidRDefault="000A4DA2" w:rsidP="00A267E5">
            <w:pPr>
              <w:jc w:val="center"/>
            </w:pPr>
            <w:r>
              <w:t>3000,0</w:t>
            </w:r>
          </w:p>
        </w:tc>
        <w:tc>
          <w:tcPr>
            <w:tcW w:w="1418" w:type="dxa"/>
          </w:tcPr>
          <w:p w14:paraId="77A8A04F" w14:textId="77777777" w:rsidR="000A4DA2" w:rsidRDefault="000A4DA2" w:rsidP="00A267E5">
            <w:pPr>
              <w:jc w:val="center"/>
            </w:pPr>
          </w:p>
        </w:tc>
        <w:tc>
          <w:tcPr>
            <w:tcW w:w="1304" w:type="dxa"/>
          </w:tcPr>
          <w:p w14:paraId="1B1AE4C6" w14:textId="77777777" w:rsidR="000A4DA2" w:rsidRPr="00330F75" w:rsidRDefault="000A4DA2" w:rsidP="00A267E5">
            <w:pPr>
              <w:jc w:val="center"/>
            </w:pPr>
          </w:p>
        </w:tc>
        <w:tc>
          <w:tcPr>
            <w:tcW w:w="1418" w:type="dxa"/>
          </w:tcPr>
          <w:p w14:paraId="71C743E3" w14:textId="77777777" w:rsidR="000A4DA2" w:rsidRPr="00330F75" w:rsidRDefault="000A4DA2" w:rsidP="00A267E5">
            <w:pPr>
              <w:jc w:val="center"/>
            </w:pPr>
          </w:p>
        </w:tc>
        <w:tc>
          <w:tcPr>
            <w:tcW w:w="1417" w:type="dxa"/>
          </w:tcPr>
          <w:p w14:paraId="04845201" w14:textId="77777777" w:rsidR="000A4DA2" w:rsidRPr="00330F75" w:rsidRDefault="000A4DA2" w:rsidP="00A267E5">
            <w:pPr>
              <w:jc w:val="center"/>
            </w:pPr>
          </w:p>
        </w:tc>
        <w:tc>
          <w:tcPr>
            <w:tcW w:w="1531" w:type="dxa"/>
          </w:tcPr>
          <w:p w14:paraId="634AB1A0" w14:textId="77777777" w:rsidR="000A4DA2" w:rsidRDefault="000A4DA2" w:rsidP="00A267E5">
            <w:pPr>
              <w:jc w:val="center"/>
            </w:pPr>
          </w:p>
        </w:tc>
      </w:tr>
      <w:tr w:rsidR="000A4DA2" w:rsidRPr="00330F75" w14:paraId="4BB59811" w14:textId="77777777" w:rsidTr="00A30ADC">
        <w:tc>
          <w:tcPr>
            <w:tcW w:w="3148" w:type="dxa"/>
          </w:tcPr>
          <w:p w14:paraId="09D97AA7" w14:textId="77777777" w:rsidR="000A4DA2" w:rsidRPr="00330F75" w:rsidRDefault="000A4DA2" w:rsidP="00A267E5">
            <w:pPr>
              <w:rPr>
                <w:b/>
              </w:rPr>
            </w:pPr>
            <w:r w:rsidRPr="00330F75">
              <w:rPr>
                <w:b/>
              </w:rPr>
              <w:t xml:space="preserve">ИТОГО </w:t>
            </w:r>
          </w:p>
          <w:p w14:paraId="7743058C" w14:textId="77777777" w:rsidR="000A4DA2" w:rsidRPr="00330F75" w:rsidRDefault="000A4DA2" w:rsidP="00A267E5">
            <w:pPr>
              <w:rPr>
                <w:b/>
              </w:rPr>
            </w:pPr>
            <w:r w:rsidRPr="00330F75">
              <w:rPr>
                <w:b/>
              </w:rPr>
              <w:t>По газоснабжению</w:t>
            </w:r>
          </w:p>
        </w:tc>
        <w:tc>
          <w:tcPr>
            <w:tcW w:w="1701" w:type="dxa"/>
          </w:tcPr>
          <w:p w14:paraId="1E8D0C3F" w14:textId="2EBBF46C" w:rsidR="000A4DA2" w:rsidRDefault="00A30ADC" w:rsidP="00A267E5">
            <w:pPr>
              <w:jc w:val="center"/>
              <w:rPr>
                <w:b/>
              </w:rPr>
            </w:pPr>
            <w:r>
              <w:rPr>
                <w:b/>
              </w:rPr>
              <w:t>114575,0</w:t>
            </w:r>
          </w:p>
        </w:tc>
        <w:tc>
          <w:tcPr>
            <w:tcW w:w="1559" w:type="dxa"/>
          </w:tcPr>
          <w:p w14:paraId="6138C47E" w14:textId="0C8153EE" w:rsidR="000A4DA2" w:rsidRPr="00330F75" w:rsidRDefault="000A4DA2" w:rsidP="00A267E5">
            <w:pPr>
              <w:jc w:val="center"/>
              <w:rPr>
                <w:b/>
              </w:rPr>
            </w:pPr>
          </w:p>
        </w:tc>
        <w:tc>
          <w:tcPr>
            <w:tcW w:w="1417" w:type="dxa"/>
          </w:tcPr>
          <w:p w14:paraId="59D700B2" w14:textId="7FE997AB" w:rsidR="000A4DA2" w:rsidRPr="00330F75" w:rsidRDefault="000A4DA2" w:rsidP="00A267E5">
            <w:pPr>
              <w:jc w:val="center"/>
              <w:rPr>
                <w:b/>
              </w:rPr>
            </w:pPr>
            <w:r>
              <w:rPr>
                <w:b/>
              </w:rPr>
              <w:t>3000,0</w:t>
            </w:r>
          </w:p>
        </w:tc>
        <w:tc>
          <w:tcPr>
            <w:tcW w:w="1418" w:type="dxa"/>
          </w:tcPr>
          <w:p w14:paraId="28428E39" w14:textId="6D0BB6AC" w:rsidR="000A4DA2" w:rsidRPr="00330F75" w:rsidRDefault="000A4DA2" w:rsidP="00A267E5">
            <w:pPr>
              <w:jc w:val="center"/>
              <w:rPr>
                <w:b/>
              </w:rPr>
            </w:pPr>
            <w:r>
              <w:rPr>
                <w:b/>
              </w:rPr>
              <w:t>3675,0</w:t>
            </w:r>
          </w:p>
        </w:tc>
        <w:tc>
          <w:tcPr>
            <w:tcW w:w="1304" w:type="dxa"/>
          </w:tcPr>
          <w:p w14:paraId="1C56E738" w14:textId="7BBA0CEF" w:rsidR="000A4DA2" w:rsidRPr="00330F75" w:rsidRDefault="000A4DA2" w:rsidP="00A267E5">
            <w:pPr>
              <w:jc w:val="center"/>
              <w:rPr>
                <w:b/>
              </w:rPr>
            </w:pPr>
          </w:p>
        </w:tc>
        <w:tc>
          <w:tcPr>
            <w:tcW w:w="1418" w:type="dxa"/>
          </w:tcPr>
          <w:p w14:paraId="4CF0FFE6" w14:textId="77777777" w:rsidR="000A4DA2" w:rsidRPr="00330F75" w:rsidRDefault="000A4DA2" w:rsidP="00A267E5">
            <w:pPr>
              <w:jc w:val="center"/>
              <w:rPr>
                <w:b/>
              </w:rPr>
            </w:pPr>
          </w:p>
        </w:tc>
        <w:tc>
          <w:tcPr>
            <w:tcW w:w="1417" w:type="dxa"/>
          </w:tcPr>
          <w:p w14:paraId="5495E901" w14:textId="77777777" w:rsidR="000A4DA2" w:rsidRPr="00330F75" w:rsidRDefault="000A4DA2" w:rsidP="00A267E5">
            <w:pPr>
              <w:jc w:val="center"/>
              <w:rPr>
                <w:b/>
              </w:rPr>
            </w:pPr>
          </w:p>
        </w:tc>
        <w:tc>
          <w:tcPr>
            <w:tcW w:w="1531" w:type="dxa"/>
          </w:tcPr>
          <w:p w14:paraId="59F94AC0" w14:textId="1D453499" w:rsidR="000A4DA2" w:rsidRPr="00330F75" w:rsidRDefault="000A4DA2" w:rsidP="00A267E5">
            <w:pPr>
              <w:jc w:val="center"/>
              <w:rPr>
                <w:b/>
              </w:rPr>
            </w:pPr>
            <w:r>
              <w:rPr>
                <w:b/>
              </w:rPr>
              <w:t>107900,0</w:t>
            </w:r>
          </w:p>
        </w:tc>
      </w:tr>
      <w:tr w:rsidR="000A4DA2" w:rsidRPr="00330F75" w14:paraId="21B01CCF" w14:textId="77777777" w:rsidTr="00A30ADC">
        <w:tc>
          <w:tcPr>
            <w:tcW w:w="3148" w:type="dxa"/>
          </w:tcPr>
          <w:p w14:paraId="1097A8BC" w14:textId="77777777" w:rsidR="000A4DA2" w:rsidRPr="00330F75" w:rsidRDefault="000A4DA2" w:rsidP="00A267E5">
            <w:pPr>
              <w:rPr>
                <w:b/>
              </w:rPr>
            </w:pPr>
            <w:r w:rsidRPr="00330F75">
              <w:rPr>
                <w:b/>
              </w:rPr>
              <w:t>Из них: ФБ</w:t>
            </w:r>
          </w:p>
        </w:tc>
        <w:tc>
          <w:tcPr>
            <w:tcW w:w="1701" w:type="dxa"/>
          </w:tcPr>
          <w:p w14:paraId="4E2997AF" w14:textId="3DFE800C" w:rsidR="000A4DA2" w:rsidRPr="00650AB3" w:rsidRDefault="00A30ADC" w:rsidP="00A267E5">
            <w:pPr>
              <w:jc w:val="center"/>
              <w:rPr>
                <w:b/>
                <w:bCs/>
              </w:rPr>
            </w:pPr>
            <w:r>
              <w:rPr>
                <w:b/>
                <w:bCs/>
              </w:rPr>
              <w:t>2100,0</w:t>
            </w:r>
          </w:p>
        </w:tc>
        <w:tc>
          <w:tcPr>
            <w:tcW w:w="1559" w:type="dxa"/>
          </w:tcPr>
          <w:p w14:paraId="2530DEA2" w14:textId="7B9CA893" w:rsidR="000A4DA2" w:rsidRPr="00650AB3" w:rsidRDefault="000A4DA2" w:rsidP="00A267E5">
            <w:pPr>
              <w:jc w:val="center"/>
              <w:rPr>
                <w:b/>
                <w:bCs/>
              </w:rPr>
            </w:pPr>
          </w:p>
        </w:tc>
        <w:tc>
          <w:tcPr>
            <w:tcW w:w="1417" w:type="dxa"/>
          </w:tcPr>
          <w:p w14:paraId="5ED9B861" w14:textId="39ABEAA7" w:rsidR="000A4DA2" w:rsidRPr="00A936B6" w:rsidRDefault="000A4DA2" w:rsidP="00A267E5">
            <w:pPr>
              <w:jc w:val="center"/>
              <w:rPr>
                <w:b/>
                <w:bCs/>
              </w:rPr>
            </w:pPr>
            <w:r w:rsidRPr="00A936B6">
              <w:rPr>
                <w:b/>
                <w:bCs/>
              </w:rPr>
              <w:t>2100</w:t>
            </w:r>
            <w:r>
              <w:rPr>
                <w:b/>
                <w:bCs/>
              </w:rPr>
              <w:t>,0</w:t>
            </w:r>
          </w:p>
        </w:tc>
        <w:tc>
          <w:tcPr>
            <w:tcW w:w="1418" w:type="dxa"/>
          </w:tcPr>
          <w:p w14:paraId="61833EAC" w14:textId="77777777" w:rsidR="000A4DA2" w:rsidRPr="00330F75" w:rsidRDefault="000A4DA2" w:rsidP="00A267E5">
            <w:pPr>
              <w:jc w:val="center"/>
            </w:pPr>
          </w:p>
        </w:tc>
        <w:tc>
          <w:tcPr>
            <w:tcW w:w="1304" w:type="dxa"/>
          </w:tcPr>
          <w:p w14:paraId="030839BC" w14:textId="77777777" w:rsidR="000A4DA2" w:rsidRPr="00330F75" w:rsidRDefault="000A4DA2" w:rsidP="00A267E5">
            <w:pPr>
              <w:jc w:val="center"/>
            </w:pPr>
          </w:p>
        </w:tc>
        <w:tc>
          <w:tcPr>
            <w:tcW w:w="1418" w:type="dxa"/>
          </w:tcPr>
          <w:p w14:paraId="6D9B8E54" w14:textId="77777777" w:rsidR="000A4DA2" w:rsidRPr="00330F75" w:rsidRDefault="000A4DA2" w:rsidP="00A267E5">
            <w:pPr>
              <w:jc w:val="center"/>
            </w:pPr>
          </w:p>
        </w:tc>
        <w:tc>
          <w:tcPr>
            <w:tcW w:w="1417" w:type="dxa"/>
          </w:tcPr>
          <w:p w14:paraId="03B00CBB" w14:textId="77777777" w:rsidR="000A4DA2" w:rsidRPr="00330F75" w:rsidRDefault="000A4DA2" w:rsidP="00A267E5">
            <w:pPr>
              <w:jc w:val="center"/>
            </w:pPr>
          </w:p>
        </w:tc>
        <w:tc>
          <w:tcPr>
            <w:tcW w:w="1531" w:type="dxa"/>
          </w:tcPr>
          <w:p w14:paraId="33A37AF0" w14:textId="393A1DDB" w:rsidR="000A4DA2" w:rsidRPr="00A936B6" w:rsidRDefault="000A4DA2" w:rsidP="00A267E5">
            <w:pPr>
              <w:jc w:val="center"/>
              <w:rPr>
                <w:b/>
                <w:bCs/>
              </w:rPr>
            </w:pPr>
          </w:p>
        </w:tc>
      </w:tr>
      <w:tr w:rsidR="000A4DA2" w:rsidRPr="00330F75" w14:paraId="2B6CB692" w14:textId="77777777" w:rsidTr="00A30ADC">
        <w:tc>
          <w:tcPr>
            <w:tcW w:w="3148" w:type="dxa"/>
          </w:tcPr>
          <w:p w14:paraId="7C4DFFF2" w14:textId="77777777" w:rsidR="000A4DA2" w:rsidRPr="00330F75" w:rsidRDefault="000A4DA2" w:rsidP="00A267E5">
            <w:pPr>
              <w:rPr>
                <w:b/>
              </w:rPr>
            </w:pPr>
            <w:r w:rsidRPr="00330F75">
              <w:rPr>
                <w:b/>
              </w:rPr>
              <w:t xml:space="preserve">               БСФ</w:t>
            </w:r>
          </w:p>
        </w:tc>
        <w:tc>
          <w:tcPr>
            <w:tcW w:w="1701" w:type="dxa"/>
          </w:tcPr>
          <w:p w14:paraId="01E14312" w14:textId="19E69A05" w:rsidR="000A4DA2" w:rsidRDefault="00A30ADC" w:rsidP="00A267E5">
            <w:pPr>
              <w:jc w:val="center"/>
              <w:rPr>
                <w:b/>
              </w:rPr>
            </w:pPr>
            <w:r>
              <w:rPr>
                <w:b/>
              </w:rPr>
              <w:t>112175,0</w:t>
            </w:r>
          </w:p>
        </w:tc>
        <w:tc>
          <w:tcPr>
            <w:tcW w:w="1559" w:type="dxa"/>
          </w:tcPr>
          <w:p w14:paraId="5760E372" w14:textId="3EAF63A5" w:rsidR="000A4DA2" w:rsidRPr="00330F75" w:rsidRDefault="000A4DA2" w:rsidP="00A267E5">
            <w:pPr>
              <w:jc w:val="center"/>
              <w:rPr>
                <w:b/>
              </w:rPr>
            </w:pPr>
          </w:p>
        </w:tc>
        <w:tc>
          <w:tcPr>
            <w:tcW w:w="1417" w:type="dxa"/>
          </w:tcPr>
          <w:p w14:paraId="3B02620F" w14:textId="5DE2C94C" w:rsidR="000A4DA2" w:rsidRPr="00F5052B" w:rsidRDefault="000A4DA2" w:rsidP="00A267E5">
            <w:pPr>
              <w:jc w:val="center"/>
              <w:rPr>
                <w:b/>
              </w:rPr>
            </w:pPr>
            <w:r>
              <w:rPr>
                <w:b/>
              </w:rPr>
              <w:t>600,0</w:t>
            </w:r>
          </w:p>
        </w:tc>
        <w:tc>
          <w:tcPr>
            <w:tcW w:w="1418" w:type="dxa"/>
          </w:tcPr>
          <w:p w14:paraId="6578A487" w14:textId="5F4A70CA" w:rsidR="000A4DA2" w:rsidRPr="00F5052B" w:rsidRDefault="000A4DA2" w:rsidP="00A267E5">
            <w:pPr>
              <w:jc w:val="center"/>
              <w:rPr>
                <w:b/>
              </w:rPr>
            </w:pPr>
            <w:r>
              <w:rPr>
                <w:b/>
              </w:rPr>
              <w:t>3675,0</w:t>
            </w:r>
          </w:p>
        </w:tc>
        <w:tc>
          <w:tcPr>
            <w:tcW w:w="1304" w:type="dxa"/>
          </w:tcPr>
          <w:p w14:paraId="604CA908" w14:textId="57A88D3A" w:rsidR="000A4DA2" w:rsidRPr="00F5052B" w:rsidRDefault="000A4DA2" w:rsidP="00A267E5">
            <w:pPr>
              <w:jc w:val="center"/>
              <w:rPr>
                <w:b/>
              </w:rPr>
            </w:pPr>
          </w:p>
        </w:tc>
        <w:tc>
          <w:tcPr>
            <w:tcW w:w="1418" w:type="dxa"/>
          </w:tcPr>
          <w:p w14:paraId="77FD7783" w14:textId="77777777" w:rsidR="000A4DA2" w:rsidRPr="00330F75" w:rsidRDefault="000A4DA2" w:rsidP="00A267E5">
            <w:pPr>
              <w:jc w:val="center"/>
              <w:rPr>
                <w:b/>
              </w:rPr>
            </w:pPr>
          </w:p>
        </w:tc>
        <w:tc>
          <w:tcPr>
            <w:tcW w:w="1417" w:type="dxa"/>
          </w:tcPr>
          <w:p w14:paraId="51DED41A" w14:textId="77777777" w:rsidR="000A4DA2" w:rsidRPr="00330F75" w:rsidRDefault="000A4DA2" w:rsidP="00A267E5">
            <w:pPr>
              <w:jc w:val="center"/>
              <w:rPr>
                <w:b/>
              </w:rPr>
            </w:pPr>
          </w:p>
        </w:tc>
        <w:tc>
          <w:tcPr>
            <w:tcW w:w="1531" w:type="dxa"/>
          </w:tcPr>
          <w:p w14:paraId="7B093615" w14:textId="632E3234" w:rsidR="000A4DA2" w:rsidRPr="00330F75" w:rsidRDefault="000A4DA2" w:rsidP="00A267E5">
            <w:pPr>
              <w:jc w:val="center"/>
              <w:rPr>
                <w:b/>
              </w:rPr>
            </w:pPr>
            <w:r>
              <w:rPr>
                <w:b/>
              </w:rPr>
              <w:t>107900,0</w:t>
            </w:r>
          </w:p>
        </w:tc>
      </w:tr>
      <w:tr w:rsidR="000A4DA2" w:rsidRPr="00330F75" w14:paraId="2DCDD8FE" w14:textId="77777777" w:rsidTr="00A30ADC">
        <w:tc>
          <w:tcPr>
            <w:tcW w:w="3148" w:type="dxa"/>
          </w:tcPr>
          <w:p w14:paraId="04A4CB18" w14:textId="77777777" w:rsidR="000A4DA2" w:rsidRPr="00330F75" w:rsidRDefault="000A4DA2" w:rsidP="00A267E5">
            <w:pPr>
              <w:rPr>
                <w:b/>
              </w:rPr>
            </w:pPr>
            <w:r w:rsidRPr="00330F75">
              <w:rPr>
                <w:b/>
              </w:rPr>
              <w:t xml:space="preserve">               ВБС</w:t>
            </w:r>
          </w:p>
        </w:tc>
        <w:tc>
          <w:tcPr>
            <w:tcW w:w="1701" w:type="dxa"/>
          </w:tcPr>
          <w:p w14:paraId="7E93EED2" w14:textId="77777777" w:rsidR="000A4DA2" w:rsidRPr="00330F75" w:rsidRDefault="000A4DA2" w:rsidP="00A267E5">
            <w:pPr>
              <w:jc w:val="center"/>
            </w:pPr>
          </w:p>
        </w:tc>
        <w:tc>
          <w:tcPr>
            <w:tcW w:w="1559" w:type="dxa"/>
          </w:tcPr>
          <w:p w14:paraId="41101935" w14:textId="39D6C016" w:rsidR="000A4DA2" w:rsidRPr="00330F75" w:rsidRDefault="000A4DA2" w:rsidP="00A267E5">
            <w:pPr>
              <w:jc w:val="center"/>
            </w:pPr>
          </w:p>
        </w:tc>
        <w:tc>
          <w:tcPr>
            <w:tcW w:w="1417" w:type="dxa"/>
          </w:tcPr>
          <w:p w14:paraId="21A3D6A7" w14:textId="77777777" w:rsidR="000A4DA2" w:rsidRPr="00330F75" w:rsidRDefault="000A4DA2" w:rsidP="00A267E5">
            <w:pPr>
              <w:jc w:val="center"/>
            </w:pPr>
          </w:p>
        </w:tc>
        <w:tc>
          <w:tcPr>
            <w:tcW w:w="1418" w:type="dxa"/>
          </w:tcPr>
          <w:p w14:paraId="256E9AB0" w14:textId="77777777" w:rsidR="000A4DA2" w:rsidRPr="00F5052B" w:rsidRDefault="000A4DA2" w:rsidP="00A267E5">
            <w:pPr>
              <w:jc w:val="center"/>
            </w:pPr>
          </w:p>
        </w:tc>
        <w:tc>
          <w:tcPr>
            <w:tcW w:w="1304" w:type="dxa"/>
          </w:tcPr>
          <w:p w14:paraId="1F31197F" w14:textId="77777777" w:rsidR="000A4DA2" w:rsidRPr="00F5052B" w:rsidRDefault="000A4DA2" w:rsidP="00A267E5">
            <w:pPr>
              <w:jc w:val="center"/>
            </w:pPr>
          </w:p>
        </w:tc>
        <w:tc>
          <w:tcPr>
            <w:tcW w:w="1418" w:type="dxa"/>
          </w:tcPr>
          <w:p w14:paraId="39ABE285" w14:textId="77777777" w:rsidR="000A4DA2" w:rsidRPr="00330F75" w:rsidRDefault="000A4DA2" w:rsidP="00A267E5">
            <w:pPr>
              <w:jc w:val="center"/>
            </w:pPr>
          </w:p>
        </w:tc>
        <w:tc>
          <w:tcPr>
            <w:tcW w:w="1417" w:type="dxa"/>
          </w:tcPr>
          <w:p w14:paraId="121DE9CD" w14:textId="77777777" w:rsidR="000A4DA2" w:rsidRPr="00330F75" w:rsidRDefault="000A4DA2" w:rsidP="00A267E5">
            <w:pPr>
              <w:jc w:val="center"/>
            </w:pPr>
          </w:p>
        </w:tc>
        <w:tc>
          <w:tcPr>
            <w:tcW w:w="1531" w:type="dxa"/>
          </w:tcPr>
          <w:p w14:paraId="20D1DB11" w14:textId="77777777" w:rsidR="000A4DA2" w:rsidRPr="00330F75" w:rsidRDefault="000A4DA2" w:rsidP="00A267E5">
            <w:pPr>
              <w:jc w:val="center"/>
            </w:pPr>
          </w:p>
        </w:tc>
      </w:tr>
      <w:tr w:rsidR="000A4DA2" w:rsidRPr="00330F75" w14:paraId="4C48BC6D" w14:textId="77777777" w:rsidTr="00A30ADC">
        <w:tc>
          <w:tcPr>
            <w:tcW w:w="3148" w:type="dxa"/>
          </w:tcPr>
          <w:p w14:paraId="4D0A5C7E" w14:textId="77777777" w:rsidR="000A4DA2" w:rsidRPr="00330F75" w:rsidRDefault="000A4DA2" w:rsidP="00A267E5">
            <w:pPr>
              <w:rPr>
                <w:b/>
              </w:rPr>
            </w:pPr>
            <w:r w:rsidRPr="00330F75">
              <w:rPr>
                <w:b/>
              </w:rPr>
              <w:t xml:space="preserve">               МБ</w:t>
            </w:r>
          </w:p>
        </w:tc>
        <w:tc>
          <w:tcPr>
            <w:tcW w:w="1701" w:type="dxa"/>
          </w:tcPr>
          <w:p w14:paraId="40015D5D" w14:textId="5F500F7F" w:rsidR="000A4DA2" w:rsidRDefault="00A30ADC" w:rsidP="00A267E5">
            <w:pPr>
              <w:jc w:val="center"/>
              <w:rPr>
                <w:b/>
              </w:rPr>
            </w:pPr>
            <w:r>
              <w:rPr>
                <w:b/>
              </w:rPr>
              <w:t>300,0</w:t>
            </w:r>
          </w:p>
        </w:tc>
        <w:tc>
          <w:tcPr>
            <w:tcW w:w="1559" w:type="dxa"/>
          </w:tcPr>
          <w:p w14:paraId="218B2DE9" w14:textId="1D6F592D" w:rsidR="000A4DA2" w:rsidRPr="00330F75" w:rsidRDefault="000A4DA2" w:rsidP="00A267E5">
            <w:pPr>
              <w:jc w:val="center"/>
              <w:rPr>
                <w:b/>
              </w:rPr>
            </w:pPr>
          </w:p>
        </w:tc>
        <w:tc>
          <w:tcPr>
            <w:tcW w:w="1417" w:type="dxa"/>
          </w:tcPr>
          <w:p w14:paraId="736CF8D7" w14:textId="2BAAE234" w:rsidR="000A4DA2" w:rsidRPr="00F5052B" w:rsidRDefault="000A4DA2" w:rsidP="00A267E5">
            <w:pPr>
              <w:jc w:val="center"/>
              <w:rPr>
                <w:b/>
              </w:rPr>
            </w:pPr>
            <w:r>
              <w:rPr>
                <w:b/>
              </w:rPr>
              <w:t>300,0</w:t>
            </w:r>
          </w:p>
        </w:tc>
        <w:tc>
          <w:tcPr>
            <w:tcW w:w="1418" w:type="dxa"/>
          </w:tcPr>
          <w:p w14:paraId="36934EF6" w14:textId="58DDBACD" w:rsidR="000A4DA2" w:rsidRPr="00F5052B" w:rsidRDefault="000A4DA2" w:rsidP="00A267E5">
            <w:pPr>
              <w:jc w:val="center"/>
              <w:rPr>
                <w:b/>
              </w:rPr>
            </w:pPr>
          </w:p>
        </w:tc>
        <w:tc>
          <w:tcPr>
            <w:tcW w:w="1304" w:type="dxa"/>
          </w:tcPr>
          <w:p w14:paraId="4C48FAC6" w14:textId="0E89D5DA" w:rsidR="000A4DA2" w:rsidRPr="00F5052B" w:rsidRDefault="000A4DA2" w:rsidP="00A267E5">
            <w:pPr>
              <w:jc w:val="center"/>
              <w:rPr>
                <w:b/>
              </w:rPr>
            </w:pPr>
          </w:p>
        </w:tc>
        <w:tc>
          <w:tcPr>
            <w:tcW w:w="1418" w:type="dxa"/>
          </w:tcPr>
          <w:p w14:paraId="26C95BBE" w14:textId="77777777" w:rsidR="000A4DA2" w:rsidRPr="00330F75" w:rsidRDefault="000A4DA2" w:rsidP="00A267E5">
            <w:pPr>
              <w:jc w:val="center"/>
              <w:rPr>
                <w:b/>
              </w:rPr>
            </w:pPr>
          </w:p>
        </w:tc>
        <w:tc>
          <w:tcPr>
            <w:tcW w:w="1417" w:type="dxa"/>
          </w:tcPr>
          <w:p w14:paraId="15D14B63" w14:textId="77777777" w:rsidR="000A4DA2" w:rsidRPr="00330F75" w:rsidRDefault="000A4DA2" w:rsidP="00A267E5">
            <w:pPr>
              <w:jc w:val="center"/>
              <w:rPr>
                <w:b/>
              </w:rPr>
            </w:pPr>
          </w:p>
        </w:tc>
        <w:tc>
          <w:tcPr>
            <w:tcW w:w="1531" w:type="dxa"/>
          </w:tcPr>
          <w:p w14:paraId="7F71D015" w14:textId="77777777" w:rsidR="000A4DA2" w:rsidRPr="00330F75" w:rsidRDefault="000A4DA2" w:rsidP="00A267E5">
            <w:pPr>
              <w:jc w:val="center"/>
              <w:rPr>
                <w:b/>
              </w:rPr>
            </w:pPr>
          </w:p>
        </w:tc>
      </w:tr>
      <w:tr w:rsidR="000A4DA2" w:rsidRPr="00330F75" w14:paraId="244BD85D" w14:textId="77777777" w:rsidTr="000A4DA2">
        <w:tc>
          <w:tcPr>
            <w:tcW w:w="14913" w:type="dxa"/>
            <w:gridSpan w:val="9"/>
            <w:shd w:val="clear" w:color="auto" w:fill="DDD9C3" w:themeFill="background2" w:themeFillShade="E6"/>
          </w:tcPr>
          <w:p w14:paraId="1D7172BF" w14:textId="0F679566" w:rsidR="000A4DA2" w:rsidRPr="00330F75" w:rsidRDefault="000A4DA2" w:rsidP="00A267E5">
            <w:pPr>
              <w:jc w:val="center"/>
              <w:rPr>
                <w:b/>
              </w:rPr>
            </w:pPr>
            <w:r w:rsidRPr="00330F75">
              <w:rPr>
                <w:b/>
              </w:rPr>
              <w:t>По водоснабжению</w:t>
            </w:r>
          </w:p>
        </w:tc>
      </w:tr>
      <w:tr w:rsidR="000A4DA2" w:rsidRPr="00330F75" w14:paraId="5662B71C" w14:textId="77777777" w:rsidTr="00A30ADC">
        <w:tc>
          <w:tcPr>
            <w:tcW w:w="3148" w:type="dxa"/>
          </w:tcPr>
          <w:p w14:paraId="0CB82C7F" w14:textId="4D958DEE" w:rsidR="000A4DA2" w:rsidRPr="00D546ED" w:rsidRDefault="000A4DA2" w:rsidP="00A267E5">
            <w:pPr>
              <w:rPr>
                <w:color w:val="000000"/>
                <w:sz w:val="22"/>
                <w:szCs w:val="22"/>
              </w:rPr>
            </w:pPr>
            <w:r w:rsidRPr="00D546ED">
              <w:rPr>
                <w:rFonts w:ascii="Times New Roman CYR" w:eastAsiaTheme="minorHAnsi" w:hAnsi="Times New Roman CYR" w:cs="Times New Roman CYR"/>
                <w:color w:val="000000"/>
                <w:sz w:val="22"/>
                <w:szCs w:val="22"/>
                <w:lang w:eastAsia="en-US"/>
              </w:rPr>
              <w:t xml:space="preserve">Строительство водопроводной линии д-110 мм Пэт, протяженностью 670 м разводящей сети </w:t>
            </w:r>
            <w:proofErr w:type="gramStart"/>
            <w:r w:rsidRPr="00D546ED">
              <w:rPr>
                <w:rFonts w:ascii="Times New Roman CYR" w:eastAsiaTheme="minorHAnsi" w:hAnsi="Times New Roman CYR" w:cs="Times New Roman CYR"/>
                <w:color w:val="000000"/>
                <w:sz w:val="22"/>
                <w:szCs w:val="22"/>
                <w:lang w:eastAsia="en-US"/>
              </w:rPr>
              <w:t>по  ул.</w:t>
            </w:r>
            <w:proofErr w:type="gramEnd"/>
            <w:r w:rsidRPr="00D546ED">
              <w:rPr>
                <w:rFonts w:ascii="Times New Roman CYR" w:eastAsiaTheme="minorHAnsi" w:hAnsi="Times New Roman CYR" w:cs="Times New Roman CYR"/>
                <w:color w:val="000000"/>
                <w:sz w:val="22"/>
                <w:szCs w:val="22"/>
                <w:lang w:eastAsia="en-US"/>
              </w:rPr>
              <w:t xml:space="preserve"> Егорова г. Нефтекумск</w:t>
            </w:r>
          </w:p>
        </w:tc>
        <w:tc>
          <w:tcPr>
            <w:tcW w:w="1701" w:type="dxa"/>
          </w:tcPr>
          <w:p w14:paraId="61A7B03A" w14:textId="77777777" w:rsidR="000A4DA2" w:rsidRPr="00330F75" w:rsidRDefault="000A4DA2" w:rsidP="00A267E5">
            <w:pPr>
              <w:jc w:val="center"/>
            </w:pPr>
          </w:p>
        </w:tc>
        <w:tc>
          <w:tcPr>
            <w:tcW w:w="1559" w:type="dxa"/>
          </w:tcPr>
          <w:p w14:paraId="108FCD45" w14:textId="5AF41A74" w:rsidR="000A4DA2" w:rsidRPr="00330F75" w:rsidRDefault="000A4DA2" w:rsidP="00A267E5">
            <w:pPr>
              <w:jc w:val="center"/>
            </w:pPr>
          </w:p>
        </w:tc>
        <w:tc>
          <w:tcPr>
            <w:tcW w:w="1417" w:type="dxa"/>
          </w:tcPr>
          <w:p w14:paraId="77C28E54" w14:textId="28FB5743" w:rsidR="000A4DA2" w:rsidRPr="00330F75" w:rsidRDefault="000A4DA2" w:rsidP="00A267E5">
            <w:pPr>
              <w:jc w:val="center"/>
            </w:pPr>
            <w:r>
              <w:t>325,01</w:t>
            </w:r>
          </w:p>
        </w:tc>
        <w:tc>
          <w:tcPr>
            <w:tcW w:w="1418" w:type="dxa"/>
          </w:tcPr>
          <w:p w14:paraId="7DDB2A8B" w14:textId="50ED661B" w:rsidR="000A4DA2" w:rsidRPr="00330F75" w:rsidRDefault="000A4DA2" w:rsidP="00A267E5">
            <w:pPr>
              <w:jc w:val="center"/>
            </w:pPr>
            <w:r>
              <w:t>2925,06</w:t>
            </w:r>
          </w:p>
        </w:tc>
        <w:tc>
          <w:tcPr>
            <w:tcW w:w="1304" w:type="dxa"/>
          </w:tcPr>
          <w:p w14:paraId="5BFC046A" w14:textId="77777777" w:rsidR="000A4DA2" w:rsidRPr="00330F75" w:rsidRDefault="000A4DA2" w:rsidP="00A267E5">
            <w:pPr>
              <w:jc w:val="center"/>
            </w:pPr>
          </w:p>
        </w:tc>
        <w:tc>
          <w:tcPr>
            <w:tcW w:w="1418" w:type="dxa"/>
          </w:tcPr>
          <w:p w14:paraId="6E424254" w14:textId="77777777" w:rsidR="000A4DA2" w:rsidRPr="00330F75" w:rsidRDefault="000A4DA2" w:rsidP="00A267E5">
            <w:pPr>
              <w:jc w:val="center"/>
            </w:pPr>
          </w:p>
        </w:tc>
        <w:tc>
          <w:tcPr>
            <w:tcW w:w="1417" w:type="dxa"/>
          </w:tcPr>
          <w:p w14:paraId="7EF778F6" w14:textId="77777777" w:rsidR="000A4DA2" w:rsidRPr="00330F75" w:rsidRDefault="000A4DA2" w:rsidP="00A267E5">
            <w:pPr>
              <w:jc w:val="center"/>
            </w:pPr>
          </w:p>
        </w:tc>
        <w:tc>
          <w:tcPr>
            <w:tcW w:w="1531" w:type="dxa"/>
          </w:tcPr>
          <w:p w14:paraId="68CB32A4" w14:textId="77777777" w:rsidR="000A4DA2" w:rsidRPr="00330F75" w:rsidRDefault="000A4DA2" w:rsidP="00A267E5">
            <w:pPr>
              <w:jc w:val="center"/>
            </w:pPr>
          </w:p>
        </w:tc>
      </w:tr>
      <w:tr w:rsidR="000A4DA2" w:rsidRPr="00330F75" w14:paraId="4F092E72" w14:textId="77777777" w:rsidTr="00A30ADC">
        <w:tc>
          <w:tcPr>
            <w:tcW w:w="3148" w:type="dxa"/>
          </w:tcPr>
          <w:p w14:paraId="79781FCD" w14:textId="77777777" w:rsidR="000A4DA2" w:rsidRPr="00D546ED" w:rsidRDefault="000A4DA2" w:rsidP="00537DED">
            <w:pPr>
              <w:autoSpaceDE w:val="0"/>
              <w:autoSpaceDN w:val="0"/>
              <w:adjustRightInd w:val="0"/>
              <w:rPr>
                <w:rFonts w:ascii="Times New Roman CYR" w:eastAsiaTheme="minorHAnsi" w:hAnsi="Times New Roman CYR" w:cs="Times New Roman CYR"/>
                <w:color w:val="000000"/>
                <w:sz w:val="22"/>
                <w:szCs w:val="22"/>
                <w:lang w:eastAsia="en-US"/>
              </w:rPr>
            </w:pPr>
            <w:r w:rsidRPr="00D546ED">
              <w:rPr>
                <w:rFonts w:ascii="Times New Roman CYR" w:eastAsiaTheme="minorHAnsi" w:hAnsi="Times New Roman CYR" w:cs="Times New Roman CYR"/>
                <w:color w:val="000000"/>
                <w:sz w:val="22"/>
                <w:szCs w:val="22"/>
                <w:lang w:eastAsia="en-US"/>
              </w:rPr>
              <w:t xml:space="preserve">Строительство участка водопроводных сетей с </w:t>
            </w:r>
            <w:proofErr w:type="spellStart"/>
            <w:r w:rsidRPr="00D546ED">
              <w:rPr>
                <w:rFonts w:ascii="Times New Roman CYR" w:eastAsiaTheme="minorHAnsi" w:hAnsi="Times New Roman CYR" w:cs="Times New Roman CYR"/>
                <w:color w:val="000000"/>
                <w:sz w:val="22"/>
                <w:szCs w:val="22"/>
                <w:lang w:eastAsia="en-US"/>
              </w:rPr>
              <w:t>закольцовкой</w:t>
            </w:r>
            <w:proofErr w:type="spellEnd"/>
            <w:r w:rsidRPr="00D546ED">
              <w:rPr>
                <w:rFonts w:ascii="Times New Roman CYR" w:eastAsiaTheme="minorHAnsi" w:hAnsi="Times New Roman CYR" w:cs="Times New Roman CYR"/>
                <w:color w:val="000000"/>
                <w:sz w:val="22"/>
                <w:szCs w:val="22"/>
                <w:lang w:eastAsia="en-US"/>
              </w:rPr>
              <w:t xml:space="preserve"> ул. Радужная и пер Сиреневый для обеспечения бесперебойного качественного водоснабжения </w:t>
            </w:r>
            <w:r w:rsidRPr="00D546ED">
              <w:rPr>
                <w:rFonts w:ascii="Times New Roman CYR" w:eastAsiaTheme="minorHAnsi" w:hAnsi="Times New Roman CYR" w:cs="Times New Roman CYR"/>
                <w:color w:val="000000"/>
                <w:sz w:val="22"/>
                <w:szCs w:val="22"/>
                <w:lang w:eastAsia="en-US"/>
              </w:rPr>
              <w:lastRenderedPageBreak/>
              <w:t xml:space="preserve">питьевой водой микрорайона </w:t>
            </w:r>
            <w:r w:rsidRPr="00D546ED">
              <w:rPr>
                <w:rFonts w:eastAsiaTheme="minorHAnsi"/>
                <w:color w:val="000000"/>
                <w:sz w:val="22"/>
                <w:szCs w:val="22"/>
                <w:lang w:eastAsia="en-US"/>
              </w:rPr>
              <w:t xml:space="preserve">№ 7, </w:t>
            </w:r>
            <w:r w:rsidRPr="00D546ED">
              <w:rPr>
                <w:rFonts w:ascii="Times New Roman CYR" w:eastAsiaTheme="minorHAnsi" w:hAnsi="Times New Roman CYR" w:cs="Times New Roman CYR"/>
                <w:color w:val="000000"/>
                <w:sz w:val="22"/>
                <w:szCs w:val="22"/>
                <w:lang w:eastAsia="en-US"/>
              </w:rPr>
              <w:t xml:space="preserve">г. Нефтекумска, диаметром 160 мм (внешний диаметр) Пэт ул. Радужная (от ул. Майская до ул. </w:t>
            </w:r>
          </w:p>
          <w:p w14:paraId="24179ED7" w14:textId="1068F4A3" w:rsidR="000A4DA2" w:rsidRPr="00D546ED" w:rsidRDefault="000A4DA2" w:rsidP="00537DED">
            <w:pPr>
              <w:rPr>
                <w:color w:val="000000"/>
                <w:sz w:val="22"/>
                <w:szCs w:val="22"/>
              </w:rPr>
            </w:pPr>
            <w:r w:rsidRPr="00D546ED">
              <w:rPr>
                <w:rFonts w:ascii="Times New Roman CYR" w:eastAsiaTheme="minorHAnsi" w:hAnsi="Times New Roman CYR" w:cs="Times New Roman CYR"/>
                <w:color w:val="000000"/>
                <w:sz w:val="22"/>
                <w:szCs w:val="22"/>
                <w:lang w:eastAsia="en-US"/>
              </w:rPr>
              <w:t>Бульварная), пер. Сиреневый (от ул. Абрикосовая до ул. Бульварная), общей протяженностью - 960 м.</w:t>
            </w:r>
          </w:p>
        </w:tc>
        <w:tc>
          <w:tcPr>
            <w:tcW w:w="1701" w:type="dxa"/>
          </w:tcPr>
          <w:p w14:paraId="6F73DEAA" w14:textId="77777777" w:rsidR="000A4DA2" w:rsidRDefault="000A4DA2" w:rsidP="00A267E5">
            <w:pPr>
              <w:jc w:val="center"/>
            </w:pPr>
          </w:p>
        </w:tc>
        <w:tc>
          <w:tcPr>
            <w:tcW w:w="1559" w:type="dxa"/>
          </w:tcPr>
          <w:p w14:paraId="393566A3" w14:textId="792083F9" w:rsidR="000A4DA2" w:rsidRPr="00330F75" w:rsidRDefault="000A4DA2" w:rsidP="00A267E5">
            <w:pPr>
              <w:jc w:val="center"/>
            </w:pPr>
            <w:r>
              <w:t>3744,4</w:t>
            </w:r>
          </w:p>
        </w:tc>
        <w:tc>
          <w:tcPr>
            <w:tcW w:w="1417" w:type="dxa"/>
          </w:tcPr>
          <w:p w14:paraId="50AF4E76" w14:textId="3AEE75D1" w:rsidR="000A4DA2" w:rsidRPr="00330F75" w:rsidRDefault="000A4DA2" w:rsidP="00A267E5">
            <w:pPr>
              <w:jc w:val="center"/>
            </w:pPr>
          </w:p>
        </w:tc>
        <w:tc>
          <w:tcPr>
            <w:tcW w:w="1418" w:type="dxa"/>
          </w:tcPr>
          <w:p w14:paraId="7061D723" w14:textId="77777777" w:rsidR="000A4DA2" w:rsidRPr="00330F75" w:rsidRDefault="000A4DA2" w:rsidP="00A267E5">
            <w:pPr>
              <w:jc w:val="center"/>
            </w:pPr>
          </w:p>
        </w:tc>
        <w:tc>
          <w:tcPr>
            <w:tcW w:w="1304" w:type="dxa"/>
          </w:tcPr>
          <w:p w14:paraId="7487447C" w14:textId="77777777" w:rsidR="000A4DA2" w:rsidRPr="00330F75" w:rsidRDefault="000A4DA2" w:rsidP="00A267E5">
            <w:pPr>
              <w:jc w:val="center"/>
            </w:pPr>
          </w:p>
        </w:tc>
        <w:tc>
          <w:tcPr>
            <w:tcW w:w="1418" w:type="dxa"/>
          </w:tcPr>
          <w:p w14:paraId="045B431C" w14:textId="77777777" w:rsidR="000A4DA2" w:rsidRPr="00330F75" w:rsidRDefault="000A4DA2" w:rsidP="00A267E5">
            <w:pPr>
              <w:jc w:val="center"/>
            </w:pPr>
          </w:p>
        </w:tc>
        <w:tc>
          <w:tcPr>
            <w:tcW w:w="1417" w:type="dxa"/>
          </w:tcPr>
          <w:p w14:paraId="3C2A389A" w14:textId="77777777" w:rsidR="000A4DA2" w:rsidRPr="00330F75" w:rsidRDefault="000A4DA2" w:rsidP="00A267E5">
            <w:pPr>
              <w:jc w:val="center"/>
            </w:pPr>
          </w:p>
        </w:tc>
        <w:tc>
          <w:tcPr>
            <w:tcW w:w="1531" w:type="dxa"/>
          </w:tcPr>
          <w:p w14:paraId="151B2FE5" w14:textId="77777777" w:rsidR="000A4DA2" w:rsidRPr="00330F75" w:rsidRDefault="000A4DA2" w:rsidP="00A267E5">
            <w:pPr>
              <w:jc w:val="center"/>
            </w:pPr>
          </w:p>
        </w:tc>
      </w:tr>
      <w:tr w:rsidR="000A4DA2" w:rsidRPr="00330F75" w14:paraId="0CD39602" w14:textId="77777777" w:rsidTr="00A30ADC">
        <w:tc>
          <w:tcPr>
            <w:tcW w:w="3148" w:type="dxa"/>
          </w:tcPr>
          <w:p w14:paraId="6C060D67" w14:textId="77777777" w:rsidR="000A4DA2" w:rsidRPr="00D546ED" w:rsidRDefault="000A4DA2" w:rsidP="00537DED">
            <w:pPr>
              <w:autoSpaceDE w:val="0"/>
              <w:autoSpaceDN w:val="0"/>
              <w:adjustRightInd w:val="0"/>
              <w:rPr>
                <w:rFonts w:eastAsiaTheme="minorHAnsi"/>
                <w:color w:val="000000"/>
                <w:sz w:val="22"/>
                <w:szCs w:val="22"/>
                <w:lang w:eastAsia="en-US"/>
              </w:rPr>
            </w:pPr>
            <w:r w:rsidRPr="00D546ED">
              <w:rPr>
                <w:rFonts w:eastAsiaTheme="minorHAnsi"/>
                <w:color w:val="000000"/>
                <w:sz w:val="22"/>
                <w:szCs w:val="22"/>
                <w:lang w:eastAsia="en-US"/>
              </w:rPr>
              <w:t xml:space="preserve">Реконструкция участка центрального водовода по ул. </w:t>
            </w:r>
          </w:p>
          <w:p w14:paraId="2E47A57B" w14:textId="666CB0C0" w:rsidR="000A4DA2" w:rsidRPr="00D546ED" w:rsidRDefault="000A4DA2" w:rsidP="00537DED">
            <w:pPr>
              <w:rPr>
                <w:color w:val="000000"/>
                <w:sz w:val="22"/>
                <w:szCs w:val="22"/>
              </w:rPr>
            </w:pPr>
            <w:r w:rsidRPr="00D546ED">
              <w:rPr>
                <w:rFonts w:eastAsiaTheme="minorHAnsi"/>
                <w:color w:val="000000"/>
                <w:sz w:val="22"/>
                <w:szCs w:val="22"/>
                <w:lang w:eastAsia="en-US"/>
              </w:rPr>
              <w:t>Шоссейная п. Затеречный, стального Д-300 мм на Пэт Д-315 мм протяженностью 650 м инв. № 30268, окончание</w:t>
            </w:r>
          </w:p>
        </w:tc>
        <w:tc>
          <w:tcPr>
            <w:tcW w:w="1701" w:type="dxa"/>
          </w:tcPr>
          <w:p w14:paraId="5CF572A1" w14:textId="77777777" w:rsidR="000A4DA2" w:rsidRDefault="000A4DA2" w:rsidP="00A267E5">
            <w:pPr>
              <w:jc w:val="center"/>
            </w:pPr>
          </w:p>
        </w:tc>
        <w:tc>
          <w:tcPr>
            <w:tcW w:w="1559" w:type="dxa"/>
          </w:tcPr>
          <w:p w14:paraId="0DA41FE7" w14:textId="4B321FA9" w:rsidR="000A4DA2" w:rsidRPr="00330F75" w:rsidRDefault="000A4DA2" w:rsidP="00A267E5">
            <w:pPr>
              <w:jc w:val="center"/>
            </w:pPr>
            <w:r>
              <w:t>3128,34</w:t>
            </w:r>
          </w:p>
        </w:tc>
        <w:tc>
          <w:tcPr>
            <w:tcW w:w="1417" w:type="dxa"/>
          </w:tcPr>
          <w:p w14:paraId="6C688794" w14:textId="6AC820C2" w:rsidR="000A4DA2" w:rsidRPr="00330F75" w:rsidRDefault="000A4DA2" w:rsidP="00A267E5">
            <w:pPr>
              <w:jc w:val="center"/>
            </w:pPr>
          </w:p>
        </w:tc>
        <w:tc>
          <w:tcPr>
            <w:tcW w:w="1418" w:type="dxa"/>
          </w:tcPr>
          <w:p w14:paraId="01262E7B" w14:textId="77777777" w:rsidR="000A4DA2" w:rsidRPr="00330F75" w:rsidRDefault="000A4DA2" w:rsidP="00A267E5">
            <w:pPr>
              <w:jc w:val="center"/>
            </w:pPr>
          </w:p>
        </w:tc>
        <w:tc>
          <w:tcPr>
            <w:tcW w:w="1304" w:type="dxa"/>
          </w:tcPr>
          <w:p w14:paraId="30D1E5F3" w14:textId="77777777" w:rsidR="000A4DA2" w:rsidRPr="00330F75" w:rsidRDefault="000A4DA2" w:rsidP="00A267E5">
            <w:pPr>
              <w:jc w:val="center"/>
            </w:pPr>
          </w:p>
        </w:tc>
        <w:tc>
          <w:tcPr>
            <w:tcW w:w="1418" w:type="dxa"/>
          </w:tcPr>
          <w:p w14:paraId="7F6F56C5" w14:textId="77777777" w:rsidR="000A4DA2" w:rsidRPr="00330F75" w:rsidRDefault="000A4DA2" w:rsidP="00A267E5">
            <w:pPr>
              <w:jc w:val="center"/>
            </w:pPr>
          </w:p>
        </w:tc>
        <w:tc>
          <w:tcPr>
            <w:tcW w:w="1417" w:type="dxa"/>
          </w:tcPr>
          <w:p w14:paraId="6D60B172" w14:textId="77777777" w:rsidR="000A4DA2" w:rsidRPr="00330F75" w:rsidRDefault="000A4DA2" w:rsidP="00A267E5">
            <w:pPr>
              <w:jc w:val="center"/>
            </w:pPr>
          </w:p>
        </w:tc>
        <w:tc>
          <w:tcPr>
            <w:tcW w:w="1531" w:type="dxa"/>
          </w:tcPr>
          <w:p w14:paraId="686BDB93" w14:textId="77777777" w:rsidR="000A4DA2" w:rsidRPr="00330F75" w:rsidRDefault="000A4DA2" w:rsidP="00A267E5">
            <w:pPr>
              <w:jc w:val="center"/>
            </w:pPr>
          </w:p>
        </w:tc>
      </w:tr>
      <w:tr w:rsidR="000A4DA2" w:rsidRPr="00330F75" w14:paraId="55F3481B" w14:textId="77777777" w:rsidTr="00A30ADC">
        <w:tc>
          <w:tcPr>
            <w:tcW w:w="3148" w:type="dxa"/>
          </w:tcPr>
          <w:p w14:paraId="2C2E8B04" w14:textId="2D073282" w:rsidR="000A4DA2" w:rsidRPr="00D546ED" w:rsidRDefault="000A4DA2" w:rsidP="00A267E5">
            <w:pPr>
              <w:rPr>
                <w:color w:val="000000"/>
                <w:sz w:val="22"/>
                <w:szCs w:val="22"/>
              </w:rPr>
            </w:pPr>
            <w:r w:rsidRPr="00D546ED">
              <w:rPr>
                <w:rFonts w:ascii="Times New Roman CYR" w:eastAsiaTheme="minorHAnsi" w:hAnsi="Times New Roman CYR" w:cs="Times New Roman CYR"/>
                <w:color w:val="000000"/>
                <w:sz w:val="22"/>
                <w:szCs w:val="22"/>
                <w:lang w:eastAsia="en-US"/>
              </w:rPr>
              <w:t>Реконструкция ОСВ п. Затеречный Нефтекумского района Ставропольского края</w:t>
            </w:r>
          </w:p>
        </w:tc>
        <w:tc>
          <w:tcPr>
            <w:tcW w:w="1701" w:type="dxa"/>
          </w:tcPr>
          <w:p w14:paraId="37F7347C" w14:textId="77777777" w:rsidR="000A4DA2" w:rsidRDefault="000A4DA2" w:rsidP="00A267E5">
            <w:pPr>
              <w:jc w:val="center"/>
            </w:pPr>
          </w:p>
        </w:tc>
        <w:tc>
          <w:tcPr>
            <w:tcW w:w="1559" w:type="dxa"/>
          </w:tcPr>
          <w:p w14:paraId="1097EC73" w14:textId="4F3B7B54" w:rsidR="000A4DA2" w:rsidRPr="00330F75" w:rsidRDefault="000A4DA2" w:rsidP="00A267E5">
            <w:pPr>
              <w:jc w:val="center"/>
            </w:pPr>
            <w:r>
              <w:t>81714,96</w:t>
            </w:r>
          </w:p>
        </w:tc>
        <w:tc>
          <w:tcPr>
            <w:tcW w:w="1417" w:type="dxa"/>
          </w:tcPr>
          <w:p w14:paraId="2F56C302" w14:textId="77777777" w:rsidR="000A4DA2" w:rsidRDefault="000A4DA2" w:rsidP="00A267E5">
            <w:pPr>
              <w:jc w:val="center"/>
            </w:pPr>
          </w:p>
        </w:tc>
        <w:tc>
          <w:tcPr>
            <w:tcW w:w="1418" w:type="dxa"/>
          </w:tcPr>
          <w:p w14:paraId="2E83E54A" w14:textId="280955BE" w:rsidR="000A4DA2" w:rsidRPr="00330F75" w:rsidRDefault="000A4DA2" w:rsidP="00A267E5">
            <w:pPr>
              <w:jc w:val="center"/>
            </w:pPr>
          </w:p>
        </w:tc>
        <w:tc>
          <w:tcPr>
            <w:tcW w:w="1304" w:type="dxa"/>
          </w:tcPr>
          <w:p w14:paraId="15001F41" w14:textId="77777777" w:rsidR="000A4DA2" w:rsidRPr="00330F75" w:rsidRDefault="000A4DA2" w:rsidP="00A267E5">
            <w:pPr>
              <w:jc w:val="center"/>
            </w:pPr>
          </w:p>
        </w:tc>
        <w:tc>
          <w:tcPr>
            <w:tcW w:w="1418" w:type="dxa"/>
          </w:tcPr>
          <w:p w14:paraId="40BBAC26" w14:textId="77777777" w:rsidR="000A4DA2" w:rsidRPr="00330F75" w:rsidRDefault="000A4DA2" w:rsidP="00A267E5">
            <w:pPr>
              <w:jc w:val="center"/>
            </w:pPr>
          </w:p>
        </w:tc>
        <w:tc>
          <w:tcPr>
            <w:tcW w:w="1417" w:type="dxa"/>
          </w:tcPr>
          <w:p w14:paraId="7AC7F5BC" w14:textId="77777777" w:rsidR="000A4DA2" w:rsidRPr="00330F75" w:rsidRDefault="000A4DA2" w:rsidP="00A267E5">
            <w:pPr>
              <w:jc w:val="center"/>
            </w:pPr>
          </w:p>
        </w:tc>
        <w:tc>
          <w:tcPr>
            <w:tcW w:w="1531" w:type="dxa"/>
          </w:tcPr>
          <w:p w14:paraId="76D1493B" w14:textId="77777777" w:rsidR="000A4DA2" w:rsidRPr="00330F75" w:rsidRDefault="000A4DA2" w:rsidP="00A267E5">
            <w:pPr>
              <w:jc w:val="center"/>
            </w:pPr>
          </w:p>
        </w:tc>
      </w:tr>
      <w:tr w:rsidR="000A4DA2" w:rsidRPr="00330F75" w14:paraId="0D91AFE3" w14:textId="77777777" w:rsidTr="00A30ADC">
        <w:tc>
          <w:tcPr>
            <w:tcW w:w="3148" w:type="dxa"/>
          </w:tcPr>
          <w:p w14:paraId="395D2988" w14:textId="7385021D" w:rsidR="000A4DA2" w:rsidRPr="00D546ED" w:rsidRDefault="000A4DA2" w:rsidP="00A267E5">
            <w:pPr>
              <w:rPr>
                <w:color w:val="000000"/>
                <w:sz w:val="22"/>
                <w:szCs w:val="22"/>
              </w:rPr>
            </w:pPr>
            <w:r w:rsidRPr="00D546ED">
              <w:rPr>
                <w:rFonts w:eastAsiaTheme="minorHAnsi"/>
                <w:color w:val="000000"/>
                <w:sz w:val="22"/>
                <w:szCs w:val="22"/>
                <w:lang w:eastAsia="en-US"/>
              </w:rPr>
              <w:t xml:space="preserve">Строительство разводящей сети </w:t>
            </w:r>
            <w:proofErr w:type="gramStart"/>
            <w:r w:rsidRPr="00D546ED">
              <w:rPr>
                <w:rFonts w:eastAsiaTheme="minorHAnsi"/>
                <w:color w:val="000000"/>
                <w:sz w:val="22"/>
                <w:szCs w:val="22"/>
                <w:lang w:eastAsia="en-US"/>
              </w:rPr>
              <w:t>из  полиэтиленовых</w:t>
            </w:r>
            <w:proofErr w:type="gramEnd"/>
            <w:r w:rsidRPr="00D546ED">
              <w:rPr>
                <w:rFonts w:eastAsiaTheme="minorHAnsi"/>
                <w:color w:val="000000"/>
                <w:sz w:val="22"/>
                <w:szCs w:val="22"/>
                <w:lang w:eastAsia="en-US"/>
              </w:rPr>
              <w:t xml:space="preserve"> труб Д-110, протяженностью 1390 м по улице Крестьянской, №29-170, пропускная способность 544,32 м3/сутки</w:t>
            </w:r>
          </w:p>
        </w:tc>
        <w:tc>
          <w:tcPr>
            <w:tcW w:w="1701" w:type="dxa"/>
          </w:tcPr>
          <w:p w14:paraId="5E77FF7D" w14:textId="77777777" w:rsidR="000A4DA2" w:rsidRPr="00330F75" w:rsidRDefault="000A4DA2" w:rsidP="00A267E5">
            <w:pPr>
              <w:jc w:val="center"/>
            </w:pPr>
          </w:p>
        </w:tc>
        <w:tc>
          <w:tcPr>
            <w:tcW w:w="1559" w:type="dxa"/>
          </w:tcPr>
          <w:p w14:paraId="460F23D7" w14:textId="21A55343" w:rsidR="000A4DA2" w:rsidRPr="00330F75" w:rsidRDefault="000A4DA2" w:rsidP="00A267E5">
            <w:pPr>
              <w:jc w:val="center"/>
            </w:pPr>
          </w:p>
        </w:tc>
        <w:tc>
          <w:tcPr>
            <w:tcW w:w="1417" w:type="dxa"/>
          </w:tcPr>
          <w:p w14:paraId="4DDEDC5A" w14:textId="77777777" w:rsidR="000A4DA2" w:rsidRDefault="000A4DA2" w:rsidP="00A267E5">
            <w:pPr>
              <w:jc w:val="center"/>
            </w:pPr>
          </w:p>
        </w:tc>
        <w:tc>
          <w:tcPr>
            <w:tcW w:w="1418" w:type="dxa"/>
          </w:tcPr>
          <w:p w14:paraId="79B83C16" w14:textId="2C1E34B8" w:rsidR="000A4DA2" w:rsidRPr="00330F75" w:rsidRDefault="000A4DA2" w:rsidP="00A267E5">
            <w:pPr>
              <w:jc w:val="center"/>
            </w:pPr>
            <w:r>
              <w:t>712,03</w:t>
            </w:r>
          </w:p>
        </w:tc>
        <w:tc>
          <w:tcPr>
            <w:tcW w:w="1304" w:type="dxa"/>
          </w:tcPr>
          <w:p w14:paraId="2BE61E91" w14:textId="411E076B" w:rsidR="000A4DA2" w:rsidRPr="00330F75" w:rsidRDefault="000A4DA2" w:rsidP="00A267E5">
            <w:pPr>
              <w:jc w:val="center"/>
            </w:pPr>
            <w:r>
              <w:t>6408,22</w:t>
            </w:r>
          </w:p>
        </w:tc>
        <w:tc>
          <w:tcPr>
            <w:tcW w:w="1418" w:type="dxa"/>
          </w:tcPr>
          <w:p w14:paraId="362F5CD8" w14:textId="77777777" w:rsidR="000A4DA2" w:rsidRPr="00330F75" w:rsidRDefault="000A4DA2" w:rsidP="00A267E5">
            <w:pPr>
              <w:jc w:val="center"/>
            </w:pPr>
          </w:p>
        </w:tc>
        <w:tc>
          <w:tcPr>
            <w:tcW w:w="1417" w:type="dxa"/>
          </w:tcPr>
          <w:p w14:paraId="52099ED6" w14:textId="77777777" w:rsidR="000A4DA2" w:rsidRPr="00330F75" w:rsidRDefault="000A4DA2" w:rsidP="00A267E5">
            <w:pPr>
              <w:jc w:val="center"/>
            </w:pPr>
          </w:p>
        </w:tc>
        <w:tc>
          <w:tcPr>
            <w:tcW w:w="1531" w:type="dxa"/>
          </w:tcPr>
          <w:p w14:paraId="561F65D0" w14:textId="77777777" w:rsidR="000A4DA2" w:rsidRPr="00330F75" w:rsidRDefault="000A4DA2" w:rsidP="00A267E5">
            <w:pPr>
              <w:jc w:val="center"/>
            </w:pPr>
          </w:p>
        </w:tc>
      </w:tr>
      <w:tr w:rsidR="000A4DA2" w:rsidRPr="00330F75" w14:paraId="1218E364" w14:textId="77777777" w:rsidTr="00A30ADC">
        <w:tc>
          <w:tcPr>
            <w:tcW w:w="3148" w:type="dxa"/>
          </w:tcPr>
          <w:p w14:paraId="29154A58" w14:textId="7DFAD987" w:rsidR="000A4DA2" w:rsidRPr="00D546ED" w:rsidRDefault="000A4DA2" w:rsidP="00A267E5">
            <w:pPr>
              <w:rPr>
                <w:color w:val="000000"/>
                <w:sz w:val="22"/>
                <w:szCs w:val="22"/>
              </w:rPr>
            </w:pPr>
            <w:r w:rsidRPr="00D546ED">
              <w:rPr>
                <w:rFonts w:ascii="Times New Roman CYR" w:eastAsiaTheme="minorHAnsi" w:hAnsi="Times New Roman CYR" w:cs="Times New Roman CYR"/>
                <w:color w:val="000000"/>
                <w:sz w:val="22"/>
                <w:szCs w:val="22"/>
                <w:lang w:eastAsia="en-US"/>
              </w:rPr>
              <w:t xml:space="preserve">Строительство разводящей сети </w:t>
            </w:r>
            <w:proofErr w:type="gramStart"/>
            <w:r w:rsidRPr="00D546ED">
              <w:rPr>
                <w:rFonts w:ascii="Times New Roman CYR" w:eastAsiaTheme="minorHAnsi" w:hAnsi="Times New Roman CYR" w:cs="Times New Roman CYR"/>
                <w:color w:val="000000"/>
                <w:sz w:val="22"/>
                <w:szCs w:val="22"/>
                <w:lang w:eastAsia="en-US"/>
              </w:rPr>
              <w:t>из  полиэтиленовых</w:t>
            </w:r>
            <w:proofErr w:type="gramEnd"/>
            <w:r w:rsidRPr="00D546ED">
              <w:rPr>
                <w:rFonts w:ascii="Times New Roman CYR" w:eastAsiaTheme="minorHAnsi" w:hAnsi="Times New Roman CYR" w:cs="Times New Roman CYR"/>
                <w:color w:val="000000"/>
                <w:sz w:val="22"/>
                <w:szCs w:val="22"/>
                <w:lang w:eastAsia="en-US"/>
              </w:rPr>
              <w:t xml:space="preserve"> труб Д-110, протяженностью 680 м по улице Светлой, </w:t>
            </w:r>
            <w:r w:rsidRPr="00D546ED">
              <w:rPr>
                <w:rFonts w:eastAsiaTheme="minorHAnsi"/>
                <w:color w:val="000000"/>
                <w:sz w:val="22"/>
                <w:szCs w:val="22"/>
                <w:lang w:eastAsia="en-US"/>
              </w:rPr>
              <w:t xml:space="preserve">№1-70, </w:t>
            </w:r>
            <w:r w:rsidRPr="00D546ED">
              <w:rPr>
                <w:rFonts w:ascii="Times New Roman CYR" w:eastAsiaTheme="minorHAnsi" w:hAnsi="Times New Roman CYR" w:cs="Times New Roman CYR"/>
                <w:color w:val="000000"/>
                <w:sz w:val="22"/>
                <w:szCs w:val="22"/>
                <w:lang w:eastAsia="en-US"/>
              </w:rPr>
              <w:t>пропускная способность 544,32 м3/сутки</w:t>
            </w:r>
          </w:p>
        </w:tc>
        <w:tc>
          <w:tcPr>
            <w:tcW w:w="1701" w:type="dxa"/>
          </w:tcPr>
          <w:p w14:paraId="2CBFC30D" w14:textId="77777777" w:rsidR="000A4DA2" w:rsidRPr="00330F75" w:rsidRDefault="000A4DA2" w:rsidP="00A267E5">
            <w:pPr>
              <w:jc w:val="center"/>
            </w:pPr>
          </w:p>
        </w:tc>
        <w:tc>
          <w:tcPr>
            <w:tcW w:w="1559" w:type="dxa"/>
          </w:tcPr>
          <w:p w14:paraId="30D1D242" w14:textId="3C91498F" w:rsidR="000A4DA2" w:rsidRPr="00330F75" w:rsidRDefault="000A4DA2" w:rsidP="00A267E5">
            <w:pPr>
              <w:jc w:val="center"/>
            </w:pPr>
          </w:p>
        </w:tc>
        <w:tc>
          <w:tcPr>
            <w:tcW w:w="1417" w:type="dxa"/>
          </w:tcPr>
          <w:p w14:paraId="7C7C01F8" w14:textId="77777777" w:rsidR="000A4DA2" w:rsidRDefault="000A4DA2" w:rsidP="00A267E5">
            <w:pPr>
              <w:jc w:val="center"/>
            </w:pPr>
          </w:p>
        </w:tc>
        <w:tc>
          <w:tcPr>
            <w:tcW w:w="1418" w:type="dxa"/>
          </w:tcPr>
          <w:p w14:paraId="3C6478B0" w14:textId="55691939" w:rsidR="000A4DA2" w:rsidRPr="00330F75" w:rsidRDefault="000A4DA2" w:rsidP="00A267E5">
            <w:pPr>
              <w:jc w:val="center"/>
            </w:pPr>
            <w:r>
              <w:t>348,33</w:t>
            </w:r>
          </w:p>
        </w:tc>
        <w:tc>
          <w:tcPr>
            <w:tcW w:w="1304" w:type="dxa"/>
          </w:tcPr>
          <w:p w14:paraId="7576B97F" w14:textId="42530CBF" w:rsidR="000A4DA2" w:rsidRPr="00330F75" w:rsidRDefault="000A4DA2" w:rsidP="00A267E5">
            <w:pPr>
              <w:jc w:val="center"/>
            </w:pPr>
            <w:r>
              <w:t>3134,95</w:t>
            </w:r>
          </w:p>
        </w:tc>
        <w:tc>
          <w:tcPr>
            <w:tcW w:w="1418" w:type="dxa"/>
          </w:tcPr>
          <w:p w14:paraId="66B73ADD" w14:textId="77777777" w:rsidR="000A4DA2" w:rsidRPr="00330F75" w:rsidRDefault="000A4DA2" w:rsidP="00A267E5">
            <w:pPr>
              <w:jc w:val="center"/>
            </w:pPr>
          </w:p>
        </w:tc>
        <w:tc>
          <w:tcPr>
            <w:tcW w:w="1417" w:type="dxa"/>
          </w:tcPr>
          <w:p w14:paraId="1E5A28B3" w14:textId="77777777" w:rsidR="000A4DA2" w:rsidRPr="00330F75" w:rsidRDefault="000A4DA2" w:rsidP="00A267E5">
            <w:pPr>
              <w:jc w:val="center"/>
            </w:pPr>
          </w:p>
        </w:tc>
        <w:tc>
          <w:tcPr>
            <w:tcW w:w="1531" w:type="dxa"/>
          </w:tcPr>
          <w:p w14:paraId="03D80A89" w14:textId="77777777" w:rsidR="000A4DA2" w:rsidRPr="00330F75" w:rsidRDefault="000A4DA2" w:rsidP="00A267E5">
            <w:pPr>
              <w:jc w:val="center"/>
            </w:pPr>
          </w:p>
        </w:tc>
      </w:tr>
      <w:tr w:rsidR="000A4DA2" w:rsidRPr="00330F75" w14:paraId="58D156C4" w14:textId="77777777" w:rsidTr="00A30ADC">
        <w:tc>
          <w:tcPr>
            <w:tcW w:w="3148" w:type="dxa"/>
          </w:tcPr>
          <w:p w14:paraId="67F0CB18" w14:textId="77777777" w:rsidR="000A4DA2" w:rsidRPr="00330F75" w:rsidRDefault="000A4DA2" w:rsidP="00A267E5">
            <w:pPr>
              <w:rPr>
                <w:b/>
              </w:rPr>
            </w:pPr>
            <w:r w:rsidRPr="00330F75">
              <w:rPr>
                <w:b/>
              </w:rPr>
              <w:t xml:space="preserve">ИТОГО </w:t>
            </w:r>
          </w:p>
          <w:p w14:paraId="1BAC4DF6" w14:textId="77777777" w:rsidR="000A4DA2" w:rsidRPr="00330F75" w:rsidRDefault="000A4DA2" w:rsidP="00A267E5">
            <w:pPr>
              <w:rPr>
                <w:b/>
              </w:rPr>
            </w:pPr>
            <w:r w:rsidRPr="00330F75">
              <w:rPr>
                <w:b/>
              </w:rPr>
              <w:t>По водоснабжению</w:t>
            </w:r>
          </w:p>
        </w:tc>
        <w:tc>
          <w:tcPr>
            <w:tcW w:w="1701" w:type="dxa"/>
          </w:tcPr>
          <w:p w14:paraId="4F91B3B0" w14:textId="413AA48C" w:rsidR="000A4DA2" w:rsidRPr="00330F75" w:rsidRDefault="00A30ADC" w:rsidP="00A267E5">
            <w:pPr>
              <w:jc w:val="center"/>
              <w:rPr>
                <w:b/>
              </w:rPr>
            </w:pPr>
            <w:r>
              <w:rPr>
                <w:b/>
              </w:rPr>
              <w:t>99312,969</w:t>
            </w:r>
          </w:p>
        </w:tc>
        <w:tc>
          <w:tcPr>
            <w:tcW w:w="1559" w:type="dxa"/>
          </w:tcPr>
          <w:p w14:paraId="3C37929C" w14:textId="62DC8AE7" w:rsidR="000A4DA2" w:rsidRPr="00330F75" w:rsidRDefault="0020309F" w:rsidP="00A267E5">
            <w:pPr>
              <w:jc w:val="center"/>
              <w:rPr>
                <w:b/>
              </w:rPr>
            </w:pPr>
            <w:r>
              <w:rPr>
                <w:b/>
              </w:rPr>
              <w:t>85459,369</w:t>
            </w:r>
          </w:p>
        </w:tc>
        <w:tc>
          <w:tcPr>
            <w:tcW w:w="1417" w:type="dxa"/>
          </w:tcPr>
          <w:p w14:paraId="3B004603" w14:textId="090F2D98" w:rsidR="000A4DA2" w:rsidRPr="00330F75" w:rsidRDefault="0020309F" w:rsidP="00A267E5">
            <w:pPr>
              <w:jc w:val="center"/>
              <w:rPr>
                <w:b/>
              </w:rPr>
            </w:pPr>
            <w:r>
              <w:rPr>
                <w:b/>
              </w:rPr>
              <w:t>325,01</w:t>
            </w:r>
          </w:p>
        </w:tc>
        <w:tc>
          <w:tcPr>
            <w:tcW w:w="1418" w:type="dxa"/>
          </w:tcPr>
          <w:p w14:paraId="148AA4AE" w14:textId="6A2DAAB7" w:rsidR="000A4DA2" w:rsidRPr="00330F75" w:rsidRDefault="0020309F" w:rsidP="00A267E5">
            <w:pPr>
              <w:jc w:val="center"/>
              <w:rPr>
                <w:b/>
              </w:rPr>
            </w:pPr>
            <w:r>
              <w:rPr>
                <w:b/>
              </w:rPr>
              <w:t>3985,42</w:t>
            </w:r>
          </w:p>
        </w:tc>
        <w:tc>
          <w:tcPr>
            <w:tcW w:w="1304" w:type="dxa"/>
          </w:tcPr>
          <w:p w14:paraId="25DC548B" w14:textId="0C5F18C8" w:rsidR="000A4DA2" w:rsidRPr="00330F75" w:rsidRDefault="0020309F" w:rsidP="00A267E5">
            <w:pPr>
              <w:jc w:val="center"/>
              <w:rPr>
                <w:b/>
              </w:rPr>
            </w:pPr>
            <w:r>
              <w:rPr>
                <w:b/>
              </w:rPr>
              <w:t>9543,17</w:t>
            </w:r>
          </w:p>
        </w:tc>
        <w:tc>
          <w:tcPr>
            <w:tcW w:w="1418" w:type="dxa"/>
          </w:tcPr>
          <w:p w14:paraId="10A42E38" w14:textId="1A400D14" w:rsidR="000A4DA2" w:rsidRPr="00330F75" w:rsidRDefault="000A4DA2" w:rsidP="00A267E5">
            <w:pPr>
              <w:jc w:val="center"/>
              <w:rPr>
                <w:b/>
              </w:rPr>
            </w:pPr>
          </w:p>
        </w:tc>
        <w:tc>
          <w:tcPr>
            <w:tcW w:w="1417" w:type="dxa"/>
          </w:tcPr>
          <w:p w14:paraId="058DC608" w14:textId="77777777" w:rsidR="000A4DA2" w:rsidRPr="00330F75" w:rsidRDefault="000A4DA2" w:rsidP="00A267E5">
            <w:pPr>
              <w:jc w:val="center"/>
              <w:rPr>
                <w:b/>
              </w:rPr>
            </w:pPr>
          </w:p>
        </w:tc>
        <w:tc>
          <w:tcPr>
            <w:tcW w:w="1531" w:type="dxa"/>
          </w:tcPr>
          <w:p w14:paraId="5FD3BB9D" w14:textId="77777777" w:rsidR="000A4DA2" w:rsidRPr="00330F75" w:rsidRDefault="000A4DA2" w:rsidP="00A267E5">
            <w:pPr>
              <w:rPr>
                <w:b/>
              </w:rPr>
            </w:pPr>
          </w:p>
        </w:tc>
      </w:tr>
      <w:tr w:rsidR="000A4DA2" w:rsidRPr="00330F75" w14:paraId="18A9CC74" w14:textId="77777777" w:rsidTr="00A30ADC">
        <w:tc>
          <w:tcPr>
            <w:tcW w:w="3148" w:type="dxa"/>
          </w:tcPr>
          <w:p w14:paraId="71FA8A25" w14:textId="77777777" w:rsidR="000A4DA2" w:rsidRPr="00330F75" w:rsidRDefault="000A4DA2" w:rsidP="00A267E5">
            <w:pPr>
              <w:rPr>
                <w:b/>
              </w:rPr>
            </w:pPr>
            <w:r w:rsidRPr="00330F75">
              <w:rPr>
                <w:b/>
              </w:rPr>
              <w:t>Из них: ФБ</w:t>
            </w:r>
          </w:p>
        </w:tc>
        <w:tc>
          <w:tcPr>
            <w:tcW w:w="1701" w:type="dxa"/>
          </w:tcPr>
          <w:p w14:paraId="64E267A4" w14:textId="628E1DFB" w:rsidR="000A4DA2" w:rsidRPr="0013775B" w:rsidRDefault="00A30ADC" w:rsidP="00A267E5">
            <w:pPr>
              <w:jc w:val="center"/>
              <w:rPr>
                <w:b/>
                <w:bCs/>
              </w:rPr>
            </w:pPr>
            <w:r>
              <w:rPr>
                <w:b/>
                <w:bCs/>
              </w:rPr>
              <w:t>65371,97</w:t>
            </w:r>
          </w:p>
        </w:tc>
        <w:tc>
          <w:tcPr>
            <w:tcW w:w="1559" w:type="dxa"/>
          </w:tcPr>
          <w:p w14:paraId="3392B1B1" w14:textId="23A75130" w:rsidR="000A4DA2" w:rsidRPr="0013775B" w:rsidRDefault="000A4DA2" w:rsidP="00A267E5">
            <w:pPr>
              <w:jc w:val="center"/>
              <w:rPr>
                <w:b/>
                <w:bCs/>
              </w:rPr>
            </w:pPr>
            <w:r w:rsidRPr="0013775B">
              <w:rPr>
                <w:b/>
                <w:bCs/>
              </w:rPr>
              <w:t>65371,97</w:t>
            </w:r>
          </w:p>
        </w:tc>
        <w:tc>
          <w:tcPr>
            <w:tcW w:w="1417" w:type="dxa"/>
          </w:tcPr>
          <w:p w14:paraId="1DB79DB5" w14:textId="77777777" w:rsidR="000A4DA2" w:rsidRPr="00330F75" w:rsidRDefault="000A4DA2" w:rsidP="00A267E5">
            <w:pPr>
              <w:jc w:val="center"/>
            </w:pPr>
          </w:p>
        </w:tc>
        <w:tc>
          <w:tcPr>
            <w:tcW w:w="1418" w:type="dxa"/>
          </w:tcPr>
          <w:p w14:paraId="2829EA65" w14:textId="77777777" w:rsidR="000A4DA2" w:rsidRPr="00330F75" w:rsidRDefault="000A4DA2" w:rsidP="00A267E5">
            <w:pPr>
              <w:jc w:val="center"/>
            </w:pPr>
          </w:p>
        </w:tc>
        <w:tc>
          <w:tcPr>
            <w:tcW w:w="1304" w:type="dxa"/>
          </w:tcPr>
          <w:p w14:paraId="6B11DCA9" w14:textId="77777777" w:rsidR="000A4DA2" w:rsidRPr="00330F75" w:rsidRDefault="000A4DA2" w:rsidP="00A267E5">
            <w:pPr>
              <w:jc w:val="center"/>
            </w:pPr>
          </w:p>
        </w:tc>
        <w:tc>
          <w:tcPr>
            <w:tcW w:w="1418" w:type="dxa"/>
          </w:tcPr>
          <w:p w14:paraId="274B3389" w14:textId="77777777" w:rsidR="000A4DA2" w:rsidRPr="00330F75" w:rsidRDefault="000A4DA2" w:rsidP="00A267E5">
            <w:pPr>
              <w:jc w:val="center"/>
            </w:pPr>
          </w:p>
        </w:tc>
        <w:tc>
          <w:tcPr>
            <w:tcW w:w="1417" w:type="dxa"/>
          </w:tcPr>
          <w:p w14:paraId="0B04D73B" w14:textId="77777777" w:rsidR="000A4DA2" w:rsidRPr="00330F75" w:rsidRDefault="000A4DA2" w:rsidP="00A267E5">
            <w:pPr>
              <w:jc w:val="center"/>
            </w:pPr>
          </w:p>
        </w:tc>
        <w:tc>
          <w:tcPr>
            <w:tcW w:w="1531" w:type="dxa"/>
          </w:tcPr>
          <w:p w14:paraId="6E6AF79A" w14:textId="77777777" w:rsidR="000A4DA2" w:rsidRPr="00330F75" w:rsidRDefault="000A4DA2" w:rsidP="00A267E5"/>
        </w:tc>
      </w:tr>
      <w:tr w:rsidR="000A4DA2" w:rsidRPr="00330F75" w14:paraId="55366FA1" w14:textId="77777777" w:rsidTr="00A30ADC">
        <w:tc>
          <w:tcPr>
            <w:tcW w:w="3148" w:type="dxa"/>
          </w:tcPr>
          <w:p w14:paraId="45153B35" w14:textId="77777777" w:rsidR="000A4DA2" w:rsidRPr="00330F75" w:rsidRDefault="000A4DA2" w:rsidP="00A267E5">
            <w:pPr>
              <w:rPr>
                <w:b/>
              </w:rPr>
            </w:pPr>
            <w:r w:rsidRPr="00330F75">
              <w:rPr>
                <w:b/>
              </w:rPr>
              <w:t xml:space="preserve">               БСФ</w:t>
            </w:r>
          </w:p>
        </w:tc>
        <w:tc>
          <w:tcPr>
            <w:tcW w:w="1701" w:type="dxa"/>
          </w:tcPr>
          <w:p w14:paraId="3D5A93E5" w14:textId="42D4EA26" w:rsidR="000A4DA2" w:rsidRDefault="00A30ADC" w:rsidP="00A267E5">
            <w:pPr>
              <w:jc w:val="center"/>
              <w:rPr>
                <w:b/>
              </w:rPr>
            </w:pPr>
            <w:r>
              <w:rPr>
                <w:b/>
              </w:rPr>
              <w:t>33940,999</w:t>
            </w:r>
          </w:p>
        </w:tc>
        <w:tc>
          <w:tcPr>
            <w:tcW w:w="1559" w:type="dxa"/>
          </w:tcPr>
          <w:p w14:paraId="5A8D3B84" w14:textId="5CAEEA2C" w:rsidR="000A4DA2" w:rsidRPr="00330F75" w:rsidRDefault="000A4DA2" w:rsidP="00A267E5">
            <w:pPr>
              <w:jc w:val="center"/>
              <w:rPr>
                <w:b/>
              </w:rPr>
            </w:pPr>
            <w:r>
              <w:rPr>
                <w:b/>
              </w:rPr>
              <w:t>20087,399</w:t>
            </w:r>
          </w:p>
        </w:tc>
        <w:tc>
          <w:tcPr>
            <w:tcW w:w="1417" w:type="dxa"/>
          </w:tcPr>
          <w:p w14:paraId="773119EE" w14:textId="19ED9A69" w:rsidR="000A4DA2" w:rsidRPr="00330F75" w:rsidRDefault="000A4DA2" w:rsidP="00A267E5">
            <w:pPr>
              <w:jc w:val="center"/>
              <w:rPr>
                <w:b/>
              </w:rPr>
            </w:pPr>
            <w:r>
              <w:rPr>
                <w:b/>
              </w:rPr>
              <w:t>325,01</w:t>
            </w:r>
          </w:p>
        </w:tc>
        <w:tc>
          <w:tcPr>
            <w:tcW w:w="1418" w:type="dxa"/>
          </w:tcPr>
          <w:p w14:paraId="31BCBDA4" w14:textId="33F3710D" w:rsidR="000A4DA2" w:rsidRPr="00330F75" w:rsidRDefault="000A4DA2" w:rsidP="00A267E5">
            <w:pPr>
              <w:jc w:val="center"/>
              <w:rPr>
                <w:b/>
              </w:rPr>
            </w:pPr>
            <w:r>
              <w:rPr>
                <w:b/>
              </w:rPr>
              <w:t>3985,42</w:t>
            </w:r>
          </w:p>
        </w:tc>
        <w:tc>
          <w:tcPr>
            <w:tcW w:w="1304" w:type="dxa"/>
          </w:tcPr>
          <w:p w14:paraId="30C411EC" w14:textId="756C89C1" w:rsidR="000A4DA2" w:rsidRPr="00330F75" w:rsidRDefault="000A4DA2" w:rsidP="00A267E5">
            <w:pPr>
              <w:jc w:val="center"/>
              <w:rPr>
                <w:b/>
              </w:rPr>
            </w:pPr>
            <w:r>
              <w:rPr>
                <w:b/>
              </w:rPr>
              <w:t>9543,17</w:t>
            </w:r>
          </w:p>
        </w:tc>
        <w:tc>
          <w:tcPr>
            <w:tcW w:w="1418" w:type="dxa"/>
          </w:tcPr>
          <w:p w14:paraId="6CF0604D" w14:textId="26446152" w:rsidR="000A4DA2" w:rsidRPr="00330F75" w:rsidRDefault="000A4DA2" w:rsidP="00A267E5">
            <w:pPr>
              <w:jc w:val="center"/>
              <w:rPr>
                <w:b/>
              </w:rPr>
            </w:pPr>
          </w:p>
        </w:tc>
        <w:tc>
          <w:tcPr>
            <w:tcW w:w="1417" w:type="dxa"/>
          </w:tcPr>
          <w:p w14:paraId="5CAB5472" w14:textId="77777777" w:rsidR="000A4DA2" w:rsidRPr="00330F75" w:rsidRDefault="000A4DA2" w:rsidP="00A267E5">
            <w:pPr>
              <w:jc w:val="center"/>
              <w:rPr>
                <w:b/>
              </w:rPr>
            </w:pPr>
          </w:p>
        </w:tc>
        <w:tc>
          <w:tcPr>
            <w:tcW w:w="1531" w:type="dxa"/>
          </w:tcPr>
          <w:p w14:paraId="61640591" w14:textId="77777777" w:rsidR="000A4DA2" w:rsidRPr="00330F75" w:rsidRDefault="000A4DA2" w:rsidP="00A267E5">
            <w:pPr>
              <w:jc w:val="center"/>
              <w:rPr>
                <w:b/>
              </w:rPr>
            </w:pPr>
          </w:p>
        </w:tc>
      </w:tr>
      <w:tr w:rsidR="000A4DA2" w:rsidRPr="00330F75" w14:paraId="1A27AD43" w14:textId="77777777" w:rsidTr="00A30ADC">
        <w:tc>
          <w:tcPr>
            <w:tcW w:w="3148" w:type="dxa"/>
          </w:tcPr>
          <w:p w14:paraId="2465592B" w14:textId="77777777" w:rsidR="000A4DA2" w:rsidRPr="00330F75" w:rsidRDefault="000A4DA2" w:rsidP="00A267E5">
            <w:pPr>
              <w:rPr>
                <w:b/>
              </w:rPr>
            </w:pPr>
            <w:r w:rsidRPr="00330F75">
              <w:rPr>
                <w:b/>
              </w:rPr>
              <w:lastRenderedPageBreak/>
              <w:t xml:space="preserve">               ВБС</w:t>
            </w:r>
          </w:p>
        </w:tc>
        <w:tc>
          <w:tcPr>
            <w:tcW w:w="1701" w:type="dxa"/>
          </w:tcPr>
          <w:p w14:paraId="30824DBF" w14:textId="77777777" w:rsidR="000A4DA2" w:rsidRPr="00330F75" w:rsidRDefault="000A4DA2" w:rsidP="00A267E5">
            <w:pPr>
              <w:jc w:val="center"/>
            </w:pPr>
          </w:p>
        </w:tc>
        <w:tc>
          <w:tcPr>
            <w:tcW w:w="1559" w:type="dxa"/>
          </w:tcPr>
          <w:p w14:paraId="5F1A8CC1" w14:textId="56E87FF9" w:rsidR="000A4DA2" w:rsidRPr="00330F75" w:rsidRDefault="000A4DA2" w:rsidP="00A267E5">
            <w:pPr>
              <w:jc w:val="center"/>
            </w:pPr>
          </w:p>
        </w:tc>
        <w:tc>
          <w:tcPr>
            <w:tcW w:w="1417" w:type="dxa"/>
          </w:tcPr>
          <w:p w14:paraId="1896A28E" w14:textId="77777777" w:rsidR="000A4DA2" w:rsidRPr="00330F75" w:rsidRDefault="000A4DA2" w:rsidP="00A267E5">
            <w:pPr>
              <w:jc w:val="center"/>
            </w:pPr>
          </w:p>
        </w:tc>
        <w:tc>
          <w:tcPr>
            <w:tcW w:w="1418" w:type="dxa"/>
          </w:tcPr>
          <w:p w14:paraId="65E6DE47" w14:textId="77777777" w:rsidR="000A4DA2" w:rsidRPr="00330F75" w:rsidRDefault="000A4DA2" w:rsidP="00A267E5">
            <w:pPr>
              <w:jc w:val="center"/>
            </w:pPr>
          </w:p>
        </w:tc>
        <w:tc>
          <w:tcPr>
            <w:tcW w:w="1304" w:type="dxa"/>
          </w:tcPr>
          <w:p w14:paraId="64EA2893" w14:textId="77777777" w:rsidR="000A4DA2" w:rsidRPr="00330F75" w:rsidRDefault="000A4DA2" w:rsidP="00A267E5">
            <w:pPr>
              <w:jc w:val="center"/>
            </w:pPr>
          </w:p>
        </w:tc>
        <w:tc>
          <w:tcPr>
            <w:tcW w:w="1418" w:type="dxa"/>
          </w:tcPr>
          <w:p w14:paraId="062386FE" w14:textId="77777777" w:rsidR="000A4DA2" w:rsidRPr="00330F75" w:rsidRDefault="000A4DA2" w:rsidP="00A267E5">
            <w:pPr>
              <w:jc w:val="center"/>
            </w:pPr>
          </w:p>
        </w:tc>
        <w:tc>
          <w:tcPr>
            <w:tcW w:w="1417" w:type="dxa"/>
          </w:tcPr>
          <w:p w14:paraId="1BFE6DDB" w14:textId="77777777" w:rsidR="000A4DA2" w:rsidRPr="00330F75" w:rsidRDefault="000A4DA2" w:rsidP="00A267E5">
            <w:pPr>
              <w:jc w:val="center"/>
            </w:pPr>
          </w:p>
        </w:tc>
        <w:tc>
          <w:tcPr>
            <w:tcW w:w="1531" w:type="dxa"/>
          </w:tcPr>
          <w:p w14:paraId="40C329CE" w14:textId="77777777" w:rsidR="000A4DA2" w:rsidRPr="00330F75" w:rsidRDefault="000A4DA2" w:rsidP="00A267E5"/>
        </w:tc>
      </w:tr>
      <w:tr w:rsidR="000A4DA2" w:rsidRPr="00330F75" w14:paraId="5ABA9C25" w14:textId="77777777" w:rsidTr="00A30ADC">
        <w:trPr>
          <w:trHeight w:val="402"/>
        </w:trPr>
        <w:tc>
          <w:tcPr>
            <w:tcW w:w="3148" w:type="dxa"/>
          </w:tcPr>
          <w:p w14:paraId="7F2EAC9E" w14:textId="77777777" w:rsidR="000A4DA2" w:rsidRPr="00330F75" w:rsidRDefault="000A4DA2" w:rsidP="00A267E5">
            <w:pPr>
              <w:rPr>
                <w:b/>
              </w:rPr>
            </w:pPr>
            <w:r w:rsidRPr="00330F75">
              <w:rPr>
                <w:b/>
              </w:rPr>
              <w:t xml:space="preserve">               МБ</w:t>
            </w:r>
          </w:p>
        </w:tc>
        <w:tc>
          <w:tcPr>
            <w:tcW w:w="1701" w:type="dxa"/>
          </w:tcPr>
          <w:p w14:paraId="5C8ED4E3" w14:textId="77777777" w:rsidR="000A4DA2" w:rsidRPr="00330F75" w:rsidRDefault="000A4DA2" w:rsidP="00A267E5">
            <w:pPr>
              <w:jc w:val="center"/>
              <w:rPr>
                <w:b/>
              </w:rPr>
            </w:pPr>
          </w:p>
        </w:tc>
        <w:tc>
          <w:tcPr>
            <w:tcW w:w="1559" w:type="dxa"/>
          </w:tcPr>
          <w:p w14:paraId="3CA11BF7" w14:textId="11ED6D82" w:rsidR="000A4DA2" w:rsidRPr="00330F75" w:rsidRDefault="000A4DA2" w:rsidP="00A267E5">
            <w:pPr>
              <w:jc w:val="center"/>
              <w:rPr>
                <w:b/>
              </w:rPr>
            </w:pPr>
          </w:p>
        </w:tc>
        <w:tc>
          <w:tcPr>
            <w:tcW w:w="1417" w:type="dxa"/>
          </w:tcPr>
          <w:p w14:paraId="0BBAA23C" w14:textId="613CAD50" w:rsidR="000A4DA2" w:rsidRPr="00330F75" w:rsidRDefault="000A4DA2" w:rsidP="00A267E5">
            <w:pPr>
              <w:jc w:val="center"/>
              <w:rPr>
                <w:b/>
              </w:rPr>
            </w:pPr>
          </w:p>
        </w:tc>
        <w:tc>
          <w:tcPr>
            <w:tcW w:w="1418" w:type="dxa"/>
          </w:tcPr>
          <w:p w14:paraId="11EE8090" w14:textId="25163D5C" w:rsidR="000A4DA2" w:rsidRPr="00330F75" w:rsidRDefault="000A4DA2" w:rsidP="00A267E5">
            <w:pPr>
              <w:jc w:val="center"/>
              <w:rPr>
                <w:b/>
              </w:rPr>
            </w:pPr>
          </w:p>
        </w:tc>
        <w:tc>
          <w:tcPr>
            <w:tcW w:w="1304" w:type="dxa"/>
          </w:tcPr>
          <w:p w14:paraId="05C6C099" w14:textId="2820348F" w:rsidR="000A4DA2" w:rsidRPr="00330F75" w:rsidRDefault="000A4DA2" w:rsidP="00A267E5">
            <w:pPr>
              <w:jc w:val="center"/>
              <w:rPr>
                <w:b/>
              </w:rPr>
            </w:pPr>
          </w:p>
        </w:tc>
        <w:tc>
          <w:tcPr>
            <w:tcW w:w="1418" w:type="dxa"/>
          </w:tcPr>
          <w:p w14:paraId="34D76E79" w14:textId="00892369" w:rsidR="000A4DA2" w:rsidRPr="00330F75" w:rsidRDefault="000A4DA2" w:rsidP="00A267E5">
            <w:pPr>
              <w:jc w:val="center"/>
              <w:rPr>
                <w:b/>
              </w:rPr>
            </w:pPr>
          </w:p>
        </w:tc>
        <w:tc>
          <w:tcPr>
            <w:tcW w:w="1417" w:type="dxa"/>
          </w:tcPr>
          <w:p w14:paraId="47B5D6F9" w14:textId="77777777" w:rsidR="000A4DA2" w:rsidRPr="00330F75" w:rsidRDefault="000A4DA2" w:rsidP="00A267E5">
            <w:pPr>
              <w:jc w:val="center"/>
              <w:rPr>
                <w:b/>
              </w:rPr>
            </w:pPr>
          </w:p>
        </w:tc>
        <w:tc>
          <w:tcPr>
            <w:tcW w:w="1531" w:type="dxa"/>
          </w:tcPr>
          <w:p w14:paraId="200E2BFF" w14:textId="77777777" w:rsidR="000A4DA2" w:rsidRPr="00330F75" w:rsidRDefault="000A4DA2" w:rsidP="00A267E5">
            <w:pPr>
              <w:jc w:val="center"/>
              <w:rPr>
                <w:b/>
              </w:rPr>
            </w:pPr>
          </w:p>
        </w:tc>
      </w:tr>
      <w:tr w:rsidR="000A4DA2" w:rsidRPr="00330F75" w14:paraId="1104ADE0" w14:textId="77777777" w:rsidTr="000A4DA2">
        <w:tc>
          <w:tcPr>
            <w:tcW w:w="14913" w:type="dxa"/>
            <w:gridSpan w:val="9"/>
            <w:shd w:val="clear" w:color="auto" w:fill="DDD9C3" w:themeFill="background2" w:themeFillShade="E6"/>
          </w:tcPr>
          <w:p w14:paraId="44050E5C" w14:textId="6E89FF4C" w:rsidR="000A4DA2" w:rsidRPr="00330F75" w:rsidRDefault="000A4DA2" w:rsidP="00A267E5">
            <w:pPr>
              <w:jc w:val="center"/>
              <w:rPr>
                <w:b/>
              </w:rPr>
            </w:pPr>
            <w:r w:rsidRPr="00330F75">
              <w:rPr>
                <w:b/>
              </w:rPr>
              <w:t>По водоотведению</w:t>
            </w:r>
          </w:p>
        </w:tc>
      </w:tr>
      <w:tr w:rsidR="000A4DA2" w:rsidRPr="00330F75" w14:paraId="07FE8F38" w14:textId="77777777" w:rsidTr="00A30ADC">
        <w:tc>
          <w:tcPr>
            <w:tcW w:w="3148" w:type="dxa"/>
          </w:tcPr>
          <w:p w14:paraId="7B8F24AA" w14:textId="606F7868" w:rsidR="000A4DA2" w:rsidRPr="000C2C54" w:rsidRDefault="000A4DA2" w:rsidP="000C2C54">
            <w:pPr>
              <w:autoSpaceDE w:val="0"/>
              <w:autoSpaceDN w:val="0"/>
              <w:adjustRightInd w:val="0"/>
              <w:rPr>
                <w:rFonts w:ascii="Times New Roman CYR" w:eastAsiaTheme="minorHAnsi" w:hAnsi="Times New Roman CYR" w:cs="Times New Roman CYR"/>
                <w:color w:val="000000"/>
                <w:sz w:val="22"/>
                <w:szCs w:val="22"/>
                <w:lang w:eastAsia="en-US"/>
              </w:rPr>
            </w:pPr>
            <w:r w:rsidRPr="00D546ED">
              <w:rPr>
                <w:rFonts w:eastAsiaTheme="minorHAnsi"/>
                <w:color w:val="000000"/>
                <w:sz w:val="22"/>
                <w:szCs w:val="22"/>
                <w:lang w:eastAsia="en-US"/>
              </w:rPr>
              <w:t>«</w:t>
            </w:r>
            <w:r w:rsidRPr="00D546ED">
              <w:rPr>
                <w:rFonts w:ascii="Times New Roman CYR" w:eastAsiaTheme="minorHAnsi" w:hAnsi="Times New Roman CYR" w:cs="Times New Roman CYR"/>
                <w:color w:val="000000"/>
                <w:sz w:val="22"/>
                <w:szCs w:val="22"/>
                <w:lang w:eastAsia="en-US"/>
              </w:rPr>
              <w:t xml:space="preserve">Строительство самотечного канализационного коллектора протяженность, 381 м. диаметром 160 </w:t>
            </w:r>
            <w:proofErr w:type="gramStart"/>
            <w:r w:rsidRPr="00D546ED">
              <w:rPr>
                <w:rFonts w:ascii="Times New Roman CYR" w:eastAsiaTheme="minorHAnsi" w:hAnsi="Times New Roman CYR" w:cs="Times New Roman CYR"/>
                <w:color w:val="000000"/>
                <w:sz w:val="22"/>
                <w:szCs w:val="22"/>
                <w:lang w:eastAsia="en-US"/>
              </w:rPr>
              <w:t>мм  по</w:t>
            </w:r>
            <w:proofErr w:type="gramEnd"/>
            <w:r w:rsidRPr="00D546ED">
              <w:rPr>
                <w:rFonts w:ascii="Times New Roman CYR" w:eastAsiaTheme="minorHAnsi" w:hAnsi="Times New Roman CYR" w:cs="Times New Roman CYR"/>
                <w:color w:val="000000"/>
                <w:sz w:val="22"/>
                <w:szCs w:val="22"/>
                <w:lang w:eastAsia="en-US"/>
              </w:rPr>
              <w:t xml:space="preserve"> ул. Энтузиастов, с реконструкцией КНС </w:t>
            </w:r>
            <w:r w:rsidRPr="00D546ED">
              <w:rPr>
                <w:rFonts w:eastAsiaTheme="minorHAnsi"/>
                <w:color w:val="000000"/>
                <w:sz w:val="22"/>
                <w:szCs w:val="22"/>
                <w:lang w:eastAsia="en-US"/>
              </w:rPr>
              <w:t xml:space="preserve">№ 13 </w:t>
            </w:r>
            <w:r w:rsidRPr="00D546ED">
              <w:rPr>
                <w:rFonts w:ascii="Times New Roman CYR" w:eastAsiaTheme="minorHAnsi" w:hAnsi="Times New Roman CYR" w:cs="Times New Roman CYR"/>
                <w:color w:val="000000"/>
                <w:sz w:val="22"/>
                <w:szCs w:val="22"/>
                <w:lang w:eastAsia="en-US"/>
              </w:rPr>
              <w:t>в г. Нефтекумске</w:t>
            </w:r>
            <w:r w:rsidRPr="00D546ED">
              <w:rPr>
                <w:rFonts w:eastAsiaTheme="minorHAnsi"/>
                <w:color w:val="000000"/>
                <w:sz w:val="22"/>
                <w:szCs w:val="22"/>
                <w:lang w:eastAsia="en-US"/>
              </w:rPr>
              <w:t>»</w:t>
            </w:r>
          </w:p>
        </w:tc>
        <w:tc>
          <w:tcPr>
            <w:tcW w:w="1701" w:type="dxa"/>
          </w:tcPr>
          <w:p w14:paraId="6255B577" w14:textId="77777777" w:rsidR="000A4DA2" w:rsidRDefault="000A4DA2" w:rsidP="00A267E5">
            <w:pPr>
              <w:jc w:val="center"/>
            </w:pPr>
          </w:p>
        </w:tc>
        <w:tc>
          <w:tcPr>
            <w:tcW w:w="1559" w:type="dxa"/>
          </w:tcPr>
          <w:p w14:paraId="3D7E9A19" w14:textId="7ECEE5E0" w:rsidR="000A4DA2" w:rsidRPr="00330F75" w:rsidRDefault="000A4DA2" w:rsidP="00A267E5">
            <w:pPr>
              <w:jc w:val="center"/>
            </w:pPr>
            <w:r>
              <w:t>203,71</w:t>
            </w:r>
          </w:p>
        </w:tc>
        <w:tc>
          <w:tcPr>
            <w:tcW w:w="1417" w:type="dxa"/>
          </w:tcPr>
          <w:p w14:paraId="3CEA932A" w14:textId="302A151B" w:rsidR="000A4DA2" w:rsidRPr="00330F75" w:rsidRDefault="000A4DA2" w:rsidP="00A267E5">
            <w:pPr>
              <w:jc w:val="center"/>
            </w:pPr>
            <w:r>
              <w:t>1833,4</w:t>
            </w:r>
          </w:p>
        </w:tc>
        <w:tc>
          <w:tcPr>
            <w:tcW w:w="1418" w:type="dxa"/>
          </w:tcPr>
          <w:p w14:paraId="0E1C832F" w14:textId="77777777" w:rsidR="000A4DA2" w:rsidRPr="00330F75" w:rsidRDefault="000A4DA2" w:rsidP="00A267E5">
            <w:pPr>
              <w:jc w:val="center"/>
            </w:pPr>
          </w:p>
        </w:tc>
        <w:tc>
          <w:tcPr>
            <w:tcW w:w="1304" w:type="dxa"/>
          </w:tcPr>
          <w:p w14:paraId="76E15C24" w14:textId="77777777" w:rsidR="000A4DA2" w:rsidRPr="00330F75" w:rsidRDefault="000A4DA2" w:rsidP="00A267E5">
            <w:pPr>
              <w:jc w:val="center"/>
            </w:pPr>
          </w:p>
        </w:tc>
        <w:tc>
          <w:tcPr>
            <w:tcW w:w="1418" w:type="dxa"/>
          </w:tcPr>
          <w:p w14:paraId="3E98C884" w14:textId="77777777" w:rsidR="000A4DA2" w:rsidRPr="00330F75" w:rsidRDefault="000A4DA2" w:rsidP="00A267E5">
            <w:pPr>
              <w:jc w:val="center"/>
            </w:pPr>
          </w:p>
        </w:tc>
        <w:tc>
          <w:tcPr>
            <w:tcW w:w="1417" w:type="dxa"/>
          </w:tcPr>
          <w:p w14:paraId="0651381D" w14:textId="77777777" w:rsidR="000A4DA2" w:rsidRPr="00330F75" w:rsidRDefault="000A4DA2" w:rsidP="00A267E5">
            <w:pPr>
              <w:jc w:val="center"/>
            </w:pPr>
          </w:p>
        </w:tc>
        <w:tc>
          <w:tcPr>
            <w:tcW w:w="1531" w:type="dxa"/>
          </w:tcPr>
          <w:p w14:paraId="436154CA" w14:textId="77777777" w:rsidR="000A4DA2" w:rsidRPr="00330F75" w:rsidRDefault="000A4DA2" w:rsidP="00A267E5">
            <w:pPr>
              <w:jc w:val="center"/>
            </w:pPr>
          </w:p>
        </w:tc>
      </w:tr>
      <w:tr w:rsidR="000A4DA2" w:rsidRPr="00330F75" w14:paraId="4D400C54" w14:textId="77777777" w:rsidTr="00A30ADC">
        <w:tc>
          <w:tcPr>
            <w:tcW w:w="3148" w:type="dxa"/>
          </w:tcPr>
          <w:p w14:paraId="0BCFBC5D" w14:textId="77777777" w:rsidR="000A4DA2" w:rsidRPr="00330F75" w:rsidRDefault="000A4DA2" w:rsidP="00A267E5">
            <w:pPr>
              <w:rPr>
                <w:b/>
              </w:rPr>
            </w:pPr>
            <w:r w:rsidRPr="00330F75">
              <w:rPr>
                <w:b/>
              </w:rPr>
              <w:t xml:space="preserve">ИТОГО </w:t>
            </w:r>
          </w:p>
          <w:p w14:paraId="3B79E333" w14:textId="77777777" w:rsidR="000A4DA2" w:rsidRPr="00330F75" w:rsidRDefault="000A4DA2" w:rsidP="00A267E5">
            <w:pPr>
              <w:rPr>
                <w:b/>
              </w:rPr>
            </w:pPr>
            <w:r w:rsidRPr="00330F75">
              <w:rPr>
                <w:b/>
              </w:rPr>
              <w:t>По водоотведению</w:t>
            </w:r>
          </w:p>
        </w:tc>
        <w:tc>
          <w:tcPr>
            <w:tcW w:w="1701" w:type="dxa"/>
          </w:tcPr>
          <w:p w14:paraId="0A1B3437" w14:textId="00BE987F" w:rsidR="000A4DA2" w:rsidRPr="00330F75" w:rsidRDefault="0048653D" w:rsidP="00A267E5">
            <w:pPr>
              <w:jc w:val="center"/>
              <w:rPr>
                <w:b/>
              </w:rPr>
            </w:pPr>
            <w:r>
              <w:rPr>
                <w:b/>
              </w:rPr>
              <w:t>2037,11</w:t>
            </w:r>
          </w:p>
        </w:tc>
        <w:tc>
          <w:tcPr>
            <w:tcW w:w="1559" w:type="dxa"/>
          </w:tcPr>
          <w:p w14:paraId="4E0DE3D5" w14:textId="45A62B99" w:rsidR="000A4DA2" w:rsidRPr="00330F75" w:rsidRDefault="0020309F" w:rsidP="00A267E5">
            <w:pPr>
              <w:jc w:val="center"/>
              <w:rPr>
                <w:b/>
              </w:rPr>
            </w:pPr>
            <w:r>
              <w:rPr>
                <w:b/>
              </w:rPr>
              <w:t>203,71</w:t>
            </w:r>
          </w:p>
        </w:tc>
        <w:tc>
          <w:tcPr>
            <w:tcW w:w="1417" w:type="dxa"/>
          </w:tcPr>
          <w:p w14:paraId="05EA4716" w14:textId="386B997D" w:rsidR="000A4DA2" w:rsidRPr="00330F75" w:rsidRDefault="0020309F" w:rsidP="00A267E5">
            <w:pPr>
              <w:jc w:val="center"/>
              <w:rPr>
                <w:b/>
              </w:rPr>
            </w:pPr>
            <w:r>
              <w:rPr>
                <w:b/>
              </w:rPr>
              <w:t>1833,4</w:t>
            </w:r>
          </w:p>
        </w:tc>
        <w:tc>
          <w:tcPr>
            <w:tcW w:w="1418" w:type="dxa"/>
          </w:tcPr>
          <w:p w14:paraId="07B5CF44" w14:textId="5538428B" w:rsidR="000A4DA2" w:rsidRPr="00330F75" w:rsidRDefault="000A4DA2" w:rsidP="00A267E5">
            <w:pPr>
              <w:jc w:val="center"/>
              <w:rPr>
                <w:b/>
              </w:rPr>
            </w:pPr>
          </w:p>
        </w:tc>
        <w:tc>
          <w:tcPr>
            <w:tcW w:w="1304" w:type="dxa"/>
          </w:tcPr>
          <w:p w14:paraId="64DD26FD" w14:textId="5FA1975A" w:rsidR="000A4DA2" w:rsidRPr="00330F75" w:rsidRDefault="000A4DA2" w:rsidP="00A267E5">
            <w:pPr>
              <w:jc w:val="center"/>
              <w:rPr>
                <w:b/>
              </w:rPr>
            </w:pPr>
          </w:p>
        </w:tc>
        <w:tc>
          <w:tcPr>
            <w:tcW w:w="1418" w:type="dxa"/>
          </w:tcPr>
          <w:p w14:paraId="132D9619" w14:textId="77777777" w:rsidR="000A4DA2" w:rsidRPr="00330F75" w:rsidRDefault="000A4DA2" w:rsidP="00A267E5">
            <w:pPr>
              <w:jc w:val="center"/>
              <w:rPr>
                <w:b/>
              </w:rPr>
            </w:pPr>
          </w:p>
        </w:tc>
        <w:tc>
          <w:tcPr>
            <w:tcW w:w="1417" w:type="dxa"/>
          </w:tcPr>
          <w:p w14:paraId="56E3FCEB" w14:textId="77777777" w:rsidR="000A4DA2" w:rsidRPr="00330F75" w:rsidRDefault="000A4DA2" w:rsidP="00A267E5">
            <w:pPr>
              <w:jc w:val="center"/>
              <w:rPr>
                <w:b/>
              </w:rPr>
            </w:pPr>
          </w:p>
        </w:tc>
        <w:tc>
          <w:tcPr>
            <w:tcW w:w="1531" w:type="dxa"/>
          </w:tcPr>
          <w:p w14:paraId="369D57DA" w14:textId="77777777" w:rsidR="000A4DA2" w:rsidRPr="00330F75" w:rsidRDefault="000A4DA2" w:rsidP="00A267E5">
            <w:pPr>
              <w:jc w:val="center"/>
              <w:rPr>
                <w:b/>
              </w:rPr>
            </w:pPr>
          </w:p>
        </w:tc>
      </w:tr>
      <w:tr w:rsidR="000A4DA2" w:rsidRPr="00330F75" w14:paraId="5EC14535" w14:textId="77777777" w:rsidTr="00A30ADC">
        <w:tc>
          <w:tcPr>
            <w:tcW w:w="3148" w:type="dxa"/>
          </w:tcPr>
          <w:p w14:paraId="2D25CCF5" w14:textId="77777777" w:rsidR="000A4DA2" w:rsidRPr="00330F75" w:rsidRDefault="000A4DA2" w:rsidP="00A267E5">
            <w:pPr>
              <w:rPr>
                <w:b/>
              </w:rPr>
            </w:pPr>
            <w:r w:rsidRPr="00330F75">
              <w:rPr>
                <w:b/>
              </w:rPr>
              <w:t>Из них: ФБ</w:t>
            </w:r>
          </w:p>
        </w:tc>
        <w:tc>
          <w:tcPr>
            <w:tcW w:w="1701" w:type="dxa"/>
          </w:tcPr>
          <w:p w14:paraId="5E2E7BF3" w14:textId="77777777" w:rsidR="000A4DA2" w:rsidRPr="00330F75" w:rsidRDefault="000A4DA2" w:rsidP="00A267E5">
            <w:pPr>
              <w:jc w:val="center"/>
            </w:pPr>
          </w:p>
        </w:tc>
        <w:tc>
          <w:tcPr>
            <w:tcW w:w="1559" w:type="dxa"/>
          </w:tcPr>
          <w:p w14:paraId="1E348FB3" w14:textId="50AED502" w:rsidR="000A4DA2" w:rsidRPr="00330F75" w:rsidRDefault="000A4DA2" w:rsidP="00A267E5">
            <w:pPr>
              <w:jc w:val="center"/>
            </w:pPr>
          </w:p>
        </w:tc>
        <w:tc>
          <w:tcPr>
            <w:tcW w:w="1417" w:type="dxa"/>
          </w:tcPr>
          <w:p w14:paraId="61797E72" w14:textId="77777777" w:rsidR="000A4DA2" w:rsidRPr="00330F75" w:rsidRDefault="000A4DA2" w:rsidP="00A267E5">
            <w:pPr>
              <w:jc w:val="center"/>
            </w:pPr>
          </w:p>
        </w:tc>
        <w:tc>
          <w:tcPr>
            <w:tcW w:w="1418" w:type="dxa"/>
          </w:tcPr>
          <w:p w14:paraId="0CF4D301" w14:textId="77777777" w:rsidR="000A4DA2" w:rsidRPr="00330F75" w:rsidRDefault="000A4DA2" w:rsidP="00A267E5">
            <w:pPr>
              <w:jc w:val="center"/>
            </w:pPr>
          </w:p>
        </w:tc>
        <w:tc>
          <w:tcPr>
            <w:tcW w:w="1304" w:type="dxa"/>
          </w:tcPr>
          <w:p w14:paraId="274F7CF2" w14:textId="77777777" w:rsidR="000A4DA2" w:rsidRPr="00330F75" w:rsidRDefault="000A4DA2" w:rsidP="00A267E5">
            <w:pPr>
              <w:jc w:val="center"/>
            </w:pPr>
          </w:p>
        </w:tc>
        <w:tc>
          <w:tcPr>
            <w:tcW w:w="1418" w:type="dxa"/>
          </w:tcPr>
          <w:p w14:paraId="2F791081" w14:textId="77777777" w:rsidR="000A4DA2" w:rsidRPr="00330F75" w:rsidRDefault="000A4DA2" w:rsidP="00A267E5">
            <w:pPr>
              <w:jc w:val="center"/>
            </w:pPr>
          </w:p>
        </w:tc>
        <w:tc>
          <w:tcPr>
            <w:tcW w:w="1417" w:type="dxa"/>
          </w:tcPr>
          <w:p w14:paraId="527AEE5E" w14:textId="77777777" w:rsidR="000A4DA2" w:rsidRPr="00330F75" w:rsidRDefault="000A4DA2" w:rsidP="00A267E5">
            <w:pPr>
              <w:jc w:val="center"/>
            </w:pPr>
          </w:p>
        </w:tc>
        <w:tc>
          <w:tcPr>
            <w:tcW w:w="1531" w:type="dxa"/>
          </w:tcPr>
          <w:p w14:paraId="18F088EA" w14:textId="77777777" w:rsidR="000A4DA2" w:rsidRPr="00330F75" w:rsidRDefault="000A4DA2" w:rsidP="00A267E5">
            <w:pPr>
              <w:jc w:val="center"/>
            </w:pPr>
          </w:p>
        </w:tc>
      </w:tr>
      <w:tr w:rsidR="000A4DA2" w:rsidRPr="00330F75" w14:paraId="0AAE2F8C" w14:textId="77777777" w:rsidTr="00A30ADC">
        <w:tc>
          <w:tcPr>
            <w:tcW w:w="3148" w:type="dxa"/>
          </w:tcPr>
          <w:p w14:paraId="3788F80B" w14:textId="77777777" w:rsidR="000A4DA2" w:rsidRPr="00330F75" w:rsidRDefault="000A4DA2" w:rsidP="00A267E5">
            <w:pPr>
              <w:rPr>
                <w:b/>
              </w:rPr>
            </w:pPr>
            <w:r w:rsidRPr="00330F75">
              <w:rPr>
                <w:b/>
              </w:rPr>
              <w:t xml:space="preserve">               БСФ</w:t>
            </w:r>
          </w:p>
        </w:tc>
        <w:tc>
          <w:tcPr>
            <w:tcW w:w="1701" w:type="dxa"/>
          </w:tcPr>
          <w:p w14:paraId="57FFEDAB" w14:textId="560CA89F" w:rsidR="000A4DA2" w:rsidRDefault="0048653D" w:rsidP="00A267E5">
            <w:pPr>
              <w:jc w:val="center"/>
              <w:rPr>
                <w:b/>
              </w:rPr>
            </w:pPr>
            <w:r>
              <w:rPr>
                <w:b/>
              </w:rPr>
              <w:t>2037,11</w:t>
            </w:r>
          </w:p>
        </w:tc>
        <w:tc>
          <w:tcPr>
            <w:tcW w:w="1559" w:type="dxa"/>
          </w:tcPr>
          <w:p w14:paraId="1CA08628" w14:textId="38560B65" w:rsidR="000A4DA2" w:rsidRPr="00330F75" w:rsidRDefault="000A4DA2" w:rsidP="00A267E5">
            <w:pPr>
              <w:jc w:val="center"/>
              <w:rPr>
                <w:b/>
              </w:rPr>
            </w:pPr>
            <w:r>
              <w:rPr>
                <w:b/>
              </w:rPr>
              <w:t>203,71</w:t>
            </w:r>
          </w:p>
        </w:tc>
        <w:tc>
          <w:tcPr>
            <w:tcW w:w="1417" w:type="dxa"/>
          </w:tcPr>
          <w:p w14:paraId="55475CEF" w14:textId="2F59369F" w:rsidR="000A4DA2" w:rsidRPr="00330F75" w:rsidRDefault="000A4DA2" w:rsidP="00A267E5">
            <w:pPr>
              <w:jc w:val="center"/>
              <w:rPr>
                <w:b/>
              </w:rPr>
            </w:pPr>
            <w:r>
              <w:rPr>
                <w:b/>
              </w:rPr>
              <w:t>1833,4</w:t>
            </w:r>
          </w:p>
        </w:tc>
        <w:tc>
          <w:tcPr>
            <w:tcW w:w="1418" w:type="dxa"/>
          </w:tcPr>
          <w:p w14:paraId="2DC523B4" w14:textId="7D61D74E" w:rsidR="000A4DA2" w:rsidRPr="00330F75" w:rsidRDefault="000A4DA2" w:rsidP="00A267E5">
            <w:pPr>
              <w:jc w:val="center"/>
              <w:rPr>
                <w:b/>
              </w:rPr>
            </w:pPr>
          </w:p>
        </w:tc>
        <w:tc>
          <w:tcPr>
            <w:tcW w:w="1304" w:type="dxa"/>
          </w:tcPr>
          <w:p w14:paraId="7EF772EC" w14:textId="138F594F" w:rsidR="000A4DA2" w:rsidRPr="00330F75" w:rsidRDefault="000A4DA2" w:rsidP="00A267E5">
            <w:pPr>
              <w:jc w:val="center"/>
              <w:rPr>
                <w:b/>
              </w:rPr>
            </w:pPr>
          </w:p>
        </w:tc>
        <w:tc>
          <w:tcPr>
            <w:tcW w:w="1418" w:type="dxa"/>
          </w:tcPr>
          <w:p w14:paraId="7600D353" w14:textId="77777777" w:rsidR="000A4DA2" w:rsidRPr="00330F75" w:rsidRDefault="000A4DA2" w:rsidP="00A267E5">
            <w:pPr>
              <w:jc w:val="center"/>
              <w:rPr>
                <w:b/>
              </w:rPr>
            </w:pPr>
          </w:p>
        </w:tc>
        <w:tc>
          <w:tcPr>
            <w:tcW w:w="1417" w:type="dxa"/>
          </w:tcPr>
          <w:p w14:paraId="18B80048" w14:textId="77777777" w:rsidR="000A4DA2" w:rsidRPr="00330F75" w:rsidRDefault="000A4DA2" w:rsidP="00A267E5">
            <w:pPr>
              <w:jc w:val="center"/>
              <w:rPr>
                <w:b/>
              </w:rPr>
            </w:pPr>
          </w:p>
        </w:tc>
        <w:tc>
          <w:tcPr>
            <w:tcW w:w="1531" w:type="dxa"/>
          </w:tcPr>
          <w:p w14:paraId="1E7BB3D2" w14:textId="77777777" w:rsidR="000A4DA2" w:rsidRPr="00330F75" w:rsidRDefault="000A4DA2" w:rsidP="00A267E5">
            <w:pPr>
              <w:jc w:val="center"/>
              <w:rPr>
                <w:b/>
              </w:rPr>
            </w:pPr>
          </w:p>
        </w:tc>
      </w:tr>
      <w:tr w:rsidR="000A4DA2" w:rsidRPr="00330F75" w14:paraId="0B000245" w14:textId="77777777" w:rsidTr="00A30ADC">
        <w:tc>
          <w:tcPr>
            <w:tcW w:w="3148" w:type="dxa"/>
          </w:tcPr>
          <w:p w14:paraId="5762C06F" w14:textId="77777777" w:rsidR="000A4DA2" w:rsidRPr="00330F75" w:rsidRDefault="000A4DA2" w:rsidP="00A267E5">
            <w:pPr>
              <w:rPr>
                <w:b/>
              </w:rPr>
            </w:pPr>
            <w:r w:rsidRPr="00330F75">
              <w:rPr>
                <w:b/>
              </w:rPr>
              <w:t xml:space="preserve">               ВБС</w:t>
            </w:r>
          </w:p>
        </w:tc>
        <w:tc>
          <w:tcPr>
            <w:tcW w:w="1701" w:type="dxa"/>
          </w:tcPr>
          <w:p w14:paraId="0C19ECE3" w14:textId="77777777" w:rsidR="000A4DA2" w:rsidRPr="00330F75" w:rsidRDefault="000A4DA2" w:rsidP="00A267E5">
            <w:pPr>
              <w:jc w:val="center"/>
            </w:pPr>
          </w:p>
        </w:tc>
        <w:tc>
          <w:tcPr>
            <w:tcW w:w="1559" w:type="dxa"/>
          </w:tcPr>
          <w:p w14:paraId="027D5378" w14:textId="104D9A02" w:rsidR="000A4DA2" w:rsidRPr="00330F75" w:rsidRDefault="000A4DA2" w:rsidP="00A267E5">
            <w:pPr>
              <w:jc w:val="center"/>
            </w:pPr>
          </w:p>
        </w:tc>
        <w:tc>
          <w:tcPr>
            <w:tcW w:w="1417" w:type="dxa"/>
          </w:tcPr>
          <w:p w14:paraId="1CF7E0B6" w14:textId="77777777" w:rsidR="000A4DA2" w:rsidRPr="00330F75" w:rsidRDefault="000A4DA2" w:rsidP="00A267E5">
            <w:pPr>
              <w:jc w:val="center"/>
            </w:pPr>
          </w:p>
        </w:tc>
        <w:tc>
          <w:tcPr>
            <w:tcW w:w="1418" w:type="dxa"/>
          </w:tcPr>
          <w:p w14:paraId="6C746FD9" w14:textId="77777777" w:rsidR="000A4DA2" w:rsidRPr="00330F75" w:rsidRDefault="000A4DA2" w:rsidP="00A267E5">
            <w:pPr>
              <w:jc w:val="center"/>
            </w:pPr>
          </w:p>
        </w:tc>
        <w:tc>
          <w:tcPr>
            <w:tcW w:w="1304" w:type="dxa"/>
          </w:tcPr>
          <w:p w14:paraId="49F3BE7C" w14:textId="77777777" w:rsidR="000A4DA2" w:rsidRPr="00330F75" w:rsidRDefault="000A4DA2" w:rsidP="00A267E5">
            <w:pPr>
              <w:jc w:val="center"/>
            </w:pPr>
          </w:p>
        </w:tc>
        <w:tc>
          <w:tcPr>
            <w:tcW w:w="1418" w:type="dxa"/>
          </w:tcPr>
          <w:p w14:paraId="26DF6F31" w14:textId="77777777" w:rsidR="000A4DA2" w:rsidRPr="00330F75" w:rsidRDefault="000A4DA2" w:rsidP="00A267E5">
            <w:pPr>
              <w:jc w:val="center"/>
            </w:pPr>
          </w:p>
        </w:tc>
        <w:tc>
          <w:tcPr>
            <w:tcW w:w="1417" w:type="dxa"/>
          </w:tcPr>
          <w:p w14:paraId="64B983F7" w14:textId="77777777" w:rsidR="000A4DA2" w:rsidRPr="00330F75" w:rsidRDefault="000A4DA2" w:rsidP="00A267E5">
            <w:pPr>
              <w:jc w:val="center"/>
            </w:pPr>
          </w:p>
        </w:tc>
        <w:tc>
          <w:tcPr>
            <w:tcW w:w="1531" w:type="dxa"/>
          </w:tcPr>
          <w:p w14:paraId="22EA20FB" w14:textId="77777777" w:rsidR="000A4DA2" w:rsidRPr="00330F75" w:rsidRDefault="000A4DA2" w:rsidP="00A267E5">
            <w:pPr>
              <w:jc w:val="center"/>
            </w:pPr>
          </w:p>
        </w:tc>
      </w:tr>
      <w:tr w:rsidR="000A4DA2" w:rsidRPr="00330F75" w14:paraId="21B44320" w14:textId="77777777" w:rsidTr="00A30ADC">
        <w:tc>
          <w:tcPr>
            <w:tcW w:w="3148" w:type="dxa"/>
          </w:tcPr>
          <w:p w14:paraId="1A63D6AD" w14:textId="77777777" w:rsidR="000A4DA2" w:rsidRPr="00330F75" w:rsidRDefault="000A4DA2" w:rsidP="00A267E5">
            <w:pPr>
              <w:rPr>
                <w:b/>
              </w:rPr>
            </w:pPr>
            <w:r w:rsidRPr="00330F75">
              <w:rPr>
                <w:b/>
              </w:rPr>
              <w:t xml:space="preserve">               МБ</w:t>
            </w:r>
          </w:p>
        </w:tc>
        <w:tc>
          <w:tcPr>
            <w:tcW w:w="1701" w:type="dxa"/>
          </w:tcPr>
          <w:p w14:paraId="2148BD78" w14:textId="77777777" w:rsidR="000A4DA2" w:rsidRPr="00330F75" w:rsidRDefault="000A4DA2" w:rsidP="00A267E5">
            <w:pPr>
              <w:jc w:val="center"/>
              <w:rPr>
                <w:b/>
              </w:rPr>
            </w:pPr>
          </w:p>
        </w:tc>
        <w:tc>
          <w:tcPr>
            <w:tcW w:w="1559" w:type="dxa"/>
          </w:tcPr>
          <w:p w14:paraId="032F7AE0" w14:textId="59A16FBE" w:rsidR="000A4DA2" w:rsidRPr="00330F75" w:rsidRDefault="000A4DA2" w:rsidP="00A267E5">
            <w:pPr>
              <w:jc w:val="center"/>
              <w:rPr>
                <w:b/>
              </w:rPr>
            </w:pPr>
          </w:p>
        </w:tc>
        <w:tc>
          <w:tcPr>
            <w:tcW w:w="1417" w:type="dxa"/>
          </w:tcPr>
          <w:p w14:paraId="4F89968D" w14:textId="3FCD7CC4" w:rsidR="000A4DA2" w:rsidRPr="00330F75" w:rsidRDefault="000A4DA2" w:rsidP="00A267E5">
            <w:pPr>
              <w:jc w:val="center"/>
              <w:rPr>
                <w:b/>
              </w:rPr>
            </w:pPr>
          </w:p>
        </w:tc>
        <w:tc>
          <w:tcPr>
            <w:tcW w:w="1418" w:type="dxa"/>
          </w:tcPr>
          <w:p w14:paraId="6C617B62" w14:textId="4874B195" w:rsidR="000A4DA2" w:rsidRPr="00330F75" w:rsidRDefault="000A4DA2" w:rsidP="00A267E5">
            <w:pPr>
              <w:jc w:val="center"/>
              <w:rPr>
                <w:b/>
              </w:rPr>
            </w:pPr>
          </w:p>
        </w:tc>
        <w:tc>
          <w:tcPr>
            <w:tcW w:w="1304" w:type="dxa"/>
          </w:tcPr>
          <w:p w14:paraId="72C75F7A" w14:textId="733EBA0E" w:rsidR="000A4DA2" w:rsidRPr="00330F75" w:rsidRDefault="000A4DA2" w:rsidP="00A267E5">
            <w:pPr>
              <w:jc w:val="center"/>
              <w:rPr>
                <w:b/>
              </w:rPr>
            </w:pPr>
          </w:p>
        </w:tc>
        <w:tc>
          <w:tcPr>
            <w:tcW w:w="1418" w:type="dxa"/>
          </w:tcPr>
          <w:p w14:paraId="65A6B558" w14:textId="77777777" w:rsidR="000A4DA2" w:rsidRPr="00330F75" w:rsidRDefault="000A4DA2" w:rsidP="00A267E5">
            <w:pPr>
              <w:jc w:val="center"/>
              <w:rPr>
                <w:b/>
              </w:rPr>
            </w:pPr>
          </w:p>
        </w:tc>
        <w:tc>
          <w:tcPr>
            <w:tcW w:w="1417" w:type="dxa"/>
          </w:tcPr>
          <w:p w14:paraId="4787CBB5" w14:textId="77777777" w:rsidR="000A4DA2" w:rsidRPr="00330F75" w:rsidRDefault="000A4DA2" w:rsidP="00A267E5">
            <w:pPr>
              <w:jc w:val="center"/>
              <w:rPr>
                <w:b/>
              </w:rPr>
            </w:pPr>
          </w:p>
        </w:tc>
        <w:tc>
          <w:tcPr>
            <w:tcW w:w="1531" w:type="dxa"/>
          </w:tcPr>
          <w:p w14:paraId="5676AC13" w14:textId="77777777" w:rsidR="000A4DA2" w:rsidRPr="00330F75" w:rsidRDefault="000A4DA2" w:rsidP="00A267E5">
            <w:pPr>
              <w:jc w:val="center"/>
              <w:rPr>
                <w:b/>
              </w:rPr>
            </w:pPr>
          </w:p>
        </w:tc>
      </w:tr>
      <w:tr w:rsidR="000A4DA2" w:rsidRPr="00330F75" w14:paraId="16A98E9C" w14:textId="77777777" w:rsidTr="000A4DA2">
        <w:tc>
          <w:tcPr>
            <w:tcW w:w="14913" w:type="dxa"/>
            <w:gridSpan w:val="9"/>
            <w:shd w:val="clear" w:color="auto" w:fill="DDD9C3" w:themeFill="background2" w:themeFillShade="E6"/>
          </w:tcPr>
          <w:p w14:paraId="3FB4FB7F" w14:textId="7E995837" w:rsidR="000A4DA2" w:rsidRPr="00330F75" w:rsidRDefault="000A4DA2" w:rsidP="00A267E5">
            <w:pPr>
              <w:rPr>
                <w:b/>
              </w:rPr>
            </w:pPr>
          </w:p>
          <w:p w14:paraId="1D21042A" w14:textId="77777777" w:rsidR="000A4DA2" w:rsidRPr="00330F75" w:rsidRDefault="000A4DA2" w:rsidP="00A267E5">
            <w:pPr>
              <w:jc w:val="center"/>
              <w:rPr>
                <w:b/>
              </w:rPr>
            </w:pPr>
            <w:r w:rsidRPr="00330F75">
              <w:rPr>
                <w:b/>
                <w:shd w:val="clear" w:color="auto" w:fill="DDD9C3" w:themeFill="background2" w:themeFillShade="E6"/>
              </w:rPr>
              <w:t xml:space="preserve">По </w:t>
            </w:r>
            <w:r>
              <w:rPr>
                <w:b/>
                <w:shd w:val="clear" w:color="auto" w:fill="DDD9C3" w:themeFill="background2" w:themeFillShade="E6"/>
              </w:rPr>
              <w:t>обращению с отходами</w:t>
            </w:r>
          </w:p>
        </w:tc>
      </w:tr>
      <w:tr w:rsidR="0048653D" w:rsidRPr="00330F75" w14:paraId="68856216" w14:textId="77777777" w:rsidTr="00A30ADC">
        <w:tc>
          <w:tcPr>
            <w:tcW w:w="3148" w:type="dxa"/>
          </w:tcPr>
          <w:p w14:paraId="01D0B7DD" w14:textId="1A7EFAA7" w:rsidR="0048653D" w:rsidRPr="00330F75" w:rsidRDefault="0048653D" w:rsidP="0048653D">
            <w:r>
              <w:t>Закупка контейнеров для раздельного накопления твердых коммунальных отходов</w:t>
            </w:r>
          </w:p>
        </w:tc>
        <w:tc>
          <w:tcPr>
            <w:tcW w:w="1701" w:type="dxa"/>
          </w:tcPr>
          <w:p w14:paraId="1168A45C" w14:textId="77777777" w:rsidR="0048653D" w:rsidRPr="00330F75" w:rsidRDefault="0048653D" w:rsidP="0048653D">
            <w:pPr>
              <w:jc w:val="center"/>
            </w:pPr>
          </w:p>
        </w:tc>
        <w:tc>
          <w:tcPr>
            <w:tcW w:w="1559" w:type="dxa"/>
          </w:tcPr>
          <w:p w14:paraId="3F2A4DCF" w14:textId="3C81F7B5" w:rsidR="0048653D" w:rsidRPr="00330F75" w:rsidRDefault="0048653D" w:rsidP="0048653D">
            <w:pPr>
              <w:jc w:val="center"/>
            </w:pPr>
            <w:r w:rsidRPr="00265DE3">
              <w:t xml:space="preserve">1416,25 </w:t>
            </w:r>
          </w:p>
        </w:tc>
        <w:tc>
          <w:tcPr>
            <w:tcW w:w="1417" w:type="dxa"/>
          </w:tcPr>
          <w:p w14:paraId="54F7E4B4" w14:textId="6108B1D2" w:rsidR="0048653D" w:rsidRPr="00330F75" w:rsidRDefault="0048653D" w:rsidP="0048653D">
            <w:pPr>
              <w:jc w:val="center"/>
            </w:pPr>
            <w:r w:rsidRPr="00265DE3">
              <w:t xml:space="preserve">1416,25 </w:t>
            </w:r>
          </w:p>
        </w:tc>
        <w:tc>
          <w:tcPr>
            <w:tcW w:w="1418" w:type="dxa"/>
          </w:tcPr>
          <w:p w14:paraId="450DAA74" w14:textId="259AA1AD" w:rsidR="0048653D" w:rsidRPr="00330F75" w:rsidRDefault="0048653D" w:rsidP="0048653D">
            <w:pPr>
              <w:jc w:val="center"/>
            </w:pPr>
            <w:r w:rsidRPr="00265DE3">
              <w:t xml:space="preserve">1416,25 </w:t>
            </w:r>
          </w:p>
        </w:tc>
        <w:tc>
          <w:tcPr>
            <w:tcW w:w="1304" w:type="dxa"/>
          </w:tcPr>
          <w:p w14:paraId="3850EE8C" w14:textId="0AC3C497" w:rsidR="0048653D" w:rsidRPr="00330F75" w:rsidRDefault="0048653D" w:rsidP="0048653D">
            <w:pPr>
              <w:jc w:val="center"/>
            </w:pPr>
          </w:p>
        </w:tc>
        <w:tc>
          <w:tcPr>
            <w:tcW w:w="1418" w:type="dxa"/>
          </w:tcPr>
          <w:p w14:paraId="13DC3280" w14:textId="77777777" w:rsidR="0048653D" w:rsidRPr="00330F75" w:rsidRDefault="0048653D" w:rsidP="0048653D">
            <w:pPr>
              <w:jc w:val="center"/>
            </w:pPr>
          </w:p>
        </w:tc>
        <w:tc>
          <w:tcPr>
            <w:tcW w:w="1417" w:type="dxa"/>
          </w:tcPr>
          <w:p w14:paraId="018A107A" w14:textId="77777777" w:rsidR="0048653D" w:rsidRPr="00330F75" w:rsidRDefault="0048653D" w:rsidP="0048653D">
            <w:pPr>
              <w:jc w:val="center"/>
            </w:pPr>
          </w:p>
        </w:tc>
        <w:tc>
          <w:tcPr>
            <w:tcW w:w="1531" w:type="dxa"/>
          </w:tcPr>
          <w:p w14:paraId="142B9F27" w14:textId="77777777" w:rsidR="0048653D" w:rsidRPr="00330F75" w:rsidRDefault="0048653D" w:rsidP="0048653D">
            <w:pPr>
              <w:jc w:val="center"/>
            </w:pPr>
          </w:p>
        </w:tc>
      </w:tr>
      <w:tr w:rsidR="000A4DA2" w:rsidRPr="00330F75" w14:paraId="1D54D228" w14:textId="77777777" w:rsidTr="00A30ADC">
        <w:tc>
          <w:tcPr>
            <w:tcW w:w="3148" w:type="dxa"/>
          </w:tcPr>
          <w:p w14:paraId="6010D00D" w14:textId="4EFB4822" w:rsidR="000A4DA2" w:rsidRPr="00330F75" w:rsidRDefault="000A4DA2" w:rsidP="005C7E3A">
            <w:r>
              <w:t>Рекультивация объектов размещения отходов, в том числе твердых коммунальных</w:t>
            </w:r>
          </w:p>
        </w:tc>
        <w:tc>
          <w:tcPr>
            <w:tcW w:w="1701" w:type="dxa"/>
          </w:tcPr>
          <w:p w14:paraId="2D083B7C" w14:textId="77777777" w:rsidR="000A4DA2" w:rsidRDefault="000A4DA2" w:rsidP="005C7E3A">
            <w:pPr>
              <w:jc w:val="center"/>
            </w:pPr>
          </w:p>
        </w:tc>
        <w:tc>
          <w:tcPr>
            <w:tcW w:w="1559" w:type="dxa"/>
            <w:vAlign w:val="center"/>
          </w:tcPr>
          <w:p w14:paraId="000A7405" w14:textId="76762221" w:rsidR="000A4DA2" w:rsidRPr="00330F75" w:rsidRDefault="000A4DA2" w:rsidP="005C7E3A">
            <w:pPr>
              <w:jc w:val="center"/>
            </w:pPr>
            <w:r>
              <w:t>21841,22</w:t>
            </w:r>
          </w:p>
        </w:tc>
        <w:tc>
          <w:tcPr>
            <w:tcW w:w="1417" w:type="dxa"/>
            <w:vAlign w:val="center"/>
          </w:tcPr>
          <w:p w14:paraId="2C118982" w14:textId="1E1BAEAE" w:rsidR="000A4DA2" w:rsidRPr="00330F75" w:rsidRDefault="000A4DA2" w:rsidP="005C7E3A">
            <w:pPr>
              <w:jc w:val="center"/>
            </w:pPr>
            <w:r>
              <w:t>21990,24</w:t>
            </w:r>
          </w:p>
        </w:tc>
        <w:tc>
          <w:tcPr>
            <w:tcW w:w="1418" w:type="dxa"/>
            <w:vAlign w:val="center"/>
          </w:tcPr>
          <w:p w14:paraId="37D501B7" w14:textId="270905C1" w:rsidR="000A4DA2" w:rsidRPr="00330F75" w:rsidRDefault="000A4DA2" w:rsidP="005C7E3A">
            <w:pPr>
              <w:jc w:val="center"/>
            </w:pPr>
            <w:r>
              <w:t>26318,12</w:t>
            </w:r>
          </w:p>
        </w:tc>
        <w:tc>
          <w:tcPr>
            <w:tcW w:w="1304" w:type="dxa"/>
            <w:vAlign w:val="center"/>
          </w:tcPr>
          <w:p w14:paraId="01AFA785" w14:textId="7E128172" w:rsidR="000A4DA2" w:rsidRPr="00330F75" w:rsidRDefault="000A4DA2" w:rsidP="005C7E3A">
            <w:pPr>
              <w:jc w:val="center"/>
            </w:pPr>
          </w:p>
        </w:tc>
        <w:tc>
          <w:tcPr>
            <w:tcW w:w="1418" w:type="dxa"/>
          </w:tcPr>
          <w:p w14:paraId="4ABA4B38" w14:textId="70F4A33C" w:rsidR="000A4DA2" w:rsidRPr="00330F75" w:rsidRDefault="000A4DA2" w:rsidP="005C7E3A">
            <w:pPr>
              <w:jc w:val="center"/>
            </w:pPr>
          </w:p>
        </w:tc>
        <w:tc>
          <w:tcPr>
            <w:tcW w:w="1417" w:type="dxa"/>
          </w:tcPr>
          <w:p w14:paraId="67E47C22" w14:textId="3E5F816A" w:rsidR="000A4DA2" w:rsidRPr="00330F75" w:rsidRDefault="000A4DA2" w:rsidP="005C7E3A">
            <w:pPr>
              <w:jc w:val="center"/>
            </w:pPr>
          </w:p>
        </w:tc>
        <w:tc>
          <w:tcPr>
            <w:tcW w:w="1531" w:type="dxa"/>
          </w:tcPr>
          <w:p w14:paraId="5171FF1D" w14:textId="555200CB" w:rsidR="000A4DA2" w:rsidRPr="00330F75" w:rsidRDefault="000A4DA2" w:rsidP="005C7E3A">
            <w:pPr>
              <w:jc w:val="center"/>
            </w:pPr>
          </w:p>
        </w:tc>
      </w:tr>
      <w:tr w:rsidR="000A4DA2" w:rsidRPr="00330F75" w14:paraId="072CA491" w14:textId="77777777" w:rsidTr="00A30ADC">
        <w:tc>
          <w:tcPr>
            <w:tcW w:w="3148" w:type="dxa"/>
          </w:tcPr>
          <w:p w14:paraId="5A0EFB1B" w14:textId="675D6C94" w:rsidR="000A4DA2" w:rsidRPr="00330F75" w:rsidRDefault="000A4DA2" w:rsidP="005C7E3A">
            <w:r>
              <w:t xml:space="preserve">Разработка проектно-сметной документации в целях реализации мероприятий, направленных на рекультивацию объектов </w:t>
            </w:r>
            <w:r>
              <w:lastRenderedPageBreak/>
              <w:t>размещения отходов, в том числе твердых коммунальных</w:t>
            </w:r>
          </w:p>
        </w:tc>
        <w:tc>
          <w:tcPr>
            <w:tcW w:w="1701" w:type="dxa"/>
          </w:tcPr>
          <w:p w14:paraId="0FD14EBB" w14:textId="77777777" w:rsidR="000A4DA2" w:rsidRDefault="000A4DA2" w:rsidP="005C7E3A">
            <w:pPr>
              <w:jc w:val="center"/>
            </w:pPr>
          </w:p>
        </w:tc>
        <w:tc>
          <w:tcPr>
            <w:tcW w:w="1559" w:type="dxa"/>
          </w:tcPr>
          <w:p w14:paraId="0BC42BF4" w14:textId="2FDEC250" w:rsidR="000A4DA2" w:rsidRPr="00330F75" w:rsidRDefault="000A4DA2" w:rsidP="005C7E3A">
            <w:pPr>
              <w:jc w:val="center"/>
            </w:pPr>
            <w:r>
              <w:t>4000,0</w:t>
            </w:r>
          </w:p>
        </w:tc>
        <w:tc>
          <w:tcPr>
            <w:tcW w:w="1417" w:type="dxa"/>
          </w:tcPr>
          <w:p w14:paraId="7FD6EDC1" w14:textId="2FD0E9CD" w:rsidR="000A4DA2" w:rsidRPr="00330F75" w:rsidRDefault="000A4DA2" w:rsidP="005C7E3A">
            <w:pPr>
              <w:jc w:val="center"/>
            </w:pPr>
            <w:r>
              <w:t>4000,0</w:t>
            </w:r>
          </w:p>
        </w:tc>
        <w:tc>
          <w:tcPr>
            <w:tcW w:w="1418" w:type="dxa"/>
          </w:tcPr>
          <w:p w14:paraId="736BF534" w14:textId="7CA62507" w:rsidR="000A4DA2" w:rsidRPr="00330F75" w:rsidRDefault="000A4DA2" w:rsidP="005C7E3A">
            <w:pPr>
              <w:jc w:val="center"/>
            </w:pPr>
            <w:r>
              <w:t>4000,0</w:t>
            </w:r>
          </w:p>
        </w:tc>
        <w:tc>
          <w:tcPr>
            <w:tcW w:w="1304" w:type="dxa"/>
          </w:tcPr>
          <w:p w14:paraId="0FAAC1E8" w14:textId="7D41881E" w:rsidR="000A4DA2" w:rsidRPr="00330F75" w:rsidRDefault="000A4DA2" w:rsidP="005C7E3A">
            <w:pPr>
              <w:jc w:val="center"/>
            </w:pPr>
          </w:p>
        </w:tc>
        <w:tc>
          <w:tcPr>
            <w:tcW w:w="1418" w:type="dxa"/>
          </w:tcPr>
          <w:p w14:paraId="24DD980E" w14:textId="3CA108AC" w:rsidR="000A4DA2" w:rsidRPr="00330F75" w:rsidRDefault="000A4DA2" w:rsidP="005C7E3A">
            <w:pPr>
              <w:jc w:val="center"/>
            </w:pPr>
          </w:p>
        </w:tc>
        <w:tc>
          <w:tcPr>
            <w:tcW w:w="1417" w:type="dxa"/>
          </w:tcPr>
          <w:p w14:paraId="641F2275" w14:textId="09B695E4" w:rsidR="000A4DA2" w:rsidRPr="00330F75" w:rsidRDefault="000A4DA2" w:rsidP="005C7E3A">
            <w:pPr>
              <w:jc w:val="center"/>
            </w:pPr>
          </w:p>
        </w:tc>
        <w:tc>
          <w:tcPr>
            <w:tcW w:w="1531" w:type="dxa"/>
          </w:tcPr>
          <w:p w14:paraId="2CF9D351" w14:textId="0ECC6545" w:rsidR="000A4DA2" w:rsidRPr="00330F75" w:rsidRDefault="000A4DA2" w:rsidP="005C7E3A">
            <w:pPr>
              <w:jc w:val="center"/>
            </w:pPr>
          </w:p>
        </w:tc>
      </w:tr>
      <w:tr w:rsidR="000A4DA2" w:rsidRPr="00330F75" w14:paraId="4CAE629A" w14:textId="77777777" w:rsidTr="00A30ADC">
        <w:tc>
          <w:tcPr>
            <w:tcW w:w="3148" w:type="dxa"/>
          </w:tcPr>
          <w:p w14:paraId="56B215DB" w14:textId="4D95A031" w:rsidR="000A4DA2" w:rsidRPr="00330F75" w:rsidRDefault="000A4DA2" w:rsidP="00A267E5"/>
        </w:tc>
        <w:tc>
          <w:tcPr>
            <w:tcW w:w="1701" w:type="dxa"/>
          </w:tcPr>
          <w:p w14:paraId="2B469E6B" w14:textId="77777777" w:rsidR="000A4DA2" w:rsidRPr="00330F75" w:rsidRDefault="000A4DA2" w:rsidP="00A267E5">
            <w:pPr>
              <w:jc w:val="center"/>
            </w:pPr>
          </w:p>
        </w:tc>
        <w:tc>
          <w:tcPr>
            <w:tcW w:w="1559" w:type="dxa"/>
          </w:tcPr>
          <w:p w14:paraId="08FD61D5" w14:textId="6BC62357" w:rsidR="000A4DA2" w:rsidRPr="00330F75" w:rsidRDefault="000A4DA2" w:rsidP="00A267E5">
            <w:pPr>
              <w:jc w:val="center"/>
            </w:pPr>
          </w:p>
        </w:tc>
        <w:tc>
          <w:tcPr>
            <w:tcW w:w="1417" w:type="dxa"/>
          </w:tcPr>
          <w:p w14:paraId="7B9ED1BC" w14:textId="77777777" w:rsidR="000A4DA2" w:rsidRPr="00330F75" w:rsidRDefault="000A4DA2" w:rsidP="00A267E5">
            <w:pPr>
              <w:jc w:val="center"/>
            </w:pPr>
          </w:p>
        </w:tc>
        <w:tc>
          <w:tcPr>
            <w:tcW w:w="1418" w:type="dxa"/>
          </w:tcPr>
          <w:p w14:paraId="16E123B1" w14:textId="77777777" w:rsidR="000A4DA2" w:rsidRPr="00330F75" w:rsidRDefault="000A4DA2" w:rsidP="00A267E5">
            <w:pPr>
              <w:jc w:val="center"/>
            </w:pPr>
          </w:p>
        </w:tc>
        <w:tc>
          <w:tcPr>
            <w:tcW w:w="1304" w:type="dxa"/>
          </w:tcPr>
          <w:p w14:paraId="562303A8" w14:textId="77777777" w:rsidR="000A4DA2" w:rsidRPr="00330F75" w:rsidRDefault="000A4DA2" w:rsidP="00A267E5">
            <w:pPr>
              <w:jc w:val="center"/>
            </w:pPr>
          </w:p>
        </w:tc>
        <w:tc>
          <w:tcPr>
            <w:tcW w:w="1418" w:type="dxa"/>
          </w:tcPr>
          <w:p w14:paraId="18503361" w14:textId="77777777" w:rsidR="000A4DA2" w:rsidRPr="00330F75" w:rsidRDefault="000A4DA2" w:rsidP="00A267E5">
            <w:pPr>
              <w:jc w:val="center"/>
            </w:pPr>
          </w:p>
        </w:tc>
        <w:tc>
          <w:tcPr>
            <w:tcW w:w="1417" w:type="dxa"/>
          </w:tcPr>
          <w:p w14:paraId="57CFC091" w14:textId="77777777" w:rsidR="000A4DA2" w:rsidRPr="00330F75" w:rsidRDefault="000A4DA2" w:rsidP="00A267E5">
            <w:pPr>
              <w:jc w:val="center"/>
            </w:pPr>
          </w:p>
        </w:tc>
        <w:tc>
          <w:tcPr>
            <w:tcW w:w="1531" w:type="dxa"/>
          </w:tcPr>
          <w:p w14:paraId="3772DDA9" w14:textId="4BA32A2B" w:rsidR="000A4DA2" w:rsidRPr="00330F75" w:rsidRDefault="000A4DA2" w:rsidP="00A267E5">
            <w:pPr>
              <w:jc w:val="center"/>
            </w:pPr>
          </w:p>
        </w:tc>
      </w:tr>
      <w:tr w:rsidR="0048653D" w:rsidRPr="00330F75" w14:paraId="6605665A" w14:textId="77777777" w:rsidTr="0048653D">
        <w:tc>
          <w:tcPr>
            <w:tcW w:w="3148" w:type="dxa"/>
          </w:tcPr>
          <w:p w14:paraId="59098F5A" w14:textId="77777777" w:rsidR="0048653D" w:rsidRPr="00330F75" w:rsidRDefault="0048653D" w:rsidP="0048653D">
            <w:pPr>
              <w:rPr>
                <w:b/>
              </w:rPr>
            </w:pPr>
            <w:r w:rsidRPr="00330F75">
              <w:rPr>
                <w:b/>
              </w:rPr>
              <w:t xml:space="preserve">ИТОГО </w:t>
            </w:r>
          </w:p>
          <w:p w14:paraId="5ECD4EA1" w14:textId="19D2FEC0" w:rsidR="0048653D" w:rsidRPr="00330F75" w:rsidRDefault="0048653D" w:rsidP="0048653D">
            <w:pPr>
              <w:rPr>
                <w:b/>
              </w:rPr>
            </w:pPr>
            <w:r w:rsidRPr="00330F75">
              <w:rPr>
                <w:b/>
              </w:rPr>
              <w:t xml:space="preserve">По </w:t>
            </w:r>
            <w:r>
              <w:rPr>
                <w:b/>
              </w:rPr>
              <w:t>обращению с отходами</w:t>
            </w:r>
          </w:p>
        </w:tc>
        <w:tc>
          <w:tcPr>
            <w:tcW w:w="1701" w:type="dxa"/>
            <w:vAlign w:val="center"/>
          </w:tcPr>
          <w:p w14:paraId="39EBE696" w14:textId="7227413F" w:rsidR="0048653D" w:rsidRPr="0048653D" w:rsidRDefault="0048653D" w:rsidP="0048653D">
            <w:pPr>
              <w:jc w:val="center"/>
              <w:rPr>
                <w:b/>
              </w:rPr>
            </w:pPr>
            <w:r w:rsidRPr="0048653D">
              <w:rPr>
                <w:b/>
              </w:rPr>
              <w:t>86398,33</w:t>
            </w:r>
          </w:p>
        </w:tc>
        <w:tc>
          <w:tcPr>
            <w:tcW w:w="1559" w:type="dxa"/>
            <w:vAlign w:val="center"/>
          </w:tcPr>
          <w:p w14:paraId="054E55A7" w14:textId="1826E98D" w:rsidR="0048653D" w:rsidRPr="0048653D" w:rsidRDefault="0048653D" w:rsidP="0048653D">
            <w:pPr>
              <w:jc w:val="center"/>
              <w:rPr>
                <w:b/>
                <w:bCs/>
              </w:rPr>
            </w:pPr>
            <w:r w:rsidRPr="0048653D">
              <w:rPr>
                <w:b/>
                <w:bCs/>
              </w:rPr>
              <w:t>27257,47</w:t>
            </w:r>
          </w:p>
        </w:tc>
        <w:tc>
          <w:tcPr>
            <w:tcW w:w="1417" w:type="dxa"/>
            <w:vAlign w:val="center"/>
          </w:tcPr>
          <w:p w14:paraId="29388F02" w14:textId="05F9BCFE" w:rsidR="0048653D" w:rsidRPr="0048653D" w:rsidRDefault="0048653D" w:rsidP="0048653D">
            <w:pPr>
              <w:jc w:val="center"/>
              <w:rPr>
                <w:b/>
                <w:bCs/>
              </w:rPr>
            </w:pPr>
            <w:r w:rsidRPr="0048653D">
              <w:rPr>
                <w:b/>
                <w:bCs/>
              </w:rPr>
              <w:t>27406,49</w:t>
            </w:r>
          </w:p>
        </w:tc>
        <w:tc>
          <w:tcPr>
            <w:tcW w:w="1418" w:type="dxa"/>
            <w:vAlign w:val="center"/>
          </w:tcPr>
          <w:p w14:paraId="79D30110" w14:textId="5B3C011C" w:rsidR="0048653D" w:rsidRPr="0048653D" w:rsidRDefault="0048653D" w:rsidP="0048653D">
            <w:pPr>
              <w:jc w:val="center"/>
              <w:rPr>
                <w:b/>
                <w:bCs/>
              </w:rPr>
            </w:pPr>
            <w:r w:rsidRPr="0048653D">
              <w:rPr>
                <w:b/>
                <w:bCs/>
              </w:rPr>
              <w:t>31734,37</w:t>
            </w:r>
          </w:p>
        </w:tc>
        <w:tc>
          <w:tcPr>
            <w:tcW w:w="1304" w:type="dxa"/>
          </w:tcPr>
          <w:p w14:paraId="2EDCABA3" w14:textId="1F09F81C" w:rsidR="0048653D" w:rsidRPr="00330F75" w:rsidRDefault="0048653D" w:rsidP="0048653D">
            <w:pPr>
              <w:jc w:val="center"/>
              <w:rPr>
                <w:b/>
              </w:rPr>
            </w:pPr>
          </w:p>
        </w:tc>
        <w:tc>
          <w:tcPr>
            <w:tcW w:w="1418" w:type="dxa"/>
          </w:tcPr>
          <w:p w14:paraId="62B16A8C" w14:textId="56EBD106" w:rsidR="0048653D" w:rsidRPr="00330F75" w:rsidRDefault="0048653D" w:rsidP="0048653D">
            <w:pPr>
              <w:jc w:val="center"/>
              <w:rPr>
                <w:b/>
              </w:rPr>
            </w:pPr>
          </w:p>
        </w:tc>
        <w:tc>
          <w:tcPr>
            <w:tcW w:w="1417" w:type="dxa"/>
          </w:tcPr>
          <w:p w14:paraId="4B5170FF" w14:textId="1629A6AC" w:rsidR="0048653D" w:rsidRPr="00330F75" w:rsidRDefault="0048653D" w:rsidP="0048653D">
            <w:pPr>
              <w:jc w:val="center"/>
              <w:rPr>
                <w:b/>
              </w:rPr>
            </w:pPr>
          </w:p>
        </w:tc>
        <w:tc>
          <w:tcPr>
            <w:tcW w:w="1531" w:type="dxa"/>
          </w:tcPr>
          <w:p w14:paraId="39AABC45" w14:textId="002F5936" w:rsidR="0048653D" w:rsidRPr="00330F75" w:rsidRDefault="0048653D" w:rsidP="0048653D">
            <w:pPr>
              <w:jc w:val="center"/>
              <w:rPr>
                <w:b/>
              </w:rPr>
            </w:pPr>
          </w:p>
        </w:tc>
      </w:tr>
      <w:tr w:rsidR="0048653D" w:rsidRPr="00330F75" w14:paraId="6788BC62" w14:textId="77777777" w:rsidTr="00216003">
        <w:tc>
          <w:tcPr>
            <w:tcW w:w="3148" w:type="dxa"/>
          </w:tcPr>
          <w:p w14:paraId="783468E1" w14:textId="77777777" w:rsidR="0048653D" w:rsidRPr="00330F75" w:rsidRDefault="0048653D" w:rsidP="0048653D">
            <w:pPr>
              <w:rPr>
                <w:b/>
              </w:rPr>
            </w:pPr>
            <w:r w:rsidRPr="00330F75">
              <w:rPr>
                <w:b/>
              </w:rPr>
              <w:t>Из них: ФБ</w:t>
            </w:r>
          </w:p>
        </w:tc>
        <w:tc>
          <w:tcPr>
            <w:tcW w:w="1701" w:type="dxa"/>
          </w:tcPr>
          <w:p w14:paraId="73A8DA52" w14:textId="651FFDD5" w:rsidR="0048653D" w:rsidRPr="0048653D" w:rsidRDefault="0048653D" w:rsidP="0048653D">
            <w:pPr>
              <w:jc w:val="center"/>
              <w:rPr>
                <w:b/>
                <w:bCs/>
              </w:rPr>
            </w:pPr>
            <w:r w:rsidRPr="0048653D">
              <w:rPr>
                <w:b/>
              </w:rPr>
              <w:t>57504,706</w:t>
            </w:r>
          </w:p>
        </w:tc>
        <w:tc>
          <w:tcPr>
            <w:tcW w:w="1559" w:type="dxa"/>
            <w:vAlign w:val="center"/>
          </w:tcPr>
          <w:p w14:paraId="0DA865F2" w14:textId="275618F3" w:rsidR="0048653D" w:rsidRPr="0048653D" w:rsidRDefault="0048653D" w:rsidP="0048653D">
            <w:pPr>
              <w:jc w:val="center"/>
              <w:rPr>
                <w:b/>
                <w:bCs/>
              </w:rPr>
            </w:pPr>
            <w:r w:rsidRPr="0048653D">
              <w:rPr>
                <w:b/>
                <w:bCs/>
              </w:rPr>
              <w:t>18088,854</w:t>
            </w:r>
          </w:p>
        </w:tc>
        <w:tc>
          <w:tcPr>
            <w:tcW w:w="1417" w:type="dxa"/>
            <w:vAlign w:val="center"/>
          </w:tcPr>
          <w:p w14:paraId="105B9F1A" w14:textId="26825B05" w:rsidR="0048653D" w:rsidRPr="0048653D" w:rsidRDefault="0048653D" w:rsidP="0048653D">
            <w:pPr>
              <w:rPr>
                <w:b/>
                <w:bCs/>
              </w:rPr>
            </w:pPr>
            <w:r w:rsidRPr="0048653D">
              <w:rPr>
                <w:b/>
                <w:bCs/>
              </w:rPr>
              <w:t>18193,168</w:t>
            </w:r>
          </w:p>
        </w:tc>
        <w:tc>
          <w:tcPr>
            <w:tcW w:w="1418" w:type="dxa"/>
            <w:vAlign w:val="center"/>
          </w:tcPr>
          <w:p w14:paraId="25F3660A" w14:textId="509A5A9E" w:rsidR="0048653D" w:rsidRPr="0048653D" w:rsidRDefault="0048653D" w:rsidP="0048653D">
            <w:pPr>
              <w:jc w:val="center"/>
              <w:rPr>
                <w:b/>
                <w:bCs/>
              </w:rPr>
            </w:pPr>
            <w:r w:rsidRPr="0048653D">
              <w:rPr>
                <w:b/>
                <w:bCs/>
              </w:rPr>
              <w:t>21222,684</w:t>
            </w:r>
          </w:p>
        </w:tc>
        <w:tc>
          <w:tcPr>
            <w:tcW w:w="1304" w:type="dxa"/>
          </w:tcPr>
          <w:p w14:paraId="059E4CF3" w14:textId="3E9F7CA5" w:rsidR="0048653D" w:rsidRPr="00B77B45" w:rsidRDefault="0048653D" w:rsidP="0048653D">
            <w:pPr>
              <w:jc w:val="center"/>
              <w:rPr>
                <w:b/>
                <w:bCs/>
              </w:rPr>
            </w:pPr>
          </w:p>
        </w:tc>
        <w:tc>
          <w:tcPr>
            <w:tcW w:w="1418" w:type="dxa"/>
          </w:tcPr>
          <w:p w14:paraId="24FACC6A" w14:textId="77777777" w:rsidR="0048653D" w:rsidRPr="00330F75" w:rsidRDefault="0048653D" w:rsidP="0048653D">
            <w:pPr>
              <w:jc w:val="center"/>
            </w:pPr>
          </w:p>
        </w:tc>
        <w:tc>
          <w:tcPr>
            <w:tcW w:w="1417" w:type="dxa"/>
          </w:tcPr>
          <w:p w14:paraId="4480B295" w14:textId="77777777" w:rsidR="0048653D" w:rsidRPr="00330F75" w:rsidRDefault="0048653D" w:rsidP="0048653D">
            <w:pPr>
              <w:jc w:val="center"/>
            </w:pPr>
          </w:p>
        </w:tc>
        <w:tc>
          <w:tcPr>
            <w:tcW w:w="1531" w:type="dxa"/>
          </w:tcPr>
          <w:p w14:paraId="54D41725" w14:textId="77777777" w:rsidR="0048653D" w:rsidRPr="00330F75" w:rsidRDefault="0048653D" w:rsidP="0048653D">
            <w:pPr>
              <w:jc w:val="center"/>
            </w:pPr>
          </w:p>
        </w:tc>
      </w:tr>
      <w:tr w:rsidR="0048653D" w:rsidRPr="00330F75" w14:paraId="03D45B27" w14:textId="77777777" w:rsidTr="00216003">
        <w:tc>
          <w:tcPr>
            <w:tcW w:w="3148" w:type="dxa"/>
          </w:tcPr>
          <w:p w14:paraId="03AFE28F" w14:textId="77777777" w:rsidR="0048653D" w:rsidRPr="00330F75" w:rsidRDefault="0048653D" w:rsidP="0048653D">
            <w:pPr>
              <w:rPr>
                <w:b/>
              </w:rPr>
            </w:pPr>
            <w:r w:rsidRPr="00330F75">
              <w:rPr>
                <w:b/>
              </w:rPr>
              <w:t xml:space="preserve">               БСФ</w:t>
            </w:r>
          </w:p>
        </w:tc>
        <w:tc>
          <w:tcPr>
            <w:tcW w:w="1701" w:type="dxa"/>
          </w:tcPr>
          <w:p w14:paraId="53BA85A3" w14:textId="2EE2015B" w:rsidR="0048653D" w:rsidRPr="0048653D" w:rsidRDefault="0048653D" w:rsidP="0048653D">
            <w:pPr>
              <w:jc w:val="center"/>
              <w:rPr>
                <w:b/>
              </w:rPr>
            </w:pPr>
            <w:r w:rsidRPr="0048653D">
              <w:rPr>
                <w:b/>
              </w:rPr>
              <w:t>16429,916</w:t>
            </w:r>
          </w:p>
        </w:tc>
        <w:tc>
          <w:tcPr>
            <w:tcW w:w="1559" w:type="dxa"/>
            <w:vAlign w:val="center"/>
          </w:tcPr>
          <w:p w14:paraId="0D932B18" w14:textId="4A1587A8" w:rsidR="0048653D" w:rsidRPr="0048653D" w:rsidRDefault="0048653D" w:rsidP="0048653D">
            <w:pPr>
              <w:jc w:val="center"/>
              <w:rPr>
                <w:b/>
                <w:bCs/>
              </w:rPr>
            </w:pPr>
            <w:r w:rsidRPr="0048653D">
              <w:rPr>
                <w:b/>
                <w:bCs/>
              </w:rPr>
              <w:t>5168,244</w:t>
            </w:r>
          </w:p>
        </w:tc>
        <w:tc>
          <w:tcPr>
            <w:tcW w:w="1417" w:type="dxa"/>
            <w:vAlign w:val="center"/>
          </w:tcPr>
          <w:p w14:paraId="61E8F276" w14:textId="642138F1" w:rsidR="0048653D" w:rsidRPr="0048653D" w:rsidRDefault="0048653D" w:rsidP="0048653D">
            <w:pPr>
              <w:jc w:val="center"/>
              <w:rPr>
                <w:b/>
                <w:bCs/>
              </w:rPr>
            </w:pPr>
            <w:r w:rsidRPr="0048653D">
              <w:rPr>
                <w:b/>
                <w:bCs/>
              </w:rPr>
              <w:t>5198,048</w:t>
            </w:r>
          </w:p>
        </w:tc>
        <w:tc>
          <w:tcPr>
            <w:tcW w:w="1418" w:type="dxa"/>
            <w:vAlign w:val="center"/>
          </w:tcPr>
          <w:p w14:paraId="40AA824B" w14:textId="30CDD508" w:rsidR="0048653D" w:rsidRPr="0048653D" w:rsidRDefault="0048653D" w:rsidP="0048653D">
            <w:pPr>
              <w:jc w:val="center"/>
              <w:rPr>
                <w:b/>
                <w:bCs/>
              </w:rPr>
            </w:pPr>
            <w:r w:rsidRPr="0048653D">
              <w:rPr>
                <w:b/>
                <w:bCs/>
              </w:rPr>
              <w:t>6063,624</w:t>
            </w:r>
          </w:p>
        </w:tc>
        <w:tc>
          <w:tcPr>
            <w:tcW w:w="1304" w:type="dxa"/>
          </w:tcPr>
          <w:p w14:paraId="68554086" w14:textId="5C684889" w:rsidR="0048653D" w:rsidRPr="00B77B45" w:rsidRDefault="0048653D" w:rsidP="0048653D">
            <w:pPr>
              <w:jc w:val="center"/>
              <w:rPr>
                <w:b/>
                <w:bCs/>
              </w:rPr>
            </w:pPr>
          </w:p>
        </w:tc>
        <w:tc>
          <w:tcPr>
            <w:tcW w:w="1418" w:type="dxa"/>
          </w:tcPr>
          <w:p w14:paraId="2999473F" w14:textId="77777777" w:rsidR="0048653D" w:rsidRPr="00330F75" w:rsidRDefault="0048653D" w:rsidP="0048653D">
            <w:pPr>
              <w:jc w:val="center"/>
              <w:rPr>
                <w:b/>
              </w:rPr>
            </w:pPr>
          </w:p>
        </w:tc>
        <w:tc>
          <w:tcPr>
            <w:tcW w:w="1417" w:type="dxa"/>
          </w:tcPr>
          <w:p w14:paraId="784F0B4F" w14:textId="77777777" w:rsidR="0048653D" w:rsidRPr="00330F75" w:rsidRDefault="0048653D" w:rsidP="0048653D">
            <w:pPr>
              <w:jc w:val="center"/>
              <w:rPr>
                <w:b/>
              </w:rPr>
            </w:pPr>
          </w:p>
        </w:tc>
        <w:tc>
          <w:tcPr>
            <w:tcW w:w="1531" w:type="dxa"/>
          </w:tcPr>
          <w:p w14:paraId="4E934BEB" w14:textId="77777777" w:rsidR="0048653D" w:rsidRPr="00330F75" w:rsidRDefault="0048653D" w:rsidP="0048653D">
            <w:pPr>
              <w:jc w:val="center"/>
              <w:rPr>
                <w:b/>
              </w:rPr>
            </w:pPr>
          </w:p>
        </w:tc>
      </w:tr>
      <w:tr w:rsidR="0048653D" w:rsidRPr="00330F75" w14:paraId="509C8DE2" w14:textId="77777777" w:rsidTr="00216003">
        <w:tc>
          <w:tcPr>
            <w:tcW w:w="3148" w:type="dxa"/>
          </w:tcPr>
          <w:p w14:paraId="04B9A669" w14:textId="77777777" w:rsidR="0048653D" w:rsidRPr="00330F75" w:rsidRDefault="0048653D" w:rsidP="0048653D">
            <w:pPr>
              <w:rPr>
                <w:b/>
              </w:rPr>
            </w:pPr>
            <w:r w:rsidRPr="00330F75">
              <w:rPr>
                <w:b/>
              </w:rPr>
              <w:t xml:space="preserve">               ВБС</w:t>
            </w:r>
          </w:p>
        </w:tc>
        <w:tc>
          <w:tcPr>
            <w:tcW w:w="1701" w:type="dxa"/>
          </w:tcPr>
          <w:p w14:paraId="30E6134C" w14:textId="77777777" w:rsidR="0048653D" w:rsidRPr="00330F75" w:rsidRDefault="0048653D" w:rsidP="0048653D">
            <w:pPr>
              <w:jc w:val="center"/>
            </w:pPr>
          </w:p>
        </w:tc>
        <w:tc>
          <w:tcPr>
            <w:tcW w:w="1559" w:type="dxa"/>
            <w:vAlign w:val="center"/>
          </w:tcPr>
          <w:p w14:paraId="6131C94F" w14:textId="785DB7AC" w:rsidR="0048653D" w:rsidRPr="0048653D" w:rsidRDefault="0048653D" w:rsidP="0048653D">
            <w:pPr>
              <w:jc w:val="center"/>
              <w:rPr>
                <w:b/>
                <w:bCs/>
              </w:rPr>
            </w:pPr>
          </w:p>
        </w:tc>
        <w:tc>
          <w:tcPr>
            <w:tcW w:w="1417" w:type="dxa"/>
            <w:vAlign w:val="center"/>
          </w:tcPr>
          <w:p w14:paraId="4E04BA42" w14:textId="6B27FE90" w:rsidR="0048653D" w:rsidRPr="0048653D" w:rsidRDefault="0048653D" w:rsidP="0048653D">
            <w:pPr>
              <w:jc w:val="center"/>
              <w:rPr>
                <w:b/>
                <w:bCs/>
              </w:rPr>
            </w:pPr>
          </w:p>
        </w:tc>
        <w:tc>
          <w:tcPr>
            <w:tcW w:w="1418" w:type="dxa"/>
            <w:vAlign w:val="center"/>
          </w:tcPr>
          <w:p w14:paraId="266A58A9" w14:textId="47D5ABAE" w:rsidR="0048653D" w:rsidRPr="0048653D" w:rsidRDefault="0048653D" w:rsidP="0048653D">
            <w:pPr>
              <w:jc w:val="center"/>
              <w:rPr>
                <w:b/>
                <w:bCs/>
              </w:rPr>
            </w:pPr>
          </w:p>
        </w:tc>
        <w:tc>
          <w:tcPr>
            <w:tcW w:w="1304" w:type="dxa"/>
          </w:tcPr>
          <w:p w14:paraId="58D80756" w14:textId="77777777" w:rsidR="0048653D" w:rsidRPr="00B77B45" w:rsidRDefault="0048653D" w:rsidP="0048653D">
            <w:pPr>
              <w:jc w:val="center"/>
              <w:rPr>
                <w:b/>
                <w:bCs/>
              </w:rPr>
            </w:pPr>
          </w:p>
        </w:tc>
        <w:tc>
          <w:tcPr>
            <w:tcW w:w="1418" w:type="dxa"/>
          </w:tcPr>
          <w:p w14:paraId="729E5411" w14:textId="77777777" w:rsidR="0048653D" w:rsidRPr="00330F75" w:rsidRDefault="0048653D" w:rsidP="0048653D">
            <w:pPr>
              <w:jc w:val="center"/>
            </w:pPr>
          </w:p>
        </w:tc>
        <w:tc>
          <w:tcPr>
            <w:tcW w:w="1417" w:type="dxa"/>
          </w:tcPr>
          <w:p w14:paraId="3F0C0A9C" w14:textId="77777777" w:rsidR="0048653D" w:rsidRPr="00330F75" w:rsidRDefault="0048653D" w:rsidP="0048653D">
            <w:pPr>
              <w:jc w:val="center"/>
            </w:pPr>
          </w:p>
        </w:tc>
        <w:tc>
          <w:tcPr>
            <w:tcW w:w="1531" w:type="dxa"/>
          </w:tcPr>
          <w:p w14:paraId="68C109A9" w14:textId="77777777" w:rsidR="0048653D" w:rsidRPr="00330F75" w:rsidRDefault="0048653D" w:rsidP="0048653D">
            <w:pPr>
              <w:jc w:val="center"/>
            </w:pPr>
          </w:p>
        </w:tc>
      </w:tr>
      <w:tr w:rsidR="0048653D" w:rsidRPr="00330F75" w14:paraId="77942D04" w14:textId="77777777" w:rsidTr="00770516">
        <w:tc>
          <w:tcPr>
            <w:tcW w:w="3148" w:type="dxa"/>
          </w:tcPr>
          <w:p w14:paraId="20FBE9C0" w14:textId="77777777" w:rsidR="0048653D" w:rsidRPr="00330F75" w:rsidRDefault="0048653D" w:rsidP="0048653D">
            <w:pPr>
              <w:rPr>
                <w:b/>
              </w:rPr>
            </w:pPr>
            <w:r w:rsidRPr="00330F75">
              <w:rPr>
                <w:b/>
              </w:rPr>
              <w:t xml:space="preserve">               МБ</w:t>
            </w:r>
          </w:p>
        </w:tc>
        <w:tc>
          <w:tcPr>
            <w:tcW w:w="1701" w:type="dxa"/>
          </w:tcPr>
          <w:p w14:paraId="77251E49" w14:textId="202B7ED3" w:rsidR="0048653D" w:rsidRPr="0048653D" w:rsidRDefault="0048653D" w:rsidP="0048653D">
            <w:pPr>
              <w:jc w:val="center"/>
              <w:rPr>
                <w:b/>
                <w:bCs/>
              </w:rPr>
            </w:pPr>
            <w:r w:rsidRPr="0048653D">
              <w:rPr>
                <w:b/>
              </w:rPr>
              <w:t>12463,708</w:t>
            </w:r>
          </w:p>
        </w:tc>
        <w:tc>
          <w:tcPr>
            <w:tcW w:w="1559" w:type="dxa"/>
            <w:vAlign w:val="center"/>
          </w:tcPr>
          <w:p w14:paraId="7B432BA2" w14:textId="4865C847" w:rsidR="0048653D" w:rsidRPr="0048653D" w:rsidRDefault="0048653D" w:rsidP="0048653D">
            <w:pPr>
              <w:jc w:val="center"/>
              <w:rPr>
                <w:b/>
                <w:bCs/>
              </w:rPr>
            </w:pPr>
            <w:r w:rsidRPr="0048653D">
              <w:rPr>
                <w:b/>
                <w:bCs/>
              </w:rPr>
              <w:t>4000,372</w:t>
            </w:r>
          </w:p>
        </w:tc>
        <w:tc>
          <w:tcPr>
            <w:tcW w:w="1417" w:type="dxa"/>
            <w:vAlign w:val="center"/>
          </w:tcPr>
          <w:p w14:paraId="5AEDF197" w14:textId="230CF231" w:rsidR="0048653D" w:rsidRPr="0048653D" w:rsidRDefault="0048653D" w:rsidP="0048653D">
            <w:pPr>
              <w:jc w:val="center"/>
              <w:rPr>
                <w:b/>
                <w:bCs/>
              </w:rPr>
            </w:pPr>
            <w:r w:rsidRPr="0048653D">
              <w:rPr>
                <w:b/>
                <w:bCs/>
              </w:rPr>
              <w:t>4015,274</w:t>
            </w:r>
          </w:p>
        </w:tc>
        <w:tc>
          <w:tcPr>
            <w:tcW w:w="1418" w:type="dxa"/>
            <w:vAlign w:val="center"/>
          </w:tcPr>
          <w:p w14:paraId="755A24EA" w14:textId="0DE68A2F" w:rsidR="0048653D" w:rsidRPr="0048653D" w:rsidRDefault="0048653D" w:rsidP="0048653D">
            <w:pPr>
              <w:jc w:val="center"/>
              <w:rPr>
                <w:b/>
                <w:bCs/>
              </w:rPr>
            </w:pPr>
            <w:r w:rsidRPr="0048653D">
              <w:rPr>
                <w:b/>
                <w:bCs/>
              </w:rPr>
              <w:t>4448,062</w:t>
            </w:r>
          </w:p>
        </w:tc>
        <w:tc>
          <w:tcPr>
            <w:tcW w:w="1304" w:type="dxa"/>
          </w:tcPr>
          <w:p w14:paraId="1E4716E7" w14:textId="022FF3E3" w:rsidR="0048653D" w:rsidRPr="00B77B45" w:rsidRDefault="0048653D" w:rsidP="0048653D">
            <w:pPr>
              <w:jc w:val="center"/>
              <w:rPr>
                <w:b/>
                <w:bCs/>
              </w:rPr>
            </w:pPr>
          </w:p>
        </w:tc>
        <w:tc>
          <w:tcPr>
            <w:tcW w:w="1418" w:type="dxa"/>
          </w:tcPr>
          <w:p w14:paraId="284652FE" w14:textId="1CA37BDA" w:rsidR="0048653D" w:rsidRPr="00330F75" w:rsidRDefault="0048653D" w:rsidP="0048653D">
            <w:pPr>
              <w:jc w:val="center"/>
            </w:pPr>
          </w:p>
        </w:tc>
        <w:tc>
          <w:tcPr>
            <w:tcW w:w="1417" w:type="dxa"/>
          </w:tcPr>
          <w:p w14:paraId="2CEAA128" w14:textId="20D16885" w:rsidR="0048653D" w:rsidRPr="00330F75" w:rsidRDefault="0048653D" w:rsidP="0048653D">
            <w:pPr>
              <w:jc w:val="center"/>
            </w:pPr>
          </w:p>
        </w:tc>
        <w:tc>
          <w:tcPr>
            <w:tcW w:w="1531" w:type="dxa"/>
          </w:tcPr>
          <w:p w14:paraId="20F524DE" w14:textId="66EEAD51" w:rsidR="0048653D" w:rsidRPr="00330F75" w:rsidRDefault="0048653D" w:rsidP="0048653D">
            <w:pPr>
              <w:jc w:val="center"/>
            </w:pPr>
          </w:p>
        </w:tc>
      </w:tr>
      <w:tr w:rsidR="000A4DA2" w:rsidRPr="00AA2370" w14:paraId="07C084C9" w14:textId="77777777" w:rsidTr="00A30ADC">
        <w:tc>
          <w:tcPr>
            <w:tcW w:w="3148" w:type="dxa"/>
            <w:shd w:val="clear" w:color="auto" w:fill="EEECE1" w:themeFill="background2"/>
          </w:tcPr>
          <w:p w14:paraId="0A8FE087" w14:textId="77777777" w:rsidR="000A4DA2" w:rsidRPr="00AA2370" w:rsidRDefault="000A4DA2" w:rsidP="00A267E5">
            <w:pPr>
              <w:rPr>
                <w:b/>
              </w:rPr>
            </w:pPr>
            <w:r w:rsidRPr="00AA2370">
              <w:rPr>
                <w:b/>
              </w:rPr>
              <w:t>ВСЕГО</w:t>
            </w:r>
          </w:p>
          <w:p w14:paraId="4CA54813" w14:textId="77777777" w:rsidR="000A4DA2" w:rsidRPr="00AA2370" w:rsidRDefault="000A4DA2" w:rsidP="00A267E5">
            <w:pPr>
              <w:rPr>
                <w:b/>
              </w:rPr>
            </w:pPr>
            <w:r w:rsidRPr="00AA2370">
              <w:rPr>
                <w:b/>
              </w:rPr>
              <w:t>ПО МЕРОПРИЯТИЯМ</w:t>
            </w:r>
          </w:p>
        </w:tc>
        <w:tc>
          <w:tcPr>
            <w:tcW w:w="1701" w:type="dxa"/>
            <w:shd w:val="clear" w:color="auto" w:fill="EEECE1" w:themeFill="background2"/>
          </w:tcPr>
          <w:p w14:paraId="5571ECC7" w14:textId="48526C25" w:rsidR="000A4DA2" w:rsidRPr="00A10D1C" w:rsidRDefault="0020309F" w:rsidP="0020309F">
            <w:pPr>
              <w:jc w:val="center"/>
              <w:rPr>
                <w:b/>
                <w:highlight w:val="yellow"/>
              </w:rPr>
            </w:pPr>
            <w:r w:rsidRPr="0020309F">
              <w:rPr>
                <w:b/>
              </w:rPr>
              <w:t>503560,548</w:t>
            </w:r>
          </w:p>
        </w:tc>
        <w:tc>
          <w:tcPr>
            <w:tcW w:w="1559" w:type="dxa"/>
            <w:shd w:val="clear" w:color="auto" w:fill="EEECE1" w:themeFill="background2"/>
          </w:tcPr>
          <w:p w14:paraId="7BCAE11B" w14:textId="231C989E" w:rsidR="000A4DA2" w:rsidRPr="00A10D1C" w:rsidRDefault="00866497" w:rsidP="00866497">
            <w:pPr>
              <w:jc w:val="center"/>
              <w:rPr>
                <w:b/>
                <w:highlight w:val="yellow"/>
              </w:rPr>
            </w:pPr>
            <w:r w:rsidRPr="00866497">
              <w:rPr>
                <w:b/>
              </w:rPr>
              <w:t>207270,313</w:t>
            </w:r>
          </w:p>
        </w:tc>
        <w:tc>
          <w:tcPr>
            <w:tcW w:w="1417" w:type="dxa"/>
            <w:shd w:val="clear" w:color="auto" w:fill="EEECE1" w:themeFill="background2"/>
          </w:tcPr>
          <w:p w14:paraId="312AD1B4" w14:textId="0D0198EE" w:rsidR="000A4DA2" w:rsidRPr="00A10D1C" w:rsidRDefault="00866497" w:rsidP="00866497">
            <w:pPr>
              <w:jc w:val="center"/>
              <w:rPr>
                <w:b/>
                <w:highlight w:val="yellow"/>
              </w:rPr>
            </w:pPr>
            <w:r w:rsidRPr="00866497">
              <w:rPr>
                <w:b/>
              </w:rPr>
              <w:t>135752,275</w:t>
            </w:r>
          </w:p>
        </w:tc>
        <w:tc>
          <w:tcPr>
            <w:tcW w:w="1418" w:type="dxa"/>
            <w:shd w:val="clear" w:color="auto" w:fill="EEECE1" w:themeFill="background2"/>
          </w:tcPr>
          <w:p w14:paraId="52BBBAD6" w14:textId="04171394" w:rsidR="000A4DA2" w:rsidRPr="00A10D1C" w:rsidRDefault="00866497" w:rsidP="00866497">
            <w:pPr>
              <w:jc w:val="center"/>
              <w:rPr>
                <w:b/>
                <w:highlight w:val="yellow"/>
              </w:rPr>
            </w:pPr>
            <w:r w:rsidRPr="00866497">
              <w:rPr>
                <w:b/>
              </w:rPr>
              <w:t>43094,79</w:t>
            </w:r>
          </w:p>
        </w:tc>
        <w:tc>
          <w:tcPr>
            <w:tcW w:w="1304" w:type="dxa"/>
            <w:shd w:val="clear" w:color="auto" w:fill="EEECE1" w:themeFill="background2"/>
          </w:tcPr>
          <w:p w14:paraId="06FB726C" w14:textId="2DA3B538" w:rsidR="000A4DA2" w:rsidRPr="00B77B45" w:rsidRDefault="00866497" w:rsidP="00866497">
            <w:pPr>
              <w:jc w:val="center"/>
              <w:rPr>
                <w:b/>
                <w:bCs/>
                <w:highlight w:val="yellow"/>
              </w:rPr>
            </w:pPr>
            <w:r w:rsidRPr="00866497">
              <w:rPr>
                <w:b/>
                <w:bCs/>
              </w:rPr>
              <w:t>9543,17</w:t>
            </w:r>
          </w:p>
        </w:tc>
        <w:tc>
          <w:tcPr>
            <w:tcW w:w="1418" w:type="dxa"/>
            <w:shd w:val="clear" w:color="auto" w:fill="EEECE1" w:themeFill="background2"/>
          </w:tcPr>
          <w:p w14:paraId="77614211" w14:textId="662AD726" w:rsidR="000A4DA2" w:rsidRPr="00AA2370" w:rsidRDefault="000A4DA2" w:rsidP="00A267E5">
            <w:pPr>
              <w:rPr>
                <w:b/>
              </w:rPr>
            </w:pPr>
          </w:p>
        </w:tc>
        <w:tc>
          <w:tcPr>
            <w:tcW w:w="1417" w:type="dxa"/>
            <w:shd w:val="clear" w:color="auto" w:fill="EEECE1" w:themeFill="background2"/>
          </w:tcPr>
          <w:p w14:paraId="69308627" w14:textId="1E20AA1D" w:rsidR="000A4DA2" w:rsidRPr="00AA2370" w:rsidRDefault="000A4DA2" w:rsidP="00A267E5">
            <w:pPr>
              <w:rPr>
                <w:b/>
              </w:rPr>
            </w:pPr>
          </w:p>
        </w:tc>
        <w:tc>
          <w:tcPr>
            <w:tcW w:w="1531" w:type="dxa"/>
            <w:shd w:val="clear" w:color="auto" w:fill="EEECE1" w:themeFill="background2"/>
          </w:tcPr>
          <w:p w14:paraId="1129B2E4" w14:textId="4C4B27FF" w:rsidR="000A4DA2" w:rsidRPr="00AA2370" w:rsidRDefault="00866497" w:rsidP="00866497">
            <w:pPr>
              <w:jc w:val="center"/>
              <w:rPr>
                <w:b/>
              </w:rPr>
            </w:pPr>
            <w:r>
              <w:rPr>
                <w:b/>
              </w:rPr>
              <w:t>107900,0</w:t>
            </w:r>
          </w:p>
        </w:tc>
      </w:tr>
      <w:tr w:rsidR="000A4DA2" w:rsidRPr="00AA2370" w14:paraId="5E2F8E4F" w14:textId="77777777" w:rsidTr="00A30ADC">
        <w:tc>
          <w:tcPr>
            <w:tcW w:w="3148" w:type="dxa"/>
          </w:tcPr>
          <w:p w14:paraId="7FB2D015" w14:textId="77777777" w:rsidR="000A4DA2" w:rsidRPr="00AA2370" w:rsidRDefault="000A4DA2" w:rsidP="00A267E5">
            <w:pPr>
              <w:rPr>
                <w:b/>
              </w:rPr>
            </w:pPr>
            <w:r w:rsidRPr="00AA2370">
              <w:rPr>
                <w:b/>
              </w:rPr>
              <w:t>Из них: ФБ</w:t>
            </w:r>
          </w:p>
        </w:tc>
        <w:tc>
          <w:tcPr>
            <w:tcW w:w="1701" w:type="dxa"/>
          </w:tcPr>
          <w:p w14:paraId="1777B31E" w14:textId="4696C9BC" w:rsidR="000A4DA2" w:rsidRPr="00A10D1C" w:rsidRDefault="00500286" w:rsidP="00A267E5">
            <w:pPr>
              <w:jc w:val="center"/>
              <w:rPr>
                <w:b/>
                <w:highlight w:val="yellow"/>
              </w:rPr>
            </w:pPr>
            <w:r w:rsidRPr="00500286">
              <w:rPr>
                <w:b/>
              </w:rPr>
              <w:t>124976,676</w:t>
            </w:r>
          </w:p>
        </w:tc>
        <w:tc>
          <w:tcPr>
            <w:tcW w:w="1559" w:type="dxa"/>
          </w:tcPr>
          <w:p w14:paraId="09E5B742" w14:textId="7C5A8C25" w:rsidR="000A4DA2" w:rsidRPr="00A10D1C" w:rsidRDefault="00500286" w:rsidP="00A267E5">
            <w:pPr>
              <w:jc w:val="center"/>
              <w:rPr>
                <w:b/>
                <w:highlight w:val="yellow"/>
              </w:rPr>
            </w:pPr>
            <w:r w:rsidRPr="00500286">
              <w:rPr>
                <w:b/>
              </w:rPr>
              <w:t>83460,824</w:t>
            </w:r>
          </w:p>
        </w:tc>
        <w:tc>
          <w:tcPr>
            <w:tcW w:w="1417" w:type="dxa"/>
          </w:tcPr>
          <w:p w14:paraId="4CB41BBE" w14:textId="5382E94B" w:rsidR="000A4DA2" w:rsidRPr="00A10D1C" w:rsidRDefault="00500286" w:rsidP="00A267E5">
            <w:pPr>
              <w:jc w:val="center"/>
              <w:rPr>
                <w:b/>
                <w:highlight w:val="yellow"/>
              </w:rPr>
            </w:pPr>
            <w:r w:rsidRPr="00500286">
              <w:rPr>
                <w:b/>
              </w:rPr>
              <w:t>20293,168</w:t>
            </w:r>
          </w:p>
        </w:tc>
        <w:tc>
          <w:tcPr>
            <w:tcW w:w="1418" w:type="dxa"/>
          </w:tcPr>
          <w:p w14:paraId="34992DC7" w14:textId="3F50981D" w:rsidR="000A4DA2" w:rsidRPr="00A10D1C" w:rsidRDefault="00500286" w:rsidP="00A267E5">
            <w:pPr>
              <w:jc w:val="center"/>
              <w:rPr>
                <w:b/>
                <w:highlight w:val="yellow"/>
              </w:rPr>
            </w:pPr>
            <w:r w:rsidRPr="0048653D">
              <w:rPr>
                <w:b/>
                <w:bCs/>
              </w:rPr>
              <w:t>21222,684</w:t>
            </w:r>
          </w:p>
        </w:tc>
        <w:tc>
          <w:tcPr>
            <w:tcW w:w="1304" w:type="dxa"/>
          </w:tcPr>
          <w:p w14:paraId="737DF864" w14:textId="77777777" w:rsidR="000A4DA2" w:rsidRPr="00A10D1C" w:rsidRDefault="000A4DA2" w:rsidP="00A267E5">
            <w:pPr>
              <w:jc w:val="center"/>
              <w:rPr>
                <w:b/>
                <w:highlight w:val="yellow"/>
              </w:rPr>
            </w:pPr>
          </w:p>
        </w:tc>
        <w:tc>
          <w:tcPr>
            <w:tcW w:w="1418" w:type="dxa"/>
          </w:tcPr>
          <w:p w14:paraId="42AF1102" w14:textId="77777777" w:rsidR="000A4DA2" w:rsidRPr="00AA2370" w:rsidRDefault="000A4DA2" w:rsidP="00A267E5">
            <w:pPr>
              <w:jc w:val="center"/>
              <w:rPr>
                <w:b/>
              </w:rPr>
            </w:pPr>
          </w:p>
        </w:tc>
        <w:tc>
          <w:tcPr>
            <w:tcW w:w="1417" w:type="dxa"/>
          </w:tcPr>
          <w:p w14:paraId="512C5D28" w14:textId="77777777" w:rsidR="000A4DA2" w:rsidRPr="00AA2370" w:rsidRDefault="000A4DA2" w:rsidP="00A267E5">
            <w:pPr>
              <w:jc w:val="center"/>
              <w:rPr>
                <w:b/>
              </w:rPr>
            </w:pPr>
          </w:p>
        </w:tc>
        <w:tc>
          <w:tcPr>
            <w:tcW w:w="1531" w:type="dxa"/>
          </w:tcPr>
          <w:p w14:paraId="5FFF3F62" w14:textId="77777777" w:rsidR="000A4DA2" w:rsidRPr="00AA2370" w:rsidRDefault="000A4DA2" w:rsidP="00A267E5">
            <w:pPr>
              <w:jc w:val="center"/>
              <w:rPr>
                <w:b/>
              </w:rPr>
            </w:pPr>
          </w:p>
        </w:tc>
      </w:tr>
      <w:tr w:rsidR="000A4DA2" w:rsidRPr="00AA2370" w14:paraId="0E616617" w14:textId="77777777" w:rsidTr="00A30ADC">
        <w:tc>
          <w:tcPr>
            <w:tcW w:w="3148" w:type="dxa"/>
          </w:tcPr>
          <w:p w14:paraId="61734244" w14:textId="77777777" w:rsidR="000A4DA2" w:rsidRPr="00AA2370" w:rsidRDefault="000A4DA2" w:rsidP="00A267E5">
            <w:pPr>
              <w:rPr>
                <w:b/>
              </w:rPr>
            </w:pPr>
            <w:r w:rsidRPr="00AA2370">
              <w:rPr>
                <w:b/>
              </w:rPr>
              <w:t xml:space="preserve">               БСФ</w:t>
            </w:r>
          </w:p>
        </w:tc>
        <w:tc>
          <w:tcPr>
            <w:tcW w:w="1701" w:type="dxa"/>
          </w:tcPr>
          <w:p w14:paraId="58B7B4B9" w14:textId="3E155D6F" w:rsidR="000A4DA2" w:rsidRPr="00A10D1C" w:rsidRDefault="00374597" w:rsidP="00A267E5">
            <w:pPr>
              <w:jc w:val="center"/>
              <w:rPr>
                <w:b/>
                <w:highlight w:val="yellow"/>
              </w:rPr>
            </w:pPr>
            <w:r w:rsidRPr="00374597">
              <w:rPr>
                <w:b/>
              </w:rPr>
              <w:t>365820,164</w:t>
            </w:r>
          </w:p>
        </w:tc>
        <w:tc>
          <w:tcPr>
            <w:tcW w:w="1559" w:type="dxa"/>
          </w:tcPr>
          <w:p w14:paraId="1DC2152E" w14:textId="45A27CD8" w:rsidR="000A4DA2" w:rsidRPr="00A10D1C" w:rsidRDefault="00374597" w:rsidP="00A267E5">
            <w:pPr>
              <w:jc w:val="center"/>
              <w:rPr>
                <w:b/>
                <w:highlight w:val="yellow"/>
              </w:rPr>
            </w:pPr>
            <w:r w:rsidRPr="00374597">
              <w:rPr>
                <w:b/>
              </w:rPr>
              <w:t>119809,117</w:t>
            </w:r>
          </w:p>
        </w:tc>
        <w:tc>
          <w:tcPr>
            <w:tcW w:w="1417" w:type="dxa"/>
          </w:tcPr>
          <w:p w14:paraId="39B33D75" w14:textId="2977A7E5" w:rsidR="000A4DA2" w:rsidRPr="00A10D1C" w:rsidRDefault="006B6457" w:rsidP="00A267E5">
            <w:pPr>
              <w:jc w:val="center"/>
              <w:rPr>
                <w:b/>
                <w:highlight w:val="yellow"/>
              </w:rPr>
            </w:pPr>
            <w:r w:rsidRPr="006B6457">
              <w:rPr>
                <w:b/>
              </w:rPr>
              <w:t>111143,833</w:t>
            </w:r>
          </w:p>
        </w:tc>
        <w:tc>
          <w:tcPr>
            <w:tcW w:w="1418" w:type="dxa"/>
          </w:tcPr>
          <w:p w14:paraId="2C4990BD" w14:textId="4E69AB8C" w:rsidR="000A4DA2" w:rsidRPr="00A10D1C" w:rsidRDefault="006B6457" w:rsidP="00A267E5">
            <w:pPr>
              <w:jc w:val="center"/>
              <w:rPr>
                <w:b/>
                <w:highlight w:val="yellow"/>
              </w:rPr>
            </w:pPr>
            <w:r w:rsidRPr="006B6457">
              <w:rPr>
                <w:b/>
              </w:rPr>
              <w:t>17424,044</w:t>
            </w:r>
          </w:p>
        </w:tc>
        <w:tc>
          <w:tcPr>
            <w:tcW w:w="1304" w:type="dxa"/>
          </w:tcPr>
          <w:p w14:paraId="1D427755" w14:textId="1D1386FB" w:rsidR="000A4DA2" w:rsidRPr="00A10D1C" w:rsidRDefault="006B6457" w:rsidP="00A267E5">
            <w:pPr>
              <w:jc w:val="center"/>
              <w:rPr>
                <w:b/>
                <w:highlight w:val="yellow"/>
              </w:rPr>
            </w:pPr>
            <w:r w:rsidRPr="006B6457">
              <w:rPr>
                <w:b/>
              </w:rPr>
              <w:t>9543,17</w:t>
            </w:r>
          </w:p>
        </w:tc>
        <w:tc>
          <w:tcPr>
            <w:tcW w:w="1418" w:type="dxa"/>
          </w:tcPr>
          <w:p w14:paraId="19E8B519" w14:textId="30DC4C5C" w:rsidR="000A4DA2" w:rsidRPr="00AA2370" w:rsidRDefault="000A4DA2" w:rsidP="00A267E5">
            <w:pPr>
              <w:jc w:val="center"/>
              <w:rPr>
                <w:b/>
              </w:rPr>
            </w:pPr>
          </w:p>
        </w:tc>
        <w:tc>
          <w:tcPr>
            <w:tcW w:w="1417" w:type="dxa"/>
          </w:tcPr>
          <w:p w14:paraId="0F7842EC" w14:textId="4EE7E22A" w:rsidR="000A4DA2" w:rsidRPr="00AA2370" w:rsidRDefault="000A4DA2" w:rsidP="00A267E5">
            <w:pPr>
              <w:jc w:val="center"/>
              <w:rPr>
                <w:b/>
              </w:rPr>
            </w:pPr>
          </w:p>
        </w:tc>
        <w:tc>
          <w:tcPr>
            <w:tcW w:w="1531" w:type="dxa"/>
          </w:tcPr>
          <w:p w14:paraId="62C72EF5" w14:textId="10D17820" w:rsidR="000A4DA2" w:rsidRPr="00AA2370" w:rsidRDefault="006B6457" w:rsidP="00A267E5">
            <w:pPr>
              <w:jc w:val="center"/>
              <w:rPr>
                <w:b/>
              </w:rPr>
            </w:pPr>
            <w:r>
              <w:rPr>
                <w:b/>
              </w:rPr>
              <w:t>107900,0</w:t>
            </w:r>
          </w:p>
        </w:tc>
      </w:tr>
      <w:tr w:rsidR="000A4DA2" w:rsidRPr="00AA2370" w14:paraId="13964A8F" w14:textId="77777777" w:rsidTr="00A30ADC">
        <w:tc>
          <w:tcPr>
            <w:tcW w:w="3148" w:type="dxa"/>
          </w:tcPr>
          <w:p w14:paraId="49964836" w14:textId="77777777" w:rsidR="000A4DA2" w:rsidRPr="00AA2370" w:rsidRDefault="000A4DA2" w:rsidP="00A267E5">
            <w:pPr>
              <w:rPr>
                <w:b/>
              </w:rPr>
            </w:pPr>
            <w:r w:rsidRPr="00AA2370">
              <w:rPr>
                <w:b/>
              </w:rPr>
              <w:t xml:space="preserve">               ВБС</w:t>
            </w:r>
          </w:p>
        </w:tc>
        <w:tc>
          <w:tcPr>
            <w:tcW w:w="1701" w:type="dxa"/>
          </w:tcPr>
          <w:p w14:paraId="16BACB20" w14:textId="77777777" w:rsidR="000A4DA2" w:rsidRPr="00A10D1C" w:rsidRDefault="000A4DA2" w:rsidP="00A267E5">
            <w:pPr>
              <w:jc w:val="center"/>
              <w:rPr>
                <w:b/>
                <w:highlight w:val="yellow"/>
              </w:rPr>
            </w:pPr>
          </w:p>
        </w:tc>
        <w:tc>
          <w:tcPr>
            <w:tcW w:w="1559" w:type="dxa"/>
          </w:tcPr>
          <w:p w14:paraId="255D20E0" w14:textId="1A9D11A6" w:rsidR="000A4DA2" w:rsidRPr="00A10D1C" w:rsidRDefault="000A4DA2" w:rsidP="00A267E5">
            <w:pPr>
              <w:jc w:val="center"/>
              <w:rPr>
                <w:b/>
                <w:highlight w:val="yellow"/>
              </w:rPr>
            </w:pPr>
          </w:p>
        </w:tc>
        <w:tc>
          <w:tcPr>
            <w:tcW w:w="1417" w:type="dxa"/>
          </w:tcPr>
          <w:p w14:paraId="00C30260" w14:textId="46D380B7" w:rsidR="000A4DA2" w:rsidRPr="00A10D1C" w:rsidRDefault="000A4DA2" w:rsidP="00A267E5">
            <w:pPr>
              <w:jc w:val="center"/>
              <w:rPr>
                <w:b/>
                <w:highlight w:val="yellow"/>
              </w:rPr>
            </w:pPr>
          </w:p>
        </w:tc>
        <w:tc>
          <w:tcPr>
            <w:tcW w:w="1418" w:type="dxa"/>
          </w:tcPr>
          <w:p w14:paraId="543EDDE9" w14:textId="31EF5D1A" w:rsidR="000A4DA2" w:rsidRPr="00A10D1C" w:rsidRDefault="000A4DA2" w:rsidP="00A267E5">
            <w:pPr>
              <w:jc w:val="center"/>
              <w:rPr>
                <w:b/>
                <w:highlight w:val="yellow"/>
              </w:rPr>
            </w:pPr>
          </w:p>
        </w:tc>
        <w:tc>
          <w:tcPr>
            <w:tcW w:w="1304" w:type="dxa"/>
          </w:tcPr>
          <w:p w14:paraId="0AD426F7" w14:textId="77777777" w:rsidR="000A4DA2" w:rsidRPr="00A10D1C" w:rsidRDefault="000A4DA2" w:rsidP="00A267E5">
            <w:pPr>
              <w:jc w:val="center"/>
              <w:rPr>
                <w:b/>
                <w:highlight w:val="yellow"/>
              </w:rPr>
            </w:pPr>
          </w:p>
        </w:tc>
        <w:tc>
          <w:tcPr>
            <w:tcW w:w="1418" w:type="dxa"/>
          </w:tcPr>
          <w:p w14:paraId="07E77F37" w14:textId="77777777" w:rsidR="000A4DA2" w:rsidRPr="00AA2370" w:rsidRDefault="000A4DA2" w:rsidP="00A267E5">
            <w:pPr>
              <w:jc w:val="center"/>
              <w:rPr>
                <w:b/>
              </w:rPr>
            </w:pPr>
          </w:p>
        </w:tc>
        <w:tc>
          <w:tcPr>
            <w:tcW w:w="1417" w:type="dxa"/>
          </w:tcPr>
          <w:p w14:paraId="57081E45" w14:textId="224AFD97" w:rsidR="000A4DA2" w:rsidRPr="00AA2370" w:rsidRDefault="000A4DA2" w:rsidP="00A267E5">
            <w:pPr>
              <w:jc w:val="center"/>
              <w:rPr>
                <w:b/>
              </w:rPr>
            </w:pPr>
          </w:p>
        </w:tc>
        <w:tc>
          <w:tcPr>
            <w:tcW w:w="1531" w:type="dxa"/>
          </w:tcPr>
          <w:p w14:paraId="61CD1472" w14:textId="77777777" w:rsidR="000A4DA2" w:rsidRPr="00AA2370" w:rsidRDefault="000A4DA2" w:rsidP="00A267E5">
            <w:pPr>
              <w:jc w:val="center"/>
              <w:rPr>
                <w:b/>
              </w:rPr>
            </w:pPr>
          </w:p>
        </w:tc>
      </w:tr>
      <w:tr w:rsidR="000A4DA2" w:rsidRPr="00AA2370" w14:paraId="7127886A" w14:textId="77777777" w:rsidTr="00A30ADC">
        <w:tc>
          <w:tcPr>
            <w:tcW w:w="3148" w:type="dxa"/>
          </w:tcPr>
          <w:p w14:paraId="07B70E12" w14:textId="77777777" w:rsidR="000A4DA2" w:rsidRPr="00AA2370" w:rsidRDefault="000A4DA2" w:rsidP="00A267E5">
            <w:pPr>
              <w:rPr>
                <w:b/>
              </w:rPr>
            </w:pPr>
            <w:r w:rsidRPr="00AA2370">
              <w:rPr>
                <w:b/>
              </w:rPr>
              <w:t xml:space="preserve">               МБ</w:t>
            </w:r>
          </w:p>
        </w:tc>
        <w:tc>
          <w:tcPr>
            <w:tcW w:w="1701" w:type="dxa"/>
          </w:tcPr>
          <w:p w14:paraId="3DF6A6D1" w14:textId="709FCF77" w:rsidR="000A4DA2" w:rsidRPr="00A10D1C" w:rsidRDefault="006B6457" w:rsidP="00A267E5">
            <w:pPr>
              <w:jc w:val="center"/>
              <w:rPr>
                <w:b/>
                <w:highlight w:val="yellow"/>
              </w:rPr>
            </w:pPr>
            <w:r w:rsidRPr="006B6457">
              <w:rPr>
                <w:b/>
              </w:rPr>
              <w:t>12763,708</w:t>
            </w:r>
          </w:p>
        </w:tc>
        <w:tc>
          <w:tcPr>
            <w:tcW w:w="1559" w:type="dxa"/>
          </w:tcPr>
          <w:p w14:paraId="14A36BE8" w14:textId="7183238F" w:rsidR="000A4DA2" w:rsidRPr="00A10D1C" w:rsidRDefault="005612BD" w:rsidP="00A267E5">
            <w:pPr>
              <w:jc w:val="center"/>
              <w:rPr>
                <w:b/>
                <w:highlight w:val="yellow"/>
              </w:rPr>
            </w:pPr>
            <w:r w:rsidRPr="0048653D">
              <w:rPr>
                <w:b/>
                <w:bCs/>
              </w:rPr>
              <w:t>4000,372</w:t>
            </w:r>
          </w:p>
        </w:tc>
        <w:tc>
          <w:tcPr>
            <w:tcW w:w="1417" w:type="dxa"/>
          </w:tcPr>
          <w:p w14:paraId="5C6F72EE" w14:textId="07B44672" w:rsidR="000A4DA2" w:rsidRPr="00A10D1C" w:rsidRDefault="005612BD" w:rsidP="00A267E5">
            <w:pPr>
              <w:jc w:val="center"/>
              <w:rPr>
                <w:b/>
                <w:highlight w:val="yellow"/>
              </w:rPr>
            </w:pPr>
            <w:r w:rsidRPr="005612BD">
              <w:rPr>
                <w:b/>
              </w:rPr>
              <w:t>4315,274</w:t>
            </w:r>
          </w:p>
        </w:tc>
        <w:tc>
          <w:tcPr>
            <w:tcW w:w="1418" w:type="dxa"/>
          </w:tcPr>
          <w:p w14:paraId="3A98F186" w14:textId="444624F0" w:rsidR="000A4DA2" w:rsidRPr="00A10D1C" w:rsidRDefault="005612BD" w:rsidP="00A267E5">
            <w:pPr>
              <w:jc w:val="center"/>
              <w:rPr>
                <w:b/>
                <w:highlight w:val="yellow"/>
              </w:rPr>
            </w:pPr>
            <w:r w:rsidRPr="0048653D">
              <w:rPr>
                <w:b/>
                <w:bCs/>
              </w:rPr>
              <w:t>4448,062</w:t>
            </w:r>
          </w:p>
        </w:tc>
        <w:tc>
          <w:tcPr>
            <w:tcW w:w="1304" w:type="dxa"/>
          </w:tcPr>
          <w:p w14:paraId="18766C16" w14:textId="5FF99797" w:rsidR="000A4DA2" w:rsidRPr="00A10D1C" w:rsidRDefault="000A4DA2" w:rsidP="00A267E5">
            <w:pPr>
              <w:jc w:val="center"/>
              <w:rPr>
                <w:b/>
                <w:highlight w:val="yellow"/>
              </w:rPr>
            </w:pPr>
          </w:p>
        </w:tc>
        <w:tc>
          <w:tcPr>
            <w:tcW w:w="1418" w:type="dxa"/>
          </w:tcPr>
          <w:p w14:paraId="121D49A2" w14:textId="618C572F" w:rsidR="000A4DA2" w:rsidRPr="00AA2370" w:rsidRDefault="000A4DA2" w:rsidP="00A267E5">
            <w:pPr>
              <w:jc w:val="center"/>
              <w:rPr>
                <w:b/>
              </w:rPr>
            </w:pPr>
          </w:p>
        </w:tc>
        <w:tc>
          <w:tcPr>
            <w:tcW w:w="1417" w:type="dxa"/>
          </w:tcPr>
          <w:p w14:paraId="089E83D4" w14:textId="7706F906" w:rsidR="000A4DA2" w:rsidRPr="00AA2370" w:rsidRDefault="000A4DA2" w:rsidP="00A267E5">
            <w:pPr>
              <w:jc w:val="center"/>
              <w:rPr>
                <w:b/>
              </w:rPr>
            </w:pPr>
          </w:p>
        </w:tc>
        <w:tc>
          <w:tcPr>
            <w:tcW w:w="1531" w:type="dxa"/>
          </w:tcPr>
          <w:p w14:paraId="7CDE2467" w14:textId="3AFDD741" w:rsidR="000A4DA2" w:rsidRPr="00AA2370" w:rsidRDefault="000A4DA2" w:rsidP="00A267E5">
            <w:pPr>
              <w:jc w:val="center"/>
              <w:rPr>
                <w:b/>
              </w:rPr>
            </w:pPr>
          </w:p>
        </w:tc>
      </w:tr>
    </w:tbl>
    <w:p w14:paraId="14A9343C" w14:textId="77777777" w:rsidR="00933CCF" w:rsidRDefault="00933CCF" w:rsidP="00933CCF">
      <w:pPr>
        <w:pStyle w:val="ConsPlusNormal"/>
        <w:ind w:firstLine="540"/>
        <w:jc w:val="both"/>
      </w:pPr>
    </w:p>
    <w:p w14:paraId="5A1CFAF4" w14:textId="77777777" w:rsidR="00335192" w:rsidRDefault="00335192" w:rsidP="00933CCF">
      <w:pPr>
        <w:pStyle w:val="ConsPlusNormal"/>
        <w:ind w:firstLine="540"/>
        <w:jc w:val="both"/>
        <w:sectPr w:rsidR="00335192" w:rsidSect="00CD3DD5">
          <w:pgSz w:w="16838" w:h="11906" w:orient="landscape"/>
          <w:pgMar w:top="1588" w:right="1134" w:bottom="851" w:left="1134" w:header="709" w:footer="709" w:gutter="0"/>
          <w:cols w:space="708"/>
          <w:docGrid w:linePitch="360"/>
        </w:sectPr>
      </w:pPr>
    </w:p>
    <w:p w14:paraId="7D7236EE" w14:textId="77777777" w:rsidR="00D95BE2" w:rsidRPr="007F10A8" w:rsidRDefault="00F76BA5" w:rsidP="00D95BE2">
      <w:pPr>
        <w:pStyle w:val="ConsPlusNormal"/>
        <w:ind w:firstLine="540"/>
        <w:jc w:val="center"/>
        <w:rPr>
          <w:rFonts w:ascii="Times New Roman" w:hAnsi="Times New Roman" w:cs="Times New Roman"/>
          <w:b/>
          <w:sz w:val="24"/>
          <w:szCs w:val="24"/>
        </w:rPr>
      </w:pPr>
      <w:r w:rsidRPr="007F10A8">
        <w:rPr>
          <w:rFonts w:ascii="Times New Roman" w:hAnsi="Times New Roman" w:cs="Times New Roman"/>
          <w:b/>
          <w:sz w:val="24"/>
          <w:szCs w:val="24"/>
        </w:rPr>
        <w:lastRenderedPageBreak/>
        <w:t>1</w:t>
      </w:r>
      <w:r w:rsidR="009F51A5">
        <w:rPr>
          <w:rFonts w:ascii="Times New Roman" w:hAnsi="Times New Roman" w:cs="Times New Roman"/>
          <w:b/>
          <w:sz w:val="24"/>
          <w:szCs w:val="24"/>
        </w:rPr>
        <w:t>3</w:t>
      </w:r>
      <w:r w:rsidRPr="007F10A8">
        <w:rPr>
          <w:rFonts w:ascii="Times New Roman" w:hAnsi="Times New Roman" w:cs="Times New Roman"/>
          <w:b/>
          <w:sz w:val="24"/>
          <w:szCs w:val="24"/>
        </w:rPr>
        <w:t xml:space="preserve">) </w:t>
      </w:r>
      <w:r w:rsidR="00D95BE2" w:rsidRPr="007F10A8">
        <w:rPr>
          <w:rFonts w:ascii="Times New Roman" w:hAnsi="Times New Roman" w:cs="Times New Roman"/>
          <w:b/>
          <w:sz w:val="24"/>
          <w:szCs w:val="24"/>
        </w:rPr>
        <w:t>Финансовые потребности для реализации программы</w:t>
      </w:r>
    </w:p>
    <w:p w14:paraId="21B24897" w14:textId="77777777" w:rsidR="00D95BE2" w:rsidRDefault="00D95BE2" w:rsidP="00D95BE2">
      <w:pPr>
        <w:pStyle w:val="ConsPlusNormal"/>
        <w:ind w:firstLine="540"/>
        <w:jc w:val="both"/>
        <w:rPr>
          <w:b/>
          <w:sz w:val="24"/>
          <w:szCs w:val="24"/>
        </w:rPr>
      </w:pPr>
    </w:p>
    <w:p w14:paraId="4F9793B5" w14:textId="3E2EEA1D" w:rsidR="00D95BE2" w:rsidRPr="009B2E34" w:rsidRDefault="009B2E34" w:rsidP="00D95BE2">
      <w:pPr>
        <w:pStyle w:val="ConsPlusNormal"/>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9B2E34">
        <w:rPr>
          <w:rFonts w:ascii="Times New Roman" w:hAnsi="Times New Roman" w:cs="Times New Roman"/>
          <w:bCs/>
          <w:sz w:val="24"/>
          <w:szCs w:val="24"/>
        </w:rPr>
        <w:t xml:space="preserve">Таблица </w:t>
      </w:r>
      <w:r w:rsidR="00BE7787">
        <w:rPr>
          <w:rFonts w:ascii="Times New Roman" w:hAnsi="Times New Roman" w:cs="Times New Roman"/>
          <w:bCs/>
          <w:sz w:val="24"/>
          <w:szCs w:val="24"/>
        </w:rPr>
        <w:t>37</w:t>
      </w:r>
    </w:p>
    <w:tbl>
      <w:tblPr>
        <w:tblStyle w:val="a8"/>
        <w:tblW w:w="0" w:type="auto"/>
        <w:tblInd w:w="108" w:type="dxa"/>
        <w:tblLayout w:type="fixed"/>
        <w:tblLook w:val="04A0" w:firstRow="1" w:lastRow="0" w:firstColumn="1" w:lastColumn="0" w:noHBand="0" w:noVBand="1"/>
      </w:tblPr>
      <w:tblGrid>
        <w:gridCol w:w="427"/>
        <w:gridCol w:w="2012"/>
        <w:gridCol w:w="1417"/>
        <w:gridCol w:w="1276"/>
        <w:gridCol w:w="1397"/>
        <w:gridCol w:w="1438"/>
        <w:gridCol w:w="1382"/>
      </w:tblGrid>
      <w:tr w:rsidR="00D95BE2" w:rsidRPr="00E46B17" w14:paraId="1F500682" w14:textId="77777777" w:rsidTr="00E93788">
        <w:tc>
          <w:tcPr>
            <w:tcW w:w="427" w:type="dxa"/>
            <w:vMerge w:val="restart"/>
          </w:tcPr>
          <w:p w14:paraId="050A7234" w14:textId="77777777" w:rsidR="00D95BE2" w:rsidRPr="00E46B17" w:rsidRDefault="00D95BE2" w:rsidP="00307C96">
            <w:pPr>
              <w:jc w:val="center"/>
              <w:rPr>
                <w:b/>
              </w:rPr>
            </w:pPr>
            <w:r w:rsidRPr="00E46B17">
              <w:t>№</w:t>
            </w:r>
          </w:p>
        </w:tc>
        <w:tc>
          <w:tcPr>
            <w:tcW w:w="2012" w:type="dxa"/>
            <w:vMerge w:val="restart"/>
          </w:tcPr>
          <w:p w14:paraId="7CCBFA7F" w14:textId="77777777" w:rsidR="00D95BE2" w:rsidRPr="00E46B17" w:rsidRDefault="00D95BE2" w:rsidP="00307C96">
            <w:pPr>
              <w:jc w:val="center"/>
              <w:rPr>
                <w:b/>
              </w:rPr>
            </w:pPr>
            <w:r w:rsidRPr="00E46B17">
              <w:t>Наименование</w:t>
            </w:r>
          </w:p>
        </w:tc>
        <w:tc>
          <w:tcPr>
            <w:tcW w:w="1417" w:type="dxa"/>
            <w:vMerge w:val="restart"/>
          </w:tcPr>
          <w:p w14:paraId="3855D086" w14:textId="77777777" w:rsidR="00D95BE2" w:rsidRPr="00E46B17" w:rsidRDefault="00D95BE2" w:rsidP="00307C96">
            <w:pPr>
              <w:jc w:val="center"/>
            </w:pPr>
            <w:r>
              <w:t>ВСЕГО</w:t>
            </w:r>
          </w:p>
        </w:tc>
        <w:tc>
          <w:tcPr>
            <w:tcW w:w="5493" w:type="dxa"/>
            <w:gridSpan w:val="4"/>
          </w:tcPr>
          <w:p w14:paraId="4F2D7E38" w14:textId="77777777" w:rsidR="00D95BE2" w:rsidRPr="00E46B17" w:rsidRDefault="00D95BE2" w:rsidP="00307C96">
            <w:pPr>
              <w:jc w:val="center"/>
              <w:rPr>
                <w:b/>
              </w:rPr>
            </w:pPr>
            <w:r w:rsidRPr="00E46B17">
              <w:t>Бюджеты всех уров</w:t>
            </w:r>
            <w:r w:rsidRPr="00E46B17">
              <w:softHyphen/>
              <w:t>ней и част</w:t>
            </w:r>
            <w:r w:rsidRPr="00E46B17">
              <w:softHyphen/>
              <w:t>ные инве</w:t>
            </w:r>
            <w:r w:rsidRPr="00E46B17">
              <w:softHyphen/>
              <w:t>сторы</w:t>
            </w:r>
          </w:p>
        </w:tc>
      </w:tr>
      <w:tr w:rsidR="00D95BE2" w:rsidRPr="00E46B17" w14:paraId="79ECDE25" w14:textId="77777777" w:rsidTr="00E93788">
        <w:tc>
          <w:tcPr>
            <w:tcW w:w="427" w:type="dxa"/>
            <w:vMerge/>
          </w:tcPr>
          <w:p w14:paraId="5C166CBC" w14:textId="77777777" w:rsidR="00D95BE2" w:rsidRPr="00E46B17" w:rsidRDefault="00D95BE2" w:rsidP="00307C96">
            <w:pPr>
              <w:jc w:val="center"/>
              <w:rPr>
                <w:b/>
              </w:rPr>
            </w:pPr>
          </w:p>
        </w:tc>
        <w:tc>
          <w:tcPr>
            <w:tcW w:w="2012" w:type="dxa"/>
            <w:vMerge/>
          </w:tcPr>
          <w:p w14:paraId="63565B63" w14:textId="77777777" w:rsidR="00D95BE2" w:rsidRPr="00E46B17" w:rsidRDefault="00D95BE2" w:rsidP="00307C96">
            <w:pPr>
              <w:jc w:val="center"/>
              <w:rPr>
                <w:b/>
              </w:rPr>
            </w:pPr>
          </w:p>
        </w:tc>
        <w:tc>
          <w:tcPr>
            <w:tcW w:w="1417" w:type="dxa"/>
            <w:vMerge/>
          </w:tcPr>
          <w:p w14:paraId="02FCBECF" w14:textId="77777777" w:rsidR="00D95BE2" w:rsidRDefault="00D95BE2" w:rsidP="00307C96"/>
        </w:tc>
        <w:tc>
          <w:tcPr>
            <w:tcW w:w="1276" w:type="dxa"/>
          </w:tcPr>
          <w:p w14:paraId="3530B682" w14:textId="77777777" w:rsidR="00D95BE2" w:rsidRPr="00E46B17" w:rsidRDefault="00D95BE2" w:rsidP="00307C96">
            <w:pPr>
              <w:rPr>
                <w:b/>
              </w:rPr>
            </w:pPr>
            <w:r>
              <w:t>федеральный</w:t>
            </w:r>
            <w:r w:rsidRPr="00E46B17">
              <w:t xml:space="preserve"> бюджет</w:t>
            </w:r>
          </w:p>
        </w:tc>
        <w:tc>
          <w:tcPr>
            <w:tcW w:w="1397" w:type="dxa"/>
          </w:tcPr>
          <w:p w14:paraId="28D6729F" w14:textId="020F4F5A" w:rsidR="00D95BE2" w:rsidRPr="00E46B17" w:rsidRDefault="00D95BE2" w:rsidP="00307C96">
            <w:pPr>
              <w:jc w:val="center"/>
              <w:rPr>
                <w:b/>
              </w:rPr>
            </w:pPr>
            <w:r w:rsidRPr="00E46B17">
              <w:t xml:space="preserve"> </w:t>
            </w:r>
            <w:r w:rsidR="005E05EB">
              <w:t>Краевой</w:t>
            </w:r>
            <w:r w:rsidRPr="00E46B17">
              <w:t xml:space="preserve"> бюджет</w:t>
            </w:r>
          </w:p>
        </w:tc>
        <w:tc>
          <w:tcPr>
            <w:tcW w:w="1438" w:type="dxa"/>
          </w:tcPr>
          <w:p w14:paraId="45F7FCA0" w14:textId="2104650D" w:rsidR="00D95BE2" w:rsidRPr="00E46B17" w:rsidRDefault="00D95BE2" w:rsidP="00351232">
            <w:pPr>
              <w:spacing w:before="100" w:beforeAutospacing="1" w:after="100" w:afterAutospacing="1"/>
              <w:ind w:right="-87"/>
              <w:jc w:val="center"/>
            </w:pPr>
            <w:r w:rsidRPr="00E46B17">
              <w:t>Бюджет</w:t>
            </w:r>
            <w:r w:rsidR="00A331B4">
              <w:t xml:space="preserve"> </w:t>
            </w:r>
            <w:r w:rsidR="005E05EB">
              <w:t>городского округа</w:t>
            </w:r>
          </w:p>
        </w:tc>
        <w:tc>
          <w:tcPr>
            <w:tcW w:w="1382" w:type="dxa"/>
          </w:tcPr>
          <w:p w14:paraId="55A36F2C" w14:textId="77777777" w:rsidR="00D95BE2" w:rsidRPr="00E46B17" w:rsidRDefault="00D95BE2" w:rsidP="00351232">
            <w:pPr>
              <w:rPr>
                <w:b/>
              </w:rPr>
            </w:pPr>
            <w:r w:rsidRPr="00E46B17">
              <w:t>внебюджетные источники</w:t>
            </w:r>
          </w:p>
        </w:tc>
      </w:tr>
      <w:tr w:rsidR="00D95BE2" w:rsidRPr="00E7277E" w14:paraId="70D57F4E" w14:textId="77777777" w:rsidTr="000F6F6E">
        <w:tc>
          <w:tcPr>
            <w:tcW w:w="427" w:type="dxa"/>
          </w:tcPr>
          <w:p w14:paraId="0F13389E" w14:textId="77777777" w:rsidR="00D95BE2" w:rsidRDefault="00D95BE2" w:rsidP="00307C96">
            <w:pPr>
              <w:jc w:val="center"/>
              <w:rPr>
                <w:b/>
              </w:rPr>
            </w:pPr>
            <w:r>
              <w:rPr>
                <w:b/>
              </w:rPr>
              <w:t>1</w:t>
            </w:r>
          </w:p>
        </w:tc>
        <w:tc>
          <w:tcPr>
            <w:tcW w:w="2012" w:type="dxa"/>
          </w:tcPr>
          <w:p w14:paraId="6F6FAC95" w14:textId="77777777" w:rsidR="00D95BE2" w:rsidRDefault="00D95BE2" w:rsidP="00307C96">
            <w:pPr>
              <w:jc w:val="center"/>
              <w:rPr>
                <w:b/>
              </w:rPr>
            </w:pPr>
            <w:r>
              <w:rPr>
                <w:b/>
              </w:rPr>
              <w:t>Электроснабжение</w:t>
            </w:r>
          </w:p>
        </w:tc>
        <w:tc>
          <w:tcPr>
            <w:tcW w:w="1417" w:type="dxa"/>
            <w:shd w:val="clear" w:color="auto" w:fill="EEECE1" w:themeFill="background2"/>
          </w:tcPr>
          <w:p w14:paraId="2A3CD042" w14:textId="232C6D93" w:rsidR="00D95BE2" w:rsidRPr="00E7277E" w:rsidRDefault="005E05EB" w:rsidP="00307C96">
            <w:pPr>
              <w:jc w:val="center"/>
              <w:rPr>
                <w:b/>
                <w:highlight w:val="yellow"/>
              </w:rPr>
            </w:pPr>
            <w:r>
              <w:rPr>
                <w:b/>
              </w:rPr>
              <w:t>15942,0</w:t>
            </w:r>
          </w:p>
        </w:tc>
        <w:tc>
          <w:tcPr>
            <w:tcW w:w="1276" w:type="dxa"/>
          </w:tcPr>
          <w:p w14:paraId="7A0E3ED4" w14:textId="77777777" w:rsidR="00D95BE2" w:rsidRPr="00E7277E" w:rsidRDefault="00D95BE2" w:rsidP="00307C96">
            <w:pPr>
              <w:jc w:val="center"/>
              <w:rPr>
                <w:b/>
                <w:highlight w:val="yellow"/>
              </w:rPr>
            </w:pPr>
          </w:p>
        </w:tc>
        <w:tc>
          <w:tcPr>
            <w:tcW w:w="1397" w:type="dxa"/>
          </w:tcPr>
          <w:p w14:paraId="0F8D3677" w14:textId="77B2630B" w:rsidR="00D95BE2" w:rsidRPr="00E7277E" w:rsidRDefault="005E05EB" w:rsidP="00307C96">
            <w:pPr>
              <w:jc w:val="center"/>
              <w:rPr>
                <w:b/>
                <w:highlight w:val="yellow"/>
              </w:rPr>
            </w:pPr>
            <w:r>
              <w:rPr>
                <w:b/>
              </w:rPr>
              <w:t>15942,0</w:t>
            </w:r>
          </w:p>
        </w:tc>
        <w:tc>
          <w:tcPr>
            <w:tcW w:w="1438" w:type="dxa"/>
          </w:tcPr>
          <w:p w14:paraId="376F38FD" w14:textId="77777777" w:rsidR="00D95BE2" w:rsidRPr="00E7277E" w:rsidRDefault="00D95BE2" w:rsidP="00351232">
            <w:pPr>
              <w:ind w:right="-87"/>
              <w:jc w:val="center"/>
              <w:rPr>
                <w:b/>
                <w:highlight w:val="yellow"/>
              </w:rPr>
            </w:pPr>
          </w:p>
        </w:tc>
        <w:tc>
          <w:tcPr>
            <w:tcW w:w="1382" w:type="dxa"/>
          </w:tcPr>
          <w:p w14:paraId="40EA1FDF" w14:textId="24D44A45" w:rsidR="00D95BE2" w:rsidRPr="00E7277E" w:rsidRDefault="00D95BE2" w:rsidP="00351232">
            <w:pPr>
              <w:jc w:val="center"/>
              <w:rPr>
                <w:b/>
                <w:highlight w:val="yellow"/>
              </w:rPr>
            </w:pPr>
          </w:p>
        </w:tc>
      </w:tr>
      <w:tr w:rsidR="00D95BE2" w:rsidRPr="0050085B" w14:paraId="5660CF93" w14:textId="77777777" w:rsidTr="000F6F6E">
        <w:tc>
          <w:tcPr>
            <w:tcW w:w="427" w:type="dxa"/>
          </w:tcPr>
          <w:p w14:paraId="4981D69C" w14:textId="77777777" w:rsidR="00D95BE2" w:rsidRPr="0050085B" w:rsidRDefault="00D95BE2" w:rsidP="00307C96">
            <w:pPr>
              <w:jc w:val="center"/>
              <w:rPr>
                <w:b/>
              </w:rPr>
            </w:pPr>
            <w:r w:rsidRPr="0050085B">
              <w:rPr>
                <w:b/>
              </w:rPr>
              <w:t>2</w:t>
            </w:r>
          </w:p>
        </w:tc>
        <w:tc>
          <w:tcPr>
            <w:tcW w:w="2012" w:type="dxa"/>
          </w:tcPr>
          <w:p w14:paraId="15130181" w14:textId="77777777" w:rsidR="00D95BE2" w:rsidRPr="0050085B" w:rsidRDefault="00D95BE2" w:rsidP="00307C96">
            <w:pPr>
              <w:jc w:val="center"/>
              <w:rPr>
                <w:b/>
              </w:rPr>
            </w:pPr>
            <w:r w:rsidRPr="0050085B">
              <w:rPr>
                <w:b/>
              </w:rPr>
              <w:t>Теплоснабжение</w:t>
            </w:r>
          </w:p>
        </w:tc>
        <w:tc>
          <w:tcPr>
            <w:tcW w:w="1417" w:type="dxa"/>
            <w:shd w:val="clear" w:color="auto" w:fill="EEECE1" w:themeFill="background2"/>
          </w:tcPr>
          <w:p w14:paraId="152D7BBF" w14:textId="757C59A3" w:rsidR="00D95BE2" w:rsidRPr="0050085B" w:rsidRDefault="000F6F6E" w:rsidP="00307C96">
            <w:pPr>
              <w:jc w:val="center"/>
              <w:rPr>
                <w:b/>
              </w:rPr>
            </w:pPr>
            <w:r>
              <w:rPr>
                <w:b/>
              </w:rPr>
              <w:t>185295,139</w:t>
            </w:r>
          </w:p>
        </w:tc>
        <w:tc>
          <w:tcPr>
            <w:tcW w:w="1276" w:type="dxa"/>
          </w:tcPr>
          <w:p w14:paraId="0CF1059D" w14:textId="77777777" w:rsidR="00D95BE2" w:rsidRPr="0050085B" w:rsidRDefault="00D95BE2" w:rsidP="00307C96">
            <w:pPr>
              <w:jc w:val="center"/>
              <w:rPr>
                <w:b/>
              </w:rPr>
            </w:pPr>
          </w:p>
        </w:tc>
        <w:tc>
          <w:tcPr>
            <w:tcW w:w="1397" w:type="dxa"/>
          </w:tcPr>
          <w:p w14:paraId="1571067E" w14:textId="40BB0F86" w:rsidR="00D95BE2" w:rsidRPr="0050085B" w:rsidRDefault="000F6F6E" w:rsidP="00307C96">
            <w:pPr>
              <w:jc w:val="center"/>
              <w:rPr>
                <w:b/>
              </w:rPr>
            </w:pPr>
            <w:r>
              <w:rPr>
                <w:b/>
              </w:rPr>
              <w:t>185295,139</w:t>
            </w:r>
          </w:p>
        </w:tc>
        <w:tc>
          <w:tcPr>
            <w:tcW w:w="1438" w:type="dxa"/>
          </w:tcPr>
          <w:p w14:paraId="2C12DAEE" w14:textId="3A7FF455" w:rsidR="00D95BE2" w:rsidRPr="0050085B" w:rsidRDefault="00D95BE2" w:rsidP="00351232">
            <w:pPr>
              <w:ind w:right="-87"/>
              <w:jc w:val="center"/>
              <w:rPr>
                <w:b/>
              </w:rPr>
            </w:pPr>
          </w:p>
        </w:tc>
        <w:tc>
          <w:tcPr>
            <w:tcW w:w="1382" w:type="dxa"/>
          </w:tcPr>
          <w:p w14:paraId="6A65970D" w14:textId="77777777" w:rsidR="00D95BE2" w:rsidRPr="0050085B" w:rsidRDefault="00D95BE2" w:rsidP="00351232">
            <w:pPr>
              <w:ind w:hanging="146"/>
              <w:jc w:val="center"/>
              <w:rPr>
                <w:b/>
              </w:rPr>
            </w:pPr>
          </w:p>
        </w:tc>
      </w:tr>
      <w:tr w:rsidR="00D95BE2" w:rsidRPr="0050085B" w14:paraId="510CFE07" w14:textId="77777777" w:rsidTr="000F6F6E">
        <w:tc>
          <w:tcPr>
            <w:tcW w:w="427" w:type="dxa"/>
          </w:tcPr>
          <w:p w14:paraId="5B080BEC" w14:textId="77777777" w:rsidR="00D95BE2" w:rsidRPr="0050085B" w:rsidRDefault="00D95BE2" w:rsidP="00307C96">
            <w:pPr>
              <w:jc w:val="center"/>
              <w:rPr>
                <w:b/>
              </w:rPr>
            </w:pPr>
            <w:r w:rsidRPr="0050085B">
              <w:rPr>
                <w:b/>
              </w:rPr>
              <w:t>3</w:t>
            </w:r>
          </w:p>
        </w:tc>
        <w:tc>
          <w:tcPr>
            <w:tcW w:w="2012" w:type="dxa"/>
          </w:tcPr>
          <w:p w14:paraId="5EBE4E8D" w14:textId="77777777" w:rsidR="00D95BE2" w:rsidRPr="0050085B" w:rsidRDefault="00D95BE2" w:rsidP="00307C96">
            <w:pPr>
              <w:jc w:val="center"/>
              <w:rPr>
                <w:b/>
              </w:rPr>
            </w:pPr>
            <w:r w:rsidRPr="0050085B">
              <w:rPr>
                <w:b/>
              </w:rPr>
              <w:t>Газоснабжение</w:t>
            </w:r>
          </w:p>
        </w:tc>
        <w:tc>
          <w:tcPr>
            <w:tcW w:w="1417" w:type="dxa"/>
            <w:shd w:val="clear" w:color="auto" w:fill="EEECE1" w:themeFill="background2"/>
          </w:tcPr>
          <w:p w14:paraId="45D84DB1" w14:textId="3245BC96" w:rsidR="00D95BE2" w:rsidRPr="0050085B" w:rsidRDefault="000F6F6E" w:rsidP="00307C96">
            <w:pPr>
              <w:jc w:val="center"/>
              <w:rPr>
                <w:b/>
              </w:rPr>
            </w:pPr>
            <w:r>
              <w:rPr>
                <w:b/>
              </w:rPr>
              <w:t>114575,0</w:t>
            </w:r>
          </w:p>
        </w:tc>
        <w:tc>
          <w:tcPr>
            <w:tcW w:w="1276" w:type="dxa"/>
          </w:tcPr>
          <w:p w14:paraId="16294A4F" w14:textId="305A2DDF" w:rsidR="00D95BE2" w:rsidRPr="0050085B" w:rsidRDefault="000F6F6E" w:rsidP="00307C96">
            <w:pPr>
              <w:jc w:val="center"/>
              <w:rPr>
                <w:b/>
              </w:rPr>
            </w:pPr>
            <w:r>
              <w:rPr>
                <w:b/>
              </w:rPr>
              <w:t>2100</w:t>
            </w:r>
          </w:p>
        </w:tc>
        <w:tc>
          <w:tcPr>
            <w:tcW w:w="1397" w:type="dxa"/>
          </w:tcPr>
          <w:p w14:paraId="4914655B" w14:textId="1E96145F" w:rsidR="00D95BE2" w:rsidRPr="0050085B" w:rsidRDefault="000F6F6E" w:rsidP="00307C96">
            <w:pPr>
              <w:jc w:val="center"/>
              <w:rPr>
                <w:b/>
              </w:rPr>
            </w:pPr>
            <w:r>
              <w:rPr>
                <w:b/>
              </w:rPr>
              <w:t>112175,0</w:t>
            </w:r>
          </w:p>
        </w:tc>
        <w:tc>
          <w:tcPr>
            <w:tcW w:w="1438" w:type="dxa"/>
          </w:tcPr>
          <w:p w14:paraId="2E8137CA" w14:textId="64B1BC81" w:rsidR="00D95BE2" w:rsidRPr="0050085B" w:rsidRDefault="000F6F6E" w:rsidP="00351232">
            <w:pPr>
              <w:ind w:right="-87"/>
              <w:jc w:val="center"/>
              <w:rPr>
                <w:b/>
              </w:rPr>
            </w:pPr>
            <w:r>
              <w:rPr>
                <w:b/>
              </w:rPr>
              <w:t>300</w:t>
            </w:r>
          </w:p>
        </w:tc>
        <w:tc>
          <w:tcPr>
            <w:tcW w:w="1382" w:type="dxa"/>
          </w:tcPr>
          <w:p w14:paraId="2E461128" w14:textId="77777777" w:rsidR="00D95BE2" w:rsidRPr="0050085B" w:rsidRDefault="00D95BE2" w:rsidP="00351232">
            <w:pPr>
              <w:jc w:val="center"/>
              <w:rPr>
                <w:b/>
              </w:rPr>
            </w:pPr>
          </w:p>
        </w:tc>
      </w:tr>
      <w:tr w:rsidR="00D95BE2" w:rsidRPr="0050085B" w14:paraId="37A097E4" w14:textId="77777777" w:rsidTr="000F6F6E">
        <w:tc>
          <w:tcPr>
            <w:tcW w:w="427" w:type="dxa"/>
          </w:tcPr>
          <w:p w14:paraId="7A7A2BDB" w14:textId="77777777" w:rsidR="00D95BE2" w:rsidRPr="0050085B" w:rsidRDefault="00D95BE2" w:rsidP="00307C96">
            <w:pPr>
              <w:jc w:val="center"/>
              <w:rPr>
                <w:b/>
              </w:rPr>
            </w:pPr>
            <w:r w:rsidRPr="0050085B">
              <w:rPr>
                <w:b/>
              </w:rPr>
              <w:t>4</w:t>
            </w:r>
          </w:p>
        </w:tc>
        <w:tc>
          <w:tcPr>
            <w:tcW w:w="2012" w:type="dxa"/>
          </w:tcPr>
          <w:p w14:paraId="3BF15E2E" w14:textId="77777777" w:rsidR="00D95BE2" w:rsidRPr="0050085B" w:rsidRDefault="00D95BE2" w:rsidP="00307C96">
            <w:pPr>
              <w:jc w:val="center"/>
              <w:rPr>
                <w:b/>
              </w:rPr>
            </w:pPr>
            <w:r w:rsidRPr="0050085B">
              <w:rPr>
                <w:b/>
              </w:rPr>
              <w:t xml:space="preserve">Водоснабжение </w:t>
            </w:r>
          </w:p>
        </w:tc>
        <w:tc>
          <w:tcPr>
            <w:tcW w:w="1417" w:type="dxa"/>
            <w:shd w:val="clear" w:color="auto" w:fill="EEECE1" w:themeFill="background2"/>
          </w:tcPr>
          <w:p w14:paraId="35B6DAA9" w14:textId="6349278E" w:rsidR="00D95BE2" w:rsidRPr="0050085B" w:rsidRDefault="000F6F6E" w:rsidP="00307C96">
            <w:pPr>
              <w:jc w:val="center"/>
              <w:rPr>
                <w:b/>
              </w:rPr>
            </w:pPr>
            <w:r>
              <w:rPr>
                <w:b/>
              </w:rPr>
              <w:t>99312,969</w:t>
            </w:r>
          </w:p>
        </w:tc>
        <w:tc>
          <w:tcPr>
            <w:tcW w:w="1276" w:type="dxa"/>
          </w:tcPr>
          <w:p w14:paraId="42EF57F7" w14:textId="286FC407" w:rsidR="00D95BE2" w:rsidRPr="0050085B" w:rsidRDefault="000F6F6E" w:rsidP="00307C96">
            <w:pPr>
              <w:jc w:val="center"/>
              <w:rPr>
                <w:b/>
              </w:rPr>
            </w:pPr>
            <w:r>
              <w:rPr>
                <w:b/>
                <w:bCs/>
              </w:rPr>
              <w:t>65371,97</w:t>
            </w:r>
          </w:p>
        </w:tc>
        <w:tc>
          <w:tcPr>
            <w:tcW w:w="1397" w:type="dxa"/>
          </w:tcPr>
          <w:p w14:paraId="730E7F03" w14:textId="2292E00D" w:rsidR="00D95BE2" w:rsidRPr="0050085B" w:rsidRDefault="000F6F6E" w:rsidP="00307C96">
            <w:pPr>
              <w:jc w:val="center"/>
              <w:rPr>
                <w:b/>
              </w:rPr>
            </w:pPr>
            <w:r>
              <w:rPr>
                <w:b/>
              </w:rPr>
              <w:t>33940,999</w:t>
            </w:r>
          </w:p>
        </w:tc>
        <w:tc>
          <w:tcPr>
            <w:tcW w:w="1438" w:type="dxa"/>
          </w:tcPr>
          <w:p w14:paraId="0E2B7F98" w14:textId="617B037C" w:rsidR="00D95BE2" w:rsidRPr="0050085B" w:rsidRDefault="00D95BE2" w:rsidP="00351232">
            <w:pPr>
              <w:ind w:right="-87"/>
              <w:jc w:val="center"/>
              <w:rPr>
                <w:b/>
              </w:rPr>
            </w:pPr>
          </w:p>
        </w:tc>
        <w:tc>
          <w:tcPr>
            <w:tcW w:w="1382" w:type="dxa"/>
          </w:tcPr>
          <w:p w14:paraId="35CA941B" w14:textId="77777777" w:rsidR="00D95BE2" w:rsidRPr="0050085B" w:rsidRDefault="00D95BE2" w:rsidP="00351232">
            <w:pPr>
              <w:jc w:val="center"/>
              <w:rPr>
                <w:b/>
              </w:rPr>
            </w:pPr>
          </w:p>
        </w:tc>
      </w:tr>
      <w:tr w:rsidR="00D95BE2" w:rsidRPr="0050085B" w14:paraId="06876826" w14:textId="77777777" w:rsidTr="000F6F6E">
        <w:tc>
          <w:tcPr>
            <w:tcW w:w="427" w:type="dxa"/>
          </w:tcPr>
          <w:p w14:paraId="26EFD5A1" w14:textId="77777777" w:rsidR="00D95BE2" w:rsidRPr="0050085B" w:rsidRDefault="00D95BE2" w:rsidP="00307C96">
            <w:pPr>
              <w:jc w:val="center"/>
              <w:rPr>
                <w:b/>
              </w:rPr>
            </w:pPr>
            <w:r>
              <w:rPr>
                <w:b/>
              </w:rPr>
              <w:t>5</w:t>
            </w:r>
          </w:p>
        </w:tc>
        <w:tc>
          <w:tcPr>
            <w:tcW w:w="2012" w:type="dxa"/>
          </w:tcPr>
          <w:p w14:paraId="59E3461F" w14:textId="77777777" w:rsidR="00D95BE2" w:rsidRPr="0050085B" w:rsidRDefault="00D95BE2" w:rsidP="00307C96">
            <w:pPr>
              <w:jc w:val="center"/>
              <w:rPr>
                <w:b/>
              </w:rPr>
            </w:pPr>
            <w:r>
              <w:rPr>
                <w:b/>
              </w:rPr>
              <w:t>В</w:t>
            </w:r>
            <w:r w:rsidRPr="0050085B">
              <w:rPr>
                <w:b/>
              </w:rPr>
              <w:t>одоотведение</w:t>
            </w:r>
          </w:p>
        </w:tc>
        <w:tc>
          <w:tcPr>
            <w:tcW w:w="1417" w:type="dxa"/>
            <w:shd w:val="clear" w:color="auto" w:fill="EEECE1" w:themeFill="background2"/>
          </w:tcPr>
          <w:p w14:paraId="7F05FBC8" w14:textId="4481214D" w:rsidR="00D95BE2" w:rsidRPr="0050085B" w:rsidRDefault="000F6F6E" w:rsidP="00307C96">
            <w:pPr>
              <w:jc w:val="center"/>
              <w:rPr>
                <w:b/>
              </w:rPr>
            </w:pPr>
            <w:r>
              <w:rPr>
                <w:b/>
              </w:rPr>
              <w:t>2037,11</w:t>
            </w:r>
          </w:p>
        </w:tc>
        <w:tc>
          <w:tcPr>
            <w:tcW w:w="1276" w:type="dxa"/>
          </w:tcPr>
          <w:p w14:paraId="239936C5" w14:textId="77777777" w:rsidR="00D95BE2" w:rsidRPr="0050085B" w:rsidRDefault="00D95BE2" w:rsidP="00307C96">
            <w:pPr>
              <w:jc w:val="center"/>
              <w:rPr>
                <w:b/>
              </w:rPr>
            </w:pPr>
          </w:p>
        </w:tc>
        <w:tc>
          <w:tcPr>
            <w:tcW w:w="1397" w:type="dxa"/>
          </w:tcPr>
          <w:p w14:paraId="47D6FB02" w14:textId="586CCFF1" w:rsidR="00D95BE2" w:rsidRPr="0050085B" w:rsidRDefault="000F6F6E" w:rsidP="00307C96">
            <w:pPr>
              <w:jc w:val="center"/>
              <w:rPr>
                <w:b/>
              </w:rPr>
            </w:pPr>
            <w:r>
              <w:rPr>
                <w:b/>
              </w:rPr>
              <w:t>2037,11</w:t>
            </w:r>
          </w:p>
        </w:tc>
        <w:tc>
          <w:tcPr>
            <w:tcW w:w="1438" w:type="dxa"/>
          </w:tcPr>
          <w:p w14:paraId="1D685498" w14:textId="36005A4E" w:rsidR="00D95BE2" w:rsidRPr="0050085B" w:rsidRDefault="00D95BE2" w:rsidP="00351232">
            <w:pPr>
              <w:ind w:right="-87"/>
              <w:jc w:val="center"/>
              <w:rPr>
                <w:b/>
              </w:rPr>
            </w:pPr>
          </w:p>
        </w:tc>
        <w:tc>
          <w:tcPr>
            <w:tcW w:w="1382" w:type="dxa"/>
          </w:tcPr>
          <w:p w14:paraId="46820F07" w14:textId="77777777" w:rsidR="00D95BE2" w:rsidRPr="0050085B" w:rsidRDefault="00D95BE2" w:rsidP="00351232">
            <w:pPr>
              <w:jc w:val="center"/>
              <w:rPr>
                <w:b/>
              </w:rPr>
            </w:pPr>
          </w:p>
        </w:tc>
      </w:tr>
      <w:tr w:rsidR="00D95BE2" w:rsidRPr="0050085B" w14:paraId="32F376C1" w14:textId="77777777" w:rsidTr="000F6F6E">
        <w:tc>
          <w:tcPr>
            <w:tcW w:w="427" w:type="dxa"/>
          </w:tcPr>
          <w:p w14:paraId="7AA5B16E" w14:textId="08031DE6" w:rsidR="00D95BE2" w:rsidRPr="0050085B" w:rsidRDefault="000F6F6E" w:rsidP="00307C96">
            <w:pPr>
              <w:jc w:val="center"/>
              <w:rPr>
                <w:b/>
              </w:rPr>
            </w:pPr>
            <w:r>
              <w:rPr>
                <w:b/>
              </w:rPr>
              <w:t>6</w:t>
            </w:r>
          </w:p>
        </w:tc>
        <w:tc>
          <w:tcPr>
            <w:tcW w:w="2012" w:type="dxa"/>
          </w:tcPr>
          <w:p w14:paraId="4194BE86" w14:textId="77777777" w:rsidR="00D95BE2" w:rsidRPr="0050085B" w:rsidRDefault="002D206D" w:rsidP="00307C96">
            <w:pPr>
              <w:jc w:val="center"/>
              <w:rPr>
                <w:b/>
              </w:rPr>
            </w:pPr>
            <w:r>
              <w:rPr>
                <w:b/>
              </w:rPr>
              <w:t>Обращение с отходами</w:t>
            </w:r>
          </w:p>
        </w:tc>
        <w:tc>
          <w:tcPr>
            <w:tcW w:w="1417" w:type="dxa"/>
            <w:shd w:val="clear" w:color="auto" w:fill="EEECE1" w:themeFill="background2"/>
          </w:tcPr>
          <w:p w14:paraId="025DF45F" w14:textId="2F3AE1E0" w:rsidR="00D95BE2" w:rsidRPr="0050085B" w:rsidRDefault="000F6F6E" w:rsidP="00307C96">
            <w:pPr>
              <w:jc w:val="center"/>
              <w:rPr>
                <w:b/>
              </w:rPr>
            </w:pPr>
            <w:r w:rsidRPr="0048653D">
              <w:rPr>
                <w:b/>
              </w:rPr>
              <w:t>86398,33</w:t>
            </w:r>
          </w:p>
        </w:tc>
        <w:tc>
          <w:tcPr>
            <w:tcW w:w="1276" w:type="dxa"/>
          </w:tcPr>
          <w:p w14:paraId="6974A43F" w14:textId="39082104" w:rsidR="00D95BE2" w:rsidRPr="0050085B" w:rsidRDefault="000F6F6E" w:rsidP="00307C96">
            <w:pPr>
              <w:jc w:val="center"/>
              <w:rPr>
                <w:b/>
              </w:rPr>
            </w:pPr>
            <w:r w:rsidRPr="0048653D">
              <w:rPr>
                <w:b/>
              </w:rPr>
              <w:t>57504,706</w:t>
            </w:r>
          </w:p>
        </w:tc>
        <w:tc>
          <w:tcPr>
            <w:tcW w:w="1397" w:type="dxa"/>
          </w:tcPr>
          <w:p w14:paraId="3ACDE685" w14:textId="5F0514FB" w:rsidR="00D95BE2" w:rsidRPr="0050085B" w:rsidRDefault="000F6F6E" w:rsidP="00307C96">
            <w:pPr>
              <w:jc w:val="center"/>
              <w:rPr>
                <w:b/>
              </w:rPr>
            </w:pPr>
            <w:r w:rsidRPr="0048653D">
              <w:rPr>
                <w:b/>
              </w:rPr>
              <w:t>16429,916</w:t>
            </w:r>
          </w:p>
        </w:tc>
        <w:tc>
          <w:tcPr>
            <w:tcW w:w="1438" w:type="dxa"/>
          </w:tcPr>
          <w:p w14:paraId="081160CD" w14:textId="01D6929D" w:rsidR="00D95BE2" w:rsidRPr="0050085B" w:rsidRDefault="000F6F6E" w:rsidP="00351232">
            <w:pPr>
              <w:ind w:right="-87"/>
              <w:jc w:val="center"/>
              <w:rPr>
                <w:b/>
              </w:rPr>
            </w:pPr>
            <w:r w:rsidRPr="0048653D">
              <w:rPr>
                <w:b/>
              </w:rPr>
              <w:t>12463,708</w:t>
            </w:r>
          </w:p>
        </w:tc>
        <w:tc>
          <w:tcPr>
            <w:tcW w:w="1382" w:type="dxa"/>
          </w:tcPr>
          <w:p w14:paraId="1DBB3BD7" w14:textId="77777777" w:rsidR="00D95BE2" w:rsidRPr="0050085B" w:rsidRDefault="00D95BE2" w:rsidP="00351232">
            <w:pPr>
              <w:jc w:val="center"/>
              <w:rPr>
                <w:b/>
              </w:rPr>
            </w:pPr>
          </w:p>
        </w:tc>
      </w:tr>
      <w:tr w:rsidR="00D95BE2" w:rsidRPr="0050085B" w14:paraId="10589228" w14:textId="77777777" w:rsidTr="000F6F6E">
        <w:tc>
          <w:tcPr>
            <w:tcW w:w="427" w:type="dxa"/>
          </w:tcPr>
          <w:p w14:paraId="411FA72D" w14:textId="77777777" w:rsidR="00D95BE2" w:rsidRDefault="00D95BE2" w:rsidP="00307C96">
            <w:pPr>
              <w:jc w:val="center"/>
              <w:rPr>
                <w:b/>
              </w:rPr>
            </w:pPr>
          </w:p>
        </w:tc>
        <w:tc>
          <w:tcPr>
            <w:tcW w:w="2012" w:type="dxa"/>
          </w:tcPr>
          <w:p w14:paraId="765D33C0" w14:textId="77777777" w:rsidR="00D95BE2" w:rsidRPr="0050085B" w:rsidRDefault="00D95BE2" w:rsidP="00307C96">
            <w:pPr>
              <w:jc w:val="center"/>
              <w:rPr>
                <w:b/>
              </w:rPr>
            </w:pPr>
            <w:r>
              <w:rPr>
                <w:b/>
              </w:rPr>
              <w:t>ИТОГО</w:t>
            </w:r>
          </w:p>
        </w:tc>
        <w:tc>
          <w:tcPr>
            <w:tcW w:w="1417" w:type="dxa"/>
            <w:shd w:val="clear" w:color="auto" w:fill="EEECE1" w:themeFill="background2"/>
          </w:tcPr>
          <w:p w14:paraId="709734BF" w14:textId="1A178622" w:rsidR="00D95BE2" w:rsidRPr="002813E8" w:rsidRDefault="000F6F6E" w:rsidP="00307C96">
            <w:pPr>
              <w:jc w:val="center"/>
              <w:rPr>
                <w:b/>
                <w:highlight w:val="yellow"/>
              </w:rPr>
            </w:pPr>
            <w:r w:rsidRPr="0020309F">
              <w:rPr>
                <w:b/>
              </w:rPr>
              <w:t>503560,548</w:t>
            </w:r>
          </w:p>
        </w:tc>
        <w:tc>
          <w:tcPr>
            <w:tcW w:w="1276" w:type="dxa"/>
            <w:shd w:val="clear" w:color="auto" w:fill="EEECE1" w:themeFill="background2"/>
          </w:tcPr>
          <w:p w14:paraId="73CF8815" w14:textId="35665F8F" w:rsidR="00D95BE2" w:rsidRPr="002813E8" w:rsidRDefault="000F6F6E" w:rsidP="00307C96">
            <w:pPr>
              <w:jc w:val="center"/>
              <w:rPr>
                <w:b/>
                <w:highlight w:val="yellow"/>
              </w:rPr>
            </w:pPr>
            <w:r w:rsidRPr="00500286">
              <w:rPr>
                <w:b/>
              </w:rPr>
              <w:t>124976,676</w:t>
            </w:r>
          </w:p>
        </w:tc>
        <w:tc>
          <w:tcPr>
            <w:tcW w:w="1397" w:type="dxa"/>
            <w:shd w:val="clear" w:color="auto" w:fill="EEECE1" w:themeFill="background2"/>
          </w:tcPr>
          <w:p w14:paraId="7BA481D7" w14:textId="7348ACFF" w:rsidR="00D95BE2" w:rsidRPr="00E93788" w:rsidRDefault="000F6F6E" w:rsidP="00307C96">
            <w:pPr>
              <w:jc w:val="center"/>
              <w:rPr>
                <w:b/>
              </w:rPr>
            </w:pPr>
            <w:r w:rsidRPr="00374597">
              <w:rPr>
                <w:b/>
              </w:rPr>
              <w:t>365820,164</w:t>
            </w:r>
          </w:p>
        </w:tc>
        <w:tc>
          <w:tcPr>
            <w:tcW w:w="1438" w:type="dxa"/>
            <w:shd w:val="clear" w:color="auto" w:fill="EEECE1" w:themeFill="background2"/>
          </w:tcPr>
          <w:p w14:paraId="71160AD1" w14:textId="7AC785E4" w:rsidR="00D95BE2" w:rsidRPr="00E93788" w:rsidRDefault="000F6F6E" w:rsidP="00351232">
            <w:pPr>
              <w:ind w:right="-87"/>
              <w:jc w:val="center"/>
              <w:rPr>
                <w:b/>
              </w:rPr>
            </w:pPr>
            <w:r w:rsidRPr="006B6457">
              <w:rPr>
                <w:b/>
              </w:rPr>
              <w:t>12763,708</w:t>
            </w:r>
          </w:p>
        </w:tc>
        <w:tc>
          <w:tcPr>
            <w:tcW w:w="1382" w:type="dxa"/>
            <w:shd w:val="clear" w:color="auto" w:fill="EEECE1" w:themeFill="background2"/>
          </w:tcPr>
          <w:p w14:paraId="75A9DB8C" w14:textId="74A1F8B5" w:rsidR="00D95BE2" w:rsidRPr="00E93788" w:rsidRDefault="00D95BE2" w:rsidP="00307C96">
            <w:pPr>
              <w:jc w:val="center"/>
              <w:rPr>
                <w:b/>
              </w:rPr>
            </w:pPr>
          </w:p>
        </w:tc>
      </w:tr>
    </w:tbl>
    <w:p w14:paraId="30EBCB98" w14:textId="77777777" w:rsidR="00E7277E" w:rsidRDefault="00E7277E" w:rsidP="00D95BE2">
      <w:pPr>
        <w:pStyle w:val="ConsPlusNormal"/>
        <w:ind w:firstLine="540"/>
        <w:jc w:val="center"/>
        <w:rPr>
          <w:b/>
          <w:sz w:val="24"/>
          <w:szCs w:val="24"/>
        </w:rPr>
      </w:pPr>
    </w:p>
    <w:p w14:paraId="60EE4F7F" w14:textId="77777777" w:rsidR="00B53DE5" w:rsidRDefault="00B53DE5" w:rsidP="00F76BA5">
      <w:pPr>
        <w:pStyle w:val="ConsPlusNormal"/>
        <w:ind w:firstLine="540"/>
        <w:jc w:val="both"/>
        <w:rPr>
          <w:b/>
          <w:sz w:val="24"/>
          <w:szCs w:val="24"/>
        </w:rPr>
      </w:pPr>
    </w:p>
    <w:p w14:paraId="316CADB4" w14:textId="77777777" w:rsidR="00B53DE5" w:rsidRPr="00B53DE5" w:rsidRDefault="00B53DE5" w:rsidP="00F76BA5">
      <w:pPr>
        <w:pStyle w:val="ConsPlusNormal"/>
        <w:ind w:firstLine="540"/>
        <w:jc w:val="both"/>
        <w:rPr>
          <w:b/>
          <w:sz w:val="24"/>
          <w:szCs w:val="24"/>
        </w:rPr>
      </w:pPr>
    </w:p>
    <w:p w14:paraId="3150A1D1" w14:textId="77777777" w:rsidR="00F76BA5" w:rsidRPr="007F10A8" w:rsidRDefault="00F76BA5" w:rsidP="007F10A8">
      <w:pPr>
        <w:pStyle w:val="ConsPlusNormal"/>
        <w:ind w:firstLine="540"/>
        <w:jc w:val="center"/>
        <w:rPr>
          <w:rFonts w:ascii="Times New Roman" w:hAnsi="Times New Roman" w:cs="Times New Roman"/>
          <w:b/>
          <w:sz w:val="24"/>
          <w:szCs w:val="24"/>
        </w:rPr>
      </w:pPr>
      <w:r w:rsidRPr="007F10A8">
        <w:rPr>
          <w:rFonts w:ascii="Times New Roman" w:hAnsi="Times New Roman" w:cs="Times New Roman"/>
          <w:b/>
          <w:sz w:val="24"/>
          <w:szCs w:val="24"/>
        </w:rPr>
        <w:t>1</w:t>
      </w:r>
      <w:r w:rsidR="009F51A5">
        <w:rPr>
          <w:rFonts w:ascii="Times New Roman" w:hAnsi="Times New Roman" w:cs="Times New Roman"/>
          <w:b/>
          <w:sz w:val="24"/>
          <w:szCs w:val="24"/>
        </w:rPr>
        <w:t>4</w:t>
      </w:r>
      <w:r w:rsidRPr="007F10A8">
        <w:rPr>
          <w:rFonts w:ascii="Times New Roman" w:hAnsi="Times New Roman" w:cs="Times New Roman"/>
          <w:b/>
          <w:sz w:val="24"/>
          <w:szCs w:val="24"/>
        </w:rPr>
        <w:t>) Организация реализации проектов</w:t>
      </w:r>
    </w:p>
    <w:p w14:paraId="7D5C9714" w14:textId="77777777" w:rsidR="00784D44" w:rsidRDefault="00784D44" w:rsidP="00784D44">
      <w:pPr>
        <w:pStyle w:val="ConsPlusNormal"/>
        <w:ind w:firstLine="540"/>
        <w:jc w:val="both"/>
      </w:pPr>
    </w:p>
    <w:p w14:paraId="641CD765" w14:textId="68E0791E" w:rsidR="00EA50FB" w:rsidRPr="00461D8B" w:rsidRDefault="00EA50FB" w:rsidP="009A07A3">
      <w:pPr>
        <w:ind w:firstLine="540"/>
        <w:jc w:val="both"/>
      </w:pPr>
      <w:r w:rsidRPr="00461D8B">
        <w:rPr>
          <w:bCs/>
        </w:rPr>
        <w:t>Основным принципом реализации Программы является принцип сбалансированности интересов</w:t>
      </w:r>
      <w:r w:rsidRPr="00461D8B">
        <w:t xml:space="preserve"> </w:t>
      </w:r>
      <w:r w:rsidR="00335192">
        <w:t>Нефтекумского городского округа</w:t>
      </w:r>
      <w:r w:rsidR="007F10A8">
        <w:t xml:space="preserve">, </w:t>
      </w:r>
      <w:r w:rsidRPr="00461D8B">
        <w:t>предприятий и организаций различных форм собственности, принимающих участие в реализации мероприятий Программы.</w:t>
      </w:r>
    </w:p>
    <w:p w14:paraId="418024B8" w14:textId="0F8D5BDF" w:rsidR="00EA50FB" w:rsidRDefault="00EA50FB" w:rsidP="009A07A3">
      <w:pPr>
        <w:pStyle w:val="21"/>
        <w:spacing w:after="0" w:line="240" w:lineRule="auto"/>
        <w:ind w:left="0" w:firstLine="540"/>
        <w:jc w:val="both"/>
      </w:pPr>
      <w:r w:rsidRPr="00461D8B">
        <w:t xml:space="preserve">В реализации Программы участвуют </w:t>
      </w:r>
      <w:r w:rsidR="00A331B4" w:rsidRPr="000D46E9">
        <w:t xml:space="preserve">Администрация </w:t>
      </w:r>
      <w:r w:rsidR="00335192">
        <w:t xml:space="preserve">Нефтекумского городского округа, </w:t>
      </w:r>
      <w:r w:rsidR="00A331B4" w:rsidRPr="000D46E9">
        <w:t xml:space="preserve">выступающая от имени </w:t>
      </w:r>
      <w:r w:rsidR="00335192">
        <w:t>Нефтекумского городского округа</w:t>
      </w:r>
      <w:r w:rsidR="007F10A8">
        <w:t>,</w:t>
      </w:r>
      <w:r w:rsidRPr="00461D8B">
        <w:t xml:space="preserve"> включенные в Программу</w:t>
      </w:r>
      <w:r w:rsidR="007F10A8">
        <w:t xml:space="preserve"> муниципальные учреждения и гарантирующие поставщики </w:t>
      </w:r>
      <w:proofErr w:type="spellStart"/>
      <w:r w:rsidR="00335192">
        <w:t>Ставропльского</w:t>
      </w:r>
      <w:proofErr w:type="spellEnd"/>
      <w:r w:rsidR="00335192">
        <w:t xml:space="preserve"> края</w:t>
      </w:r>
      <w:r w:rsidRPr="00461D8B">
        <w:t>,</w:t>
      </w:r>
      <w:r w:rsidR="007F10A8">
        <w:t xml:space="preserve"> и </w:t>
      </w:r>
      <w:r w:rsidR="00335192">
        <w:t>Нефтекумского городского округа</w:t>
      </w:r>
      <w:r w:rsidR="007F10A8">
        <w:t>,</w:t>
      </w:r>
      <w:r w:rsidRPr="00461D8B">
        <w:t xml:space="preserve"> и привлеченные исполнители.</w:t>
      </w:r>
      <w:r w:rsidR="00335192">
        <w:t xml:space="preserve"> </w:t>
      </w:r>
    </w:p>
    <w:p w14:paraId="6C0D7750" w14:textId="77777777" w:rsidR="00EA50FB" w:rsidRPr="00EA33D6" w:rsidRDefault="00EA50FB" w:rsidP="009A07A3">
      <w:pPr>
        <w:ind w:firstLine="540"/>
        <w:jc w:val="both"/>
      </w:pPr>
      <w:r w:rsidRPr="00EA33D6">
        <w:t>Система управления Программой включает организационную схему управления реализацией Программы, алгоритм мониторинга и внесения изменений в Программу.</w:t>
      </w:r>
    </w:p>
    <w:p w14:paraId="5BA73B69" w14:textId="77777777" w:rsidR="00EA50FB" w:rsidRPr="00EA33D6" w:rsidRDefault="00EA50FB" w:rsidP="009A07A3">
      <w:pPr>
        <w:ind w:firstLine="540"/>
        <w:jc w:val="both"/>
      </w:pPr>
      <w:r w:rsidRPr="00EA33D6">
        <w:t>Структура системы управления Программой выглядит следующим образом:</w:t>
      </w:r>
    </w:p>
    <w:p w14:paraId="399F1505" w14:textId="77777777" w:rsidR="00EA50FB" w:rsidRPr="00EA33D6" w:rsidRDefault="00EA50FB" w:rsidP="009A07A3">
      <w:pPr>
        <w:pStyle w:val="msolistparagraph0"/>
        <w:spacing w:before="0" w:beforeAutospacing="0" w:after="0" w:afterAutospacing="0"/>
        <w:ind w:firstLine="540"/>
        <w:jc w:val="both"/>
      </w:pPr>
      <w:r w:rsidRPr="00EA33D6">
        <w:t>- система ответственности по основным направлениям реализации Программы;</w:t>
      </w:r>
    </w:p>
    <w:p w14:paraId="26F62D8B" w14:textId="77777777" w:rsidR="00EA50FB" w:rsidRDefault="00EA50FB" w:rsidP="009A07A3">
      <w:pPr>
        <w:pStyle w:val="msolistparagraphcxsplast"/>
        <w:spacing w:before="0" w:beforeAutospacing="0" w:after="0" w:afterAutospacing="0"/>
        <w:ind w:firstLine="540"/>
        <w:jc w:val="both"/>
      </w:pPr>
      <w:r w:rsidRPr="00EA33D6">
        <w:t>- система мониторинга и индикативных показателей эффективности реализации Программы;</w:t>
      </w:r>
    </w:p>
    <w:p w14:paraId="4D3E0756" w14:textId="1E4B1C13" w:rsidR="00B23337" w:rsidRPr="00B23337" w:rsidRDefault="00B23337" w:rsidP="009A07A3">
      <w:pPr>
        <w:ind w:firstLine="720"/>
        <w:jc w:val="both"/>
      </w:pPr>
      <w:r w:rsidRPr="00B23337">
        <w:t xml:space="preserve">Целью </w:t>
      </w:r>
      <w:bookmarkStart w:id="51" w:name="OLE_LINK19"/>
      <w:r w:rsidRPr="00B23337">
        <w:t xml:space="preserve">мониторинга </w:t>
      </w:r>
      <w:bookmarkStart w:id="52" w:name="OLE_LINK18"/>
      <w:r w:rsidRPr="00B23337">
        <w:t xml:space="preserve">Программы комплексного развития систем коммунальной инфраструктуры </w:t>
      </w:r>
      <w:bookmarkEnd w:id="51"/>
      <w:bookmarkEnd w:id="52"/>
      <w:r w:rsidR="00335192">
        <w:t>Нефтекумского городского округа</w:t>
      </w:r>
      <w:r w:rsidR="00335192" w:rsidRPr="00B23337">
        <w:t xml:space="preserve"> </w:t>
      </w:r>
      <w:r w:rsidRPr="00B23337">
        <w:t xml:space="preserve">является регулярный контроль </w:t>
      </w:r>
      <w:proofErr w:type="gramStart"/>
      <w:r w:rsidRPr="00B23337">
        <w:t xml:space="preserve">ситуации </w:t>
      </w:r>
      <w:r w:rsidR="00335192">
        <w:t xml:space="preserve"> </w:t>
      </w:r>
      <w:r w:rsidRPr="00B23337">
        <w:t>в</w:t>
      </w:r>
      <w:proofErr w:type="gramEnd"/>
      <w:r w:rsidRPr="00B23337">
        <w:t xml:space="preserve"> сфере коммунального хозяйства, а также анализ выполнения мероприятий по модернизации и развитию </w:t>
      </w:r>
      <w:bookmarkStart w:id="53" w:name="sub_1"/>
      <w:r w:rsidRPr="00B23337">
        <w:t>коммунального комплекса, предусмотренных Программой.</w:t>
      </w:r>
    </w:p>
    <w:bookmarkEnd w:id="53"/>
    <w:p w14:paraId="5FAC3FEA" w14:textId="77777777" w:rsidR="00B23337" w:rsidRPr="00B23337" w:rsidRDefault="00B23337" w:rsidP="00B23337">
      <w:pPr>
        <w:ind w:firstLine="720"/>
      </w:pPr>
      <w:r w:rsidRPr="00B23337">
        <w:t>Мониторинг Программы комплексного развития систем коммунальной инфраструктуры включает следующие этапы:</w:t>
      </w:r>
    </w:p>
    <w:p w14:paraId="6E1CCD65" w14:textId="77777777" w:rsidR="00B23337" w:rsidRPr="009A07A3" w:rsidRDefault="00B23337" w:rsidP="009A07A3">
      <w:pPr>
        <w:ind w:firstLine="720"/>
        <w:jc w:val="both"/>
      </w:pPr>
      <w:r w:rsidRPr="00B23337">
        <w:t>1</w:t>
      </w:r>
      <w:r w:rsidRPr="009A07A3">
        <w:t>.   Периодический сбор информации о результатах выполнения мероприятий Программы, а также информации о состоянии и развитии систем коммунальной инфраструктуры города.</w:t>
      </w:r>
    </w:p>
    <w:p w14:paraId="62009047" w14:textId="77777777" w:rsidR="00B23337" w:rsidRPr="009A07A3" w:rsidRDefault="00B23337" w:rsidP="009A07A3">
      <w:pPr>
        <w:ind w:firstLine="720"/>
        <w:jc w:val="both"/>
      </w:pPr>
      <w:r w:rsidRPr="009A07A3">
        <w:t>2. Анализ данных о результатах планируемых и фактически проводимых преобразований систем коммунальной инфраструктуры.</w:t>
      </w:r>
    </w:p>
    <w:p w14:paraId="4AABE5E9" w14:textId="32F034E9" w:rsidR="00B23337" w:rsidRPr="009A07A3" w:rsidRDefault="00B23337" w:rsidP="009A07A3">
      <w:pPr>
        <w:pStyle w:val="ConsNormal"/>
        <w:widowControl/>
        <w:jc w:val="both"/>
        <w:rPr>
          <w:rFonts w:ascii="Times New Roman" w:hAnsi="Times New Roman" w:cs="Times New Roman"/>
          <w:sz w:val="24"/>
          <w:szCs w:val="24"/>
        </w:rPr>
      </w:pPr>
      <w:r w:rsidRPr="009A07A3">
        <w:rPr>
          <w:rFonts w:ascii="Times New Roman" w:hAnsi="Times New Roman" w:cs="Times New Roman"/>
          <w:sz w:val="24"/>
          <w:szCs w:val="24"/>
        </w:rPr>
        <w:t xml:space="preserve">Мониторинг Программы комплексного развития систем коммунальной инфраструктуры </w:t>
      </w:r>
      <w:r w:rsidR="00335192" w:rsidRPr="00335192">
        <w:rPr>
          <w:rFonts w:ascii="Times New Roman" w:hAnsi="Times New Roman" w:cs="Times New Roman"/>
          <w:sz w:val="24"/>
          <w:szCs w:val="24"/>
        </w:rPr>
        <w:t>Нефтекумского городского округа</w:t>
      </w:r>
      <w:r w:rsidR="00335192" w:rsidRPr="009A07A3">
        <w:rPr>
          <w:rFonts w:ascii="Times New Roman" w:hAnsi="Times New Roman" w:cs="Times New Roman"/>
          <w:sz w:val="24"/>
          <w:szCs w:val="24"/>
        </w:rPr>
        <w:t xml:space="preserve"> </w:t>
      </w:r>
      <w:r w:rsidRPr="009A07A3">
        <w:rPr>
          <w:rFonts w:ascii="Times New Roman" w:hAnsi="Times New Roman" w:cs="Times New Roman"/>
          <w:sz w:val="24"/>
          <w:szCs w:val="24"/>
        </w:rPr>
        <w:t xml:space="preserve">предусматривает сопоставление и сравнение значений показателей во временном аспекте. </w:t>
      </w:r>
    </w:p>
    <w:p w14:paraId="3F9FE79F" w14:textId="77777777" w:rsidR="00B23337" w:rsidRPr="009A07A3" w:rsidRDefault="00B23337" w:rsidP="009A07A3">
      <w:pPr>
        <w:pStyle w:val="ConsNormal"/>
        <w:widowControl/>
        <w:jc w:val="both"/>
        <w:rPr>
          <w:rFonts w:ascii="Times New Roman" w:hAnsi="Times New Roman" w:cs="Times New Roman"/>
          <w:sz w:val="24"/>
          <w:szCs w:val="24"/>
        </w:rPr>
      </w:pPr>
      <w:r w:rsidRPr="009A07A3">
        <w:rPr>
          <w:rFonts w:ascii="Times New Roman" w:hAnsi="Times New Roman" w:cs="Times New Roman"/>
          <w:sz w:val="24"/>
          <w:szCs w:val="24"/>
        </w:rPr>
        <w:t>Анализ проводится путем сопоставления показателя за отчетный период с аналогичным показателем за предыдущий (базовый) период.</w:t>
      </w:r>
    </w:p>
    <w:p w14:paraId="454A5176" w14:textId="77777777" w:rsidR="0087193E" w:rsidRPr="0087193E" w:rsidRDefault="0087193E" w:rsidP="009A07A3">
      <w:pPr>
        <w:autoSpaceDE w:val="0"/>
        <w:autoSpaceDN w:val="0"/>
        <w:adjustRightInd w:val="0"/>
        <w:ind w:firstLine="709"/>
        <w:jc w:val="both"/>
        <w:rPr>
          <w:rFonts w:eastAsiaTheme="minorHAnsi"/>
          <w:lang w:eastAsia="en-US"/>
        </w:rPr>
      </w:pPr>
      <w:r w:rsidRPr="0087193E">
        <w:rPr>
          <w:rFonts w:eastAsiaTheme="minorHAnsi"/>
          <w:lang w:eastAsia="en-US"/>
        </w:rPr>
        <w:lastRenderedPageBreak/>
        <w:t>Оценка эффективности реализации Програм</w:t>
      </w:r>
      <w:r w:rsidR="00065C5F">
        <w:rPr>
          <w:rFonts w:eastAsiaTheme="minorHAnsi"/>
          <w:lang w:eastAsia="en-US"/>
        </w:rPr>
        <w:t xml:space="preserve">мы комплексного развития систем </w:t>
      </w:r>
      <w:r w:rsidRPr="0087193E">
        <w:rPr>
          <w:rFonts w:eastAsiaTheme="minorHAnsi"/>
          <w:lang w:eastAsia="en-US"/>
        </w:rPr>
        <w:t>коммунальной инфраструктуры осуществля</w:t>
      </w:r>
      <w:r w:rsidR="00065C5F">
        <w:rPr>
          <w:rFonts w:eastAsiaTheme="minorHAnsi"/>
          <w:lang w:eastAsia="en-US"/>
        </w:rPr>
        <w:t>ется Муниципальным заказчиком –</w:t>
      </w:r>
      <w:r w:rsidRPr="0087193E">
        <w:rPr>
          <w:rFonts w:eastAsiaTheme="minorHAnsi"/>
          <w:lang w:eastAsia="en-US"/>
        </w:rPr>
        <w:t>координатором Программы по годам в течение всего срока реализации Программы.</w:t>
      </w:r>
    </w:p>
    <w:p w14:paraId="4F23F182" w14:textId="77777777" w:rsidR="0087193E" w:rsidRPr="0087193E" w:rsidRDefault="0087193E" w:rsidP="009A07A3">
      <w:pPr>
        <w:autoSpaceDE w:val="0"/>
        <w:autoSpaceDN w:val="0"/>
        <w:adjustRightInd w:val="0"/>
        <w:ind w:firstLine="709"/>
        <w:jc w:val="both"/>
        <w:rPr>
          <w:rFonts w:eastAsiaTheme="minorHAnsi"/>
          <w:lang w:eastAsia="en-US"/>
        </w:rPr>
      </w:pPr>
      <w:r w:rsidRPr="0087193E">
        <w:rPr>
          <w:rFonts w:eastAsiaTheme="minorHAnsi"/>
          <w:lang w:eastAsia="en-US"/>
        </w:rPr>
        <w:t xml:space="preserve">В составе ежегодного отчета о ходе работ по Программе </w:t>
      </w:r>
      <w:r w:rsidR="00065C5F">
        <w:rPr>
          <w:rFonts w:eastAsiaTheme="minorHAnsi"/>
          <w:lang w:eastAsia="en-US"/>
        </w:rPr>
        <w:t xml:space="preserve">представляется </w:t>
      </w:r>
      <w:r w:rsidRPr="0087193E">
        <w:rPr>
          <w:rFonts w:eastAsiaTheme="minorHAnsi"/>
          <w:lang w:eastAsia="en-US"/>
        </w:rPr>
        <w:t>информация об оценке эффективности ре</w:t>
      </w:r>
      <w:r w:rsidR="00065C5F">
        <w:rPr>
          <w:rFonts w:eastAsiaTheme="minorHAnsi"/>
          <w:lang w:eastAsia="en-US"/>
        </w:rPr>
        <w:t xml:space="preserve">ализации Программы по следующим </w:t>
      </w:r>
      <w:r w:rsidRPr="0087193E">
        <w:rPr>
          <w:rFonts w:eastAsiaTheme="minorHAnsi"/>
          <w:lang w:eastAsia="en-US"/>
        </w:rPr>
        <w:t>критериям:</w:t>
      </w:r>
    </w:p>
    <w:p w14:paraId="30F4F9AB" w14:textId="77777777" w:rsidR="00784D44" w:rsidRPr="00065C5F" w:rsidRDefault="0087193E" w:rsidP="009A07A3">
      <w:pPr>
        <w:autoSpaceDE w:val="0"/>
        <w:autoSpaceDN w:val="0"/>
        <w:adjustRightInd w:val="0"/>
        <w:ind w:firstLine="709"/>
        <w:jc w:val="both"/>
        <w:rPr>
          <w:rFonts w:eastAsiaTheme="minorHAnsi"/>
          <w:lang w:eastAsia="en-US"/>
        </w:rPr>
      </w:pPr>
      <w:r w:rsidRPr="0087193E">
        <w:rPr>
          <w:rFonts w:eastAsiaTheme="minorHAnsi"/>
          <w:lang w:eastAsia="en-US"/>
        </w:rPr>
        <w:t xml:space="preserve">1. Критерий «Степень достижения </w:t>
      </w:r>
      <w:r w:rsidR="00065C5F">
        <w:rPr>
          <w:rFonts w:eastAsiaTheme="minorHAnsi"/>
          <w:lang w:eastAsia="en-US"/>
        </w:rPr>
        <w:t xml:space="preserve">планируемых результатов целевых </w:t>
      </w:r>
      <w:r w:rsidRPr="0087193E">
        <w:rPr>
          <w:rFonts w:eastAsiaTheme="minorHAnsi"/>
          <w:lang w:eastAsia="en-US"/>
        </w:rPr>
        <w:t>индикаторов реализации мероприятий Программы</w:t>
      </w:r>
      <w:r w:rsidR="00065C5F">
        <w:rPr>
          <w:rFonts w:eastAsiaTheme="minorHAnsi"/>
          <w:lang w:eastAsia="en-US"/>
        </w:rPr>
        <w:t xml:space="preserve">» базируется на анализе целевых </w:t>
      </w:r>
      <w:r w:rsidRPr="0087193E">
        <w:rPr>
          <w:rFonts w:eastAsiaTheme="minorHAnsi"/>
          <w:lang w:eastAsia="en-US"/>
        </w:rPr>
        <w:t>показателей, указанных в Программе, и рассчитывается по формуле:</w:t>
      </w:r>
    </w:p>
    <w:p w14:paraId="411AEF1C" w14:textId="77777777" w:rsidR="0087193E" w:rsidRDefault="0087193E" w:rsidP="009A07A3">
      <w:pPr>
        <w:pStyle w:val="ConsPlusNormal"/>
        <w:ind w:firstLine="709"/>
        <w:jc w:val="both"/>
      </w:pPr>
    </w:p>
    <w:p w14:paraId="4153E4C8" w14:textId="77777777" w:rsidR="0087193E" w:rsidRDefault="0087193E" w:rsidP="009A07A3">
      <w:pPr>
        <w:pStyle w:val="ConsPlusNormal"/>
        <w:ind w:firstLine="709"/>
        <w:jc w:val="both"/>
        <w:rPr>
          <w:rFonts w:ascii="Times New Roman" w:hAnsi="Times New Roman" w:cs="Times New Roman"/>
          <w:sz w:val="24"/>
          <w:szCs w:val="24"/>
        </w:rPr>
      </w:pPr>
      <w:r w:rsidRPr="00065C5F">
        <w:rPr>
          <w:rFonts w:ascii="Times New Roman" w:hAnsi="Times New Roman" w:cs="Times New Roman"/>
          <w:b/>
          <w:sz w:val="24"/>
          <w:szCs w:val="24"/>
        </w:rPr>
        <w:t xml:space="preserve">                                           </w:t>
      </w:r>
      <w:r w:rsidRPr="0087193E">
        <w:rPr>
          <w:rFonts w:ascii="Times New Roman" w:hAnsi="Times New Roman" w:cs="Times New Roman"/>
          <w:b/>
          <w:sz w:val="24"/>
          <w:szCs w:val="24"/>
        </w:rPr>
        <w:t>КЦИ</w:t>
      </w:r>
      <w:proofErr w:type="spellStart"/>
      <w:r w:rsidRPr="0087193E">
        <w:rPr>
          <w:rFonts w:ascii="Times New Roman" w:hAnsi="Times New Roman" w:cs="Times New Roman"/>
          <w:b/>
          <w:sz w:val="24"/>
          <w:szCs w:val="24"/>
          <w:lang w:val="en-US"/>
        </w:rPr>
        <w:t>i</w:t>
      </w:r>
      <w:proofErr w:type="spellEnd"/>
      <w:r w:rsidRPr="00F17BAD">
        <w:rPr>
          <w:rFonts w:ascii="Times New Roman" w:hAnsi="Times New Roman" w:cs="Times New Roman"/>
          <w:b/>
          <w:sz w:val="24"/>
          <w:szCs w:val="24"/>
        </w:rPr>
        <w:t>=</w:t>
      </w:r>
      <w:r w:rsidRPr="0087193E">
        <w:rPr>
          <w:rFonts w:ascii="Times New Roman" w:hAnsi="Times New Roman" w:cs="Times New Roman"/>
          <w:b/>
          <w:sz w:val="24"/>
          <w:szCs w:val="24"/>
        </w:rPr>
        <w:t>ЦИФ</w:t>
      </w:r>
      <w:proofErr w:type="spellStart"/>
      <w:r w:rsidRPr="0087193E">
        <w:rPr>
          <w:rFonts w:ascii="Times New Roman" w:hAnsi="Times New Roman" w:cs="Times New Roman"/>
          <w:b/>
          <w:sz w:val="24"/>
          <w:szCs w:val="24"/>
          <w:lang w:val="en-US"/>
        </w:rPr>
        <w:t>i</w:t>
      </w:r>
      <w:proofErr w:type="spellEnd"/>
      <w:r w:rsidRPr="00F17BAD">
        <w:rPr>
          <w:rFonts w:ascii="Times New Roman" w:hAnsi="Times New Roman" w:cs="Times New Roman"/>
          <w:b/>
          <w:sz w:val="24"/>
          <w:szCs w:val="24"/>
        </w:rPr>
        <w:t>/</w:t>
      </w:r>
      <w:r w:rsidRPr="0087193E">
        <w:rPr>
          <w:rFonts w:ascii="Times New Roman" w:hAnsi="Times New Roman" w:cs="Times New Roman"/>
          <w:b/>
          <w:sz w:val="24"/>
          <w:szCs w:val="24"/>
        </w:rPr>
        <w:t>ЦИП</w:t>
      </w:r>
      <w:proofErr w:type="spellStart"/>
      <w:r w:rsidRPr="0087193E">
        <w:rPr>
          <w:rFonts w:ascii="Times New Roman" w:hAnsi="Times New Roman" w:cs="Times New Roman"/>
          <w:b/>
          <w:sz w:val="24"/>
          <w:szCs w:val="24"/>
          <w:lang w:val="en-US"/>
        </w:rPr>
        <w:t>i</w:t>
      </w:r>
      <w:proofErr w:type="spellEnd"/>
      <w:r>
        <w:rPr>
          <w:rFonts w:ascii="Times New Roman" w:hAnsi="Times New Roman" w:cs="Times New Roman"/>
          <w:b/>
          <w:sz w:val="24"/>
          <w:szCs w:val="24"/>
        </w:rPr>
        <w:t xml:space="preserve">, </w:t>
      </w:r>
      <w:r w:rsidRPr="0087193E">
        <w:rPr>
          <w:rFonts w:ascii="Times New Roman" w:hAnsi="Times New Roman" w:cs="Times New Roman"/>
          <w:sz w:val="24"/>
          <w:szCs w:val="24"/>
        </w:rPr>
        <w:t>где:</w:t>
      </w:r>
    </w:p>
    <w:p w14:paraId="4A7C9DCE" w14:textId="77777777" w:rsidR="0087193E" w:rsidRDefault="0087193E" w:rsidP="009A07A3">
      <w:pPr>
        <w:pStyle w:val="ConsPlusNormal"/>
        <w:ind w:firstLine="709"/>
        <w:jc w:val="both"/>
        <w:rPr>
          <w:rFonts w:ascii="Times New Roman" w:hAnsi="Times New Roman" w:cs="Times New Roman"/>
          <w:sz w:val="24"/>
          <w:szCs w:val="24"/>
        </w:rPr>
      </w:pPr>
    </w:p>
    <w:p w14:paraId="29BEB6D0" w14:textId="77777777" w:rsidR="0087193E" w:rsidRPr="0087193E" w:rsidRDefault="0087193E" w:rsidP="009A07A3">
      <w:pPr>
        <w:pStyle w:val="ConsPlusNormal"/>
        <w:ind w:firstLine="709"/>
        <w:jc w:val="both"/>
        <w:rPr>
          <w:rFonts w:ascii="Times New Roman" w:hAnsi="Times New Roman" w:cs="Times New Roman"/>
          <w:sz w:val="24"/>
          <w:szCs w:val="24"/>
        </w:rPr>
      </w:pPr>
      <w:proofErr w:type="spellStart"/>
      <w:r w:rsidRPr="00065C5F">
        <w:rPr>
          <w:rFonts w:ascii="Times New Roman" w:hAnsi="Times New Roman" w:cs="Times New Roman"/>
          <w:b/>
          <w:sz w:val="24"/>
          <w:szCs w:val="24"/>
        </w:rPr>
        <w:t>КЦИi</w:t>
      </w:r>
      <w:proofErr w:type="spellEnd"/>
      <w:r w:rsidRPr="0087193E">
        <w:rPr>
          <w:rFonts w:ascii="Times New Roman" w:hAnsi="Times New Roman" w:cs="Times New Roman"/>
          <w:sz w:val="24"/>
          <w:szCs w:val="24"/>
        </w:rPr>
        <w:t xml:space="preserve"> – степень достижения i-го целевого индикатора Программы;</w:t>
      </w:r>
    </w:p>
    <w:p w14:paraId="14780E46" w14:textId="77777777" w:rsidR="0087193E" w:rsidRPr="0087193E" w:rsidRDefault="0087193E" w:rsidP="009A07A3">
      <w:pPr>
        <w:pStyle w:val="ConsPlusNormal"/>
        <w:ind w:firstLine="709"/>
        <w:jc w:val="both"/>
        <w:rPr>
          <w:rFonts w:ascii="Times New Roman" w:hAnsi="Times New Roman" w:cs="Times New Roman"/>
          <w:sz w:val="24"/>
          <w:szCs w:val="24"/>
        </w:rPr>
      </w:pPr>
      <w:proofErr w:type="spellStart"/>
      <w:r w:rsidRPr="00065C5F">
        <w:rPr>
          <w:rFonts w:ascii="Times New Roman" w:hAnsi="Times New Roman" w:cs="Times New Roman"/>
          <w:b/>
          <w:sz w:val="24"/>
          <w:szCs w:val="24"/>
        </w:rPr>
        <w:t>ЦИФi</w:t>
      </w:r>
      <w:proofErr w:type="spellEnd"/>
      <w:r w:rsidRPr="00065C5F">
        <w:rPr>
          <w:rFonts w:ascii="Times New Roman" w:hAnsi="Times New Roman" w:cs="Times New Roman"/>
          <w:b/>
          <w:sz w:val="24"/>
          <w:szCs w:val="24"/>
        </w:rPr>
        <w:t xml:space="preserve"> (</w:t>
      </w:r>
      <w:proofErr w:type="spellStart"/>
      <w:r w:rsidRPr="00065C5F">
        <w:rPr>
          <w:rFonts w:ascii="Times New Roman" w:hAnsi="Times New Roman" w:cs="Times New Roman"/>
          <w:b/>
          <w:sz w:val="24"/>
          <w:szCs w:val="24"/>
        </w:rPr>
        <w:t>ЦИПi</w:t>
      </w:r>
      <w:proofErr w:type="spellEnd"/>
      <w:r w:rsidRPr="00065C5F">
        <w:rPr>
          <w:rFonts w:ascii="Times New Roman" w:hAnsi="Times New Roman" w:cs="Times New Roman"/>
          <w:b/>
          <w:sz w:val="24"/>
          <w:szCs w:val="24"/>
        </w:rPr>
        <w:t>)</w:t>
      </w:r>
      <w:r w:rsidRPr="0087193E">
        <w:rPr>
          <w:rFonts w:ascii="Times New Roman" w:hAnsi="Times New Roman" w:cs="Times New Roman"/>
          <w:sz w:val="24"/>
          <w:szCs w:val="24"/>
        </w:rPr>
        <w:t xml:space="preserve"> – фактическое (плановое) зн</w:t>
      </w:r>
      <w:r w:rsidR="00065C5F">
        <w:rPr>
          <w:rFonts w:ascii="Times New Roman" w:hAnsi="Times New Roman" w:cs="Times New Roman"/>
          <w:sz w:val="24"/>
          <w:szCs w:val="24"/>
        </w:rPr>
        <w:t xml:space="preserve">ачение i-го целевого индикатора </w:t>
      </w:r>
      <w:r w:rsidRPr="0087193E">
        <w:rPr>
          <w:rFonts w:ascii="Times New Roman" w:hAnsi="Times New Roman" w:cs="Times New Roman"/>
          <w:sz w:val="24"/>
          <w:szCs w:val="24"/>
        </w:rPr>
        <w:t>Программы.</w:t>
      </w:r>
    </w:p>
    <w:p w14:paraId="5CC85C8F" w14:textId="77777777" w:rsidR="0087193E" w:rsidRPr="0087193E" w:rsidRDefault="0087193E" w:rsidP="009A07A3">
      <w:pPr>
        <w:pStyle w:val="ConsPlusNormal"/>
        <w:ind w:firstLine="709"/>
        <w:jc w:val="both"/>
        <w:rPr>
          <w:rFonts w:ascii="Times New Roman" w:hAnsi="Times New Roman" w:cs="Times New Roman"/>
          <w:sz w:val="24"/>
          <w:szCs w:val="24"/>
        </w:rPr>
      </w:pPr>
      <w:r w:rsidRPr="0087193E">
        <w:rPr>
          <w:rFonts w:ascii="Times New Roman" w:hAnsi="Times New Roman" w:cs="Times New Roman"/>
          <w:sz w:val="24"/>
          <w:szCs w:val="24"/>
        </w:rPr>
        <w:t xml:space="preserve">Значение показателя </w:t>
      </w:r>
      <w:proofErr w:type="spellStart"/>
      <w:r w:rsidRPr="00065C5F">
        <w:rPr>
          <w:rFonts w:ascii="Times New Roman" w:hAnsi="Times New Roman" w:cs="Times New Roman"/>
          <w:b/>
          <w:sz w:val="24"/>
          <w:szCs w:val="24"/>
        </w:rPr>
        <w:t>КЦИi</w:t>
      </w:r>
      <w:proofErr w:type="spellEnd"/>
      <w:r w:rsidRPr="0087193E">
        <w:rPr>
          <w:rFonts w:ascii="Times New Roman" w:hAnsi="Times New Roman" w:cs="Times New Roman"/>
          <w:sz w:val="24"/>
          <w:szCs w:val="24"/>
        </w:rPr>
        <w:t xml:space="preserve"> должно быть больше либо равно 1.</w:t>
      </w:r>
    </w:p>
    <w:p w14:paraId="0D93BE95" w14:textId="77777777" w:rsidR="0087193E" w:rsidRDefault="0087193E" w:rsidP="009A07A3">
      <w:pPr>
        <w:pStyle w:val="ConsPlusNormal"/>
        <w:ind w:firstLine="709"/>
        <w:jc w:val="both"/>
        <w:rPr>
          <w:rFonts w:ascii="Times New Roman" w:hAnsi="Times New Roman" w:cs="Times New Roman"/>
          <w:sz w:val="24"/>
          <w:szCs w:val="24"/>
        </w:rPr>
      </w:pPr>
      <w:r w:rsidRPr="0087193E">
        <w:rPr>
          <w:rFonts w:ascii="Times New Roman" w:hAnsi="Times New Roman" w:cs="Times New Roman"/>
          <w:sz w:val="24"/>
          <w:szCs w:val="24"/>
        </w:rPr>
        <w:t xml:space="preserve">2. Критерий «Степень соответствия </w:t>
      </w:r>
      <w:r w:rsidR="00065C5F">
        <w:rPr>
          <w:rFonts w:ascii="Times New Roman" w:hAnsi="Times New Roman" w:cs="Times New Roman"/>
          <w:sz w:val="24"/>
          <w:szCs w:val="24"/>
        </w:rPr>
        <w:t xml:space="preserve">бюджетных затрат на мероприятия </w:t>
      </w:r>
      <w:r w:rsidRPr="0087193E">
        <w:rPr>
          <w:rFonts w:ascii="Times New Roman" w:hAnsi="Times New Roman" w:cs="Times New Roman"/>
          <w:sz w:val="24"/>
          <w:szCs w:val="24"/>
        </w:rPr>
        <w:t>Программы запланированному уровню затрат» рассчитывается по формуле:</w:t>
      </w:r>
    </w:p>
    <w:p w14:paraId="78030B6E" w14:textId="77777777" w:rsidR="0087193E" w:rsidRDefault="0087193E" w:rsidP="009A07A3">
      <w:pPr>
        <w:pStyle w:val="ConsPlusNormal"/>
        <w:ind w:firstLine="709"/>
        <w:jc w:val="both"/>
        <w:rPr>
          <w:rFonts w:ascii="Times New Roman" w:hAnsi="Times New Roman" w:cs="Times New Roman"/>
          <w:sz w:val="24"/>
          <w:szCs w:val="24"/>
        </w:rPr>
      </w:pPr>
    </w:p>
    <w:p w14:paraId="27DA68BC" w14:textId="77777777" w:rsidR="0087193E" w:rsidRDefault="0087193E" w:rsidP="009A07A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7193E">
        <w:rPr>
          <w:rFonts w:ascii="Times New Roman" w:hAnsi="Times New Roman" w:cs="Times New Roman"/>
          <w:b/>
          <w:sz w:val="24"/>
          <w:szCs w:val="24"/>
        </w:rPr>
        <w:t>КБЗ</w:t>
      </w:r>
      <w:proofErr w:type="spellStart"/>
      <w:r w:rsidRPr="0087193E">
        <w:rPr>
          <w:rFonts w:ascii="Times New Roman" w:hAnsi="Times New Roman" w:cs="Times New Roman"/>
          <w:b/>
          <w:sz w:val="24"/>
          <w:szCs w:val="24"/>
          <w:lang w:val="en-US"/>
        </w:rPr>
        <w:t>i</w:t>
      </w:r>
      <w:proofErr w:type="spellEnd"/>
      <w:r w:rsidRPr="0087193E">
        <w:rPr>
          <w:rFonts w:ascii="Times New Roman" w:hAnsi="Times New Roman" w:cs="Times New Roman"/>
          <w:b/>
          <w:sz w:val="24"/>
          <w:szCs w:val="24"/>
        </w:rPr>
        <w:t>=БЗФ</w:t>
      </w:r>
      <w:proofErr w:type="spellStart"/>
      <w:r w:rsidRPr="0087193E">
        <w:rPr>
          <w:rFonts w:ascii="Times New Roman" w:hAnsi="Times New Roman" w:cs="Times New Roman"/>
          <w:b/>
          <w:sz w:val="24"/>
          <w:szCs w:val="24"/>
          <w:lang w:val="en-US"/>
        </w:rPr>
        <w:t>i</w:t>
      </w:r>
      <w:proofErr w:type="spellEnd"/>
      <w:r w:rsidRPr="0087193E">
        <w:rPr>
          <w:rFonts w:ascii="Times New Roman" w:hAnsi="Times New Roman" w:cs="Times New Roman"/>
          <w:b/>
          <w:sz w:val="24"/>
          <w:szCs w:val="24"/>
        </w:rPr>
        <w:t>/БЗП</w:t>
      </w:r>
      <w:proofErr w:type="spellStart"/>
      <w:r w:rsidRPr="0087193E">
        <w:rPr>
          <w:rFonts w:ascii="Times New Roman" w:hAnsi="Times New Roman" w:cs="Times New Roman"/>
          <w:b/>
          <w:sz w:val="24"/>
          <w:szCs w:val="24"/>
          <w:lang w:val="en-US"/>
        </w:rPr>
        <w:t>i</w:t>
      </w:r>
      <w:proofErr w:type="spellEnd"/>
      <w:r w:rsidRPr="0087193E">
        <w:rPr>
          <w:rFonts w:ascii="Times New Roman" w:hAnsi="Times New Roman" w:cs="Times New Roman"/>
          <w:b/>
          <w:sz w:val="24"/>
          <w:szCs w:val="24"/>
        </w:rPr>
        <w:t xml:space="preserve">, </w:t>
      </w:r>
      <w:r>
        <w:rPr>
          <w:rFonts w:ascii="Times New Roman" w:hAnsi="Times New Roman" w:cs="Times New Roman"/>
          <w:sz w:val="24"/>
          <w:szCs w:val="24"/>
        </w:rPr>
        <w:t>где:</w:t>
      </w:r>
    </w:p>
    <w:p w14:paraId="00F0ABD3" w14:textId="77777777" w:rsidR="0087193E" w:rsidRDefault="0087193E" w:rsidP="009A07A3">
      <w:pPr>
        <w:pStyle w:val="ConsPlusNormal"/>
        <w:ind w:firstLine="709"/>
        <w:jc w:val="both"/>
        <w:rPr>
          <w:rFonts w:ascii="Times New Roman" w:hAnsi="Times New Roman" w:cs="Times New Roman"/>
          <w:sz w:val="24"/>
          <w:szCs w:val="24"/>
        </w:rPr>
      </w:pPr>
    </w:p>
    <w:p w14:paraId="2BFC619F" w14:textId="77777777" w:rsidR="0087193E" w:rsidRPr="0087193E" w:rsidRDefault="0087193E" w:rsidP="009A07A3">
      <w:pPr>
        <w:pStyle w:val="ConsPlusNormal"/>
        <w:ind w:firstLine="709"/>
        <w:jc w:val="both"/>
        <w:rPr>
          <w:rFonts w:ascii="Times New Roman" w:hAnsi="Times New Roman" w:cs="Times New Roman"/>
          <w:sz w:val="24"/>
          <w:szCs w:val="24"/>
        </w:rPr>
      </w:pPr>
      <w:proofErr w:type="spellStart"/>
      <w:r w:rsidRPr="00065C5F">
        <w:rPr>
          <w:rFonts w:ascii="Times New Roman" w:hAnsi="Times New Roman" w:cs="Times New Roman"/>
          <w:b/>
          <w:sz w:val="24"/>
          <w:szCs w:val="24"/>
        </w:rPr>
        <w:t>КБЗi</w:t>
      </w:r>
      <w:proofErr w:type="spellEnd"/>
      <w:r w:rsidRPr="0087193E">
        <w:rPr>
          <w:rFonts w:ascii="Times New Roman" w:hAnsi="Times New Roman" w:cs="Times New Roman"/>
          <w:sz w:val="24"/>
          <w:szCs w:val="24"/>
        </w:rPr>
        <w:t xml:space="preserve"> – степень соответствия бюджетных затрат i-го мероприятия Программы;</w:t>
      </w:r>
    </w:p>
    <w:p w14:paraId="0C39CB6F" w14:textId="77777777" w:rsidR="0087193E" w:rsidRPr="0087193E" w:rsidRDefault="0087193E" w:rsidP="009A07A3">
      <w:pPr>
        <w:pStyle w:val="ConsPlusNormal"/>
        <w:ind w:firstLine="709"/>
        <w:jc w:val="both"/>
        <w:rPr>
          <w:rFonts w:ascii="Times New Roman" w:hAnsi="Times New Roman" w:cs="Times New Roman"/>
          <w:sz w:val="24"/>
          <w:szCs w:val="24"/>
        </w:rPr>
      </w:pPr>
      <w:proofErr w:type="spellStart"/>
      <w:r w:rsidRPr="00065C5F">
        <w:rPr>
          <w:rFonts w:ascii="Times New Roman" w:hAnsi="Times New Roman" w:cs="Times New Roman"/>
          <w:b/>
          <w:sz w:val="24"/>
          <w:szCs w:val="24"/>
        </w:rPr>
        <w:t>БЗФi</w:t>
      </w:r>
      <w:proofErr w:type="spellEnd"/>
      <w:r w:rsidRPr="00065C5F">
        <w:rPr>
          <w:rFonts w:ascii="Times New Roman" w:hAnsi="Times New Roman" w:cs="Times New Roman"/>
          <w:b/>
          <w:sz w:val="24"/>
          <w:szCs w:val="24"/>
        </w:rPr>
        <w:t xml:space="preserve"> (</w:t>
      </w:r>
      <w:proofErr w:type="spellStart"/>
      <w:r w:rsidRPr="00065C5F">
        <w:rPr>
          <w:rFonts w:ascii="Times New Roman" w:hAnsi="Times New Roman" w:cs="Times New Roman"/>
          <w:b/>
          <w:sz w:val="24"/>
          <w:szCs w:val="24"/>
        </w:rPr>
        <w:t>БЗПi</w:t>
      </w:r>
      <w:proofErr w:type="spellEnd"/>
      <w:r w:rsidRPr="00065C5F">
        <w:rPr>
          <w:rFonts w:ascii="Times New Roman" w:hAnsi="Times New Roman" w:cs="Times New Roman"/>
          <w:b/>
          <w:sz w:val="24"/>
          <w:szCs w:val="24"/>
        </w:rPr>
        <w:t>)</w:t>
      </w:r>
      <w:r w:rsidRPr="0087193E">
        <w:rPr>
          <w:rFonts w:ascii="Times New Roman" w:hAnsi="Times New Roman" w:cs="Times New Roman"/>
          <w:sz w:val="24"/>
          <w:szCs w:val="24"/>
        </w:rPr>
        <w:t xml:space="preserve"> – фактическое (плановое, прогнозное) значени</w:t>
      </w:r>
      <w:r w:rsidR="00065C5F">
        <w:rPr>
          <w:rFonts w:ascii="Times New Roman" w:hAnsi="Times New Roman" w:cs="Times New Roman"/>
          <w:sz w:val="24"/>
          <w:szCs w:val="24"/>
        </w:rPr>
        <w:t xml:space="preserve">е бюджетных </w:t>
      </w:r>
      <w:r w:rsidRPr="0087193E">
        <w:rPr>
          <w:rFonts w:ascii="Times New Roman" w:hAnsi="Times New Roman" w:cs="Times New Roman"/>
          <w:sz w:val="24"/>
          <w:szCs w:val="24"/>
        </w:rPr>
        <w:t>затрат i-го мероприятия Программы.</w:t>
      </w:r>
    </w:p>
    <w:p w14:paraId="203E28EC" w14:textId="77777777" w:rsidR="0087193E" w:rsidRPr="0087193E" w:rsidRDefault="0087193E" w:rsidP="009A07A3">
      <w:pPr>
        <w:pStyle w:val="ConsPlusNormal"/>
        <w:ind w:firstLine="709"/>
        <w:jc w:val="both"/>
        <w:rPr>
          <w:rFonts w:ascii="Times New Roman" w:hAnsi="Times New Roman" w:cs="Times New Roman"/>
          <w:sz w:val="24"/>
          <w:szCs w:val="24"/>
        </w:rPr>
      </w:pPr>
      <w:r w:rsidRPr="0087193E">
        <w:rPr>
          <w:rFonts w:ascii="Times New Roman" w:hAnsi="Times New Roman" w:cs="Times New Roman"/>
          <w:sz w:val="24"/>
          <w:szCs w:val="24"/>
        </w:rPr>
        <w:t xml:space="preserve">Значение показателя </w:t>
      </w:r>
      <w:proofErr w:type="spellStart"/>
      <w:r w:rsidRPr="00065C5F">
        <w:rPr>
          <w:rFonts w:ascii="Times New Roman" w:hAnsi="Times New Roman" w:cs="Times New Roman"/>
          <w:b/>
          <w:sz w:val="24"/>
          <w:szCs w:val="24"/>
        </w:rPr>
        <w:t>КБЗi</w:t>
      </w:r>
      <w:proofErr w:type="spellEnd"/>
      <w:r w:rsidRPr="0087193E">
        <w:rPr>
          <w:rFonts w:ascii="Times New Roman" w:hAnsi="Times New Roman" w:cs="Times New Roman"/>
          <w:sz w:val="24"/>
          <w:szCs w:val="24"/>
        </w:rPr>
        <w:t xml:space="preserve"> должно быть меньше либо равно 1.</w:t>
      </w:r>
    </w:p>
    <w:p w14:paraId="0BB49B6D" w14:textId="77777777" w:rsidR="0087193E" w:rsidRDefault="0087193E" w:rsidP="009A07A3">
      <w:pPr>
        <w:pStyle w:val="ConsPlusNormal"/>
        <w:ind w:firstLine="709"/>
        <w:jc w:val="both"/>
        <w:rPr>
          <w:rFonts w:ascii="Times New Roman" w:hAnsi="Times New Roman" w:cs="Times New Roman"/>
          <w:sz w:val="24"/>
          <w:szCs w:val="24"/>
        </w:rPr>
      </w:pPr>
      <w:r w:rsidRPr="0087193E">
        <w:rPr>
          <w:rFonts w:ascii="Times New Roman" w:hAnsi="Times New Roman" w:cs="Times New Roman"/>
          <w:sz w:val="24"/>
          <w:szCs w:val="24"/>
        </w:rPr>
        <w:t>3. Критерий «Эффективность исп</w:t>
      </w:r>
      <w:r w:rsidR="00065C5F">
        <w:rPr>
          <w:rFonts w:ascii="Times New Roman" w:hAnsi="Times New Roman" w:cs="Times New Roman"/>
          <w:sz w:val="24"/>
          <w:szCs w:val="24"/>
        </w:rPr>
        <w:t xml:space="preserve">ользования бюджетных средств на </w:t>
      </w:r>
      <w:r w:rsidRPr="0087193E">
        <w:rPr>
          <w:rFonts w:ascii="Times New Roman" w:hAnsi="Times New Roman" w:cs="Times New Roman"/>
          <w:sz w:val="24"/>
          <w:szCs w:val="24"/>
        </w:rPr>
        <w:t xml:space="preserve">реализацию отдельных мероприятий» показывает </w:t>
      </w:r>
      <w:r w:rsidR="00065C5F">
        <w:rPr>
          <w:rFonts w:ascii="Times New Roman" w:hAnsi="Times New Roman" w:cs="Times New Roman"/>
          <w:sz w:val="24"/>
          <w:szCs w:val="24"/>
        </w:rPr>
        <w:t xml:space="preserve">расход бюджетных средств на i-е </w:t>
      </w:r>
      <w:r w:rsidRPr="0087193E">
        <w:rPr>
          <w:rFonts w:ascii="Times New Roman" w:hAnsi="Times New Roman" w:cs="Times New Roman"/>
          <w:sz w:val="24"/>
          <w:szCs w:val="24"/>
        </w:rPr>
        <w:t>мероприятие Программы в расчете на 1 единицу прироста целевого индикатора по</w:t>
      </w:r>
      <w:r w:rsidR="00065C5F">
        <w:rPr>
          <w:rFonts w:ascii="Times New Roman" w:hAnsi="Times New Roman" w:cs="Times New Roman"/>
          <w:sz w:val="24"/>
          <w:szCs w:val="24"/>
        </w:rPr>
        <w:t xml:space="preserve"> </w:t>
      </w:r>
      <w:r w:rsidRPr="0087193E">
        <w:rPr>
          <w:rFonts w:ascii="Times New Roman" w:hAnsi="Times New Roman" w:cs="Times New Roman"/>
          <w:sz w:val="24"/>
          <w:szCs w:val="24"/>
        </w:rPr>
        <w:t>тому же мероприятию и рассчитывается по формулам:</w:t>
      </w:r>
    </w:p>
    <w:p w14:paraId="2ABB4A7A" w14:textId="77777777" w:rsidR="00065C5F" w:rsidRDefault="00065C5F" w:rsidP="009A07A3">
      <w:pPr>
        <w:pStyle w:val="ConsPlusNormal"/>
        <w:ind w:firstLine="709"/>
        <w:jc w:val="both"/>
        <w:rPr>
          <w:rFonts w:ascii="Times New Roman" w:hAnsi="Times New Roman" w:cs="Times New Roman"/>
          <w:sz w:val="24"/>
          <w:szCs w:val="24"/>
        </w:rPr>
      </w:pPr>
    </w:p>
    <w:p w14:paraId="6E24EA0B" w14:textId="77777777" w:rsidR="00065C5F" w:rsidRDefault="00065C5F" w:rsidP="009A07A3">
      <w:pPr>
        <w:pStyle w:val="ConsPlusNormal"/>
        <w:ind w:firstLine="709"/>
        <w:jc w:val="both"/>
        <w:rPr>
          <w:rFonts w:ascii="Times New Roman" w:hAnsi="Times New Roman" w:cs="Times New Roman"/>
          <w:sz w:val="24"/>
          <w:szCs w:val="24"/>
        </w:rPr>
      </w:pPr>
      <w:r>
        <w:rPr>
          <w:rFonts w:ascii="Times New Roman" w:hAnsi="Times New Roman" w:cs="Times New Roman"/>
          <w:b/>
          <w:sz w:val="24"/>
          <w:szCs w:val="24"/>
        </w:rPr>
        <w:t xml:space="preserve">                                          </w:t>
      </w:r>
      <w:r w:rsidRPr="00065C5F">
        <w:rPr>
          <w:rFonts w:ascii="Times New Roman" w:hAnsi="Times New Roman" w:cs="Times New Roman"/>
          <w:b/>
          <w:sz w:val="24"/>
          <w:szCs w:val="24"/>
        </w:rPr>
        <w:t>ЭП</w:t>
      </w:r>
      <w:proofErr w:type="spellStart"/>
      <w:r w:rsidRPr="00065C5F">
        <w:rPr>
          <w:rFonts w:ascii="Times New Roman" w:hAnsi="Times New Roman" w:cs="Times New Roman"/>
          <w:b/>
          <w:sz w:val="24"/>
          <w:szCs w:val="24"/>
          <w:lang w:val="en-US"/>
        </w:rPr>
        <w:t>i</w:t>
      </w:r>
      <w:proofErr w:type="spellEnd"/>
      <w:r w:rsidRPr="00065C5F">
        <w:rPr>
          <w:rFonts w:ascii="Times New Roman" w:hAnsi="Times New Roman" w:cs="Times New Roman"/>
          <w:b/>
          <w:sz w:val="24"/>
          <w:szCs w:val="24"/>
        </w:rPr>
        <w:t>=БРП</w:t>
      </w:r>
      <w:proofErr w:type="spellStart"/>
      <w:r w:rsidRPr="00065C5F">
        <w:rPr>
          <w:rFonts w:ascii="Times New Roman" w:hAnsi="Times New Roman" w:cs="Times New Roman"/>
          <w:b/>
          <w:sz w:val="24"/>
          <w:szCs w:val="24"/>
          <w:lang w:val="en-US"/>
        </w:rPr>
        <w:t>i</w:t>
      </w:r>
      <w:proofErr w:type="spellEnd"/>
      <w:r w:rsidRPr="00065C5F">
        <w:rPr>
          <w:rFonts w:ascii="Times New Roman" w:hAnsi="Times New Roman" w:cs="Times New Roman"/>
          <w:b/>
          <w:sz w:val="24"/>
          <w:szCs w:val="24"/>
        </w:rPr>
        <w:t>/ЦИП</w:t>
      </w:r>
      <w:proofErr w:type="spellStart"/>
      <w:r w:rsidRPr="00065C5F">
        <w:rPr>
          <w:rFonts w:ascii="Times New Roman" w:hAnsi="Times New Roman" w:cs="Times New Roman"/>
          <w:b/>
          <w:sz w:val="24"/>
          <w:szCs w:val="24"/>
          <w:lang w:val="en-US"/>
        </w:rPr>
        <w:t>i</w:t>
      </w:r>
      <w:proofErr w:type="spellEnd"/>
      <w:r w:rsidRPr="00065C5F">
        <w:rPr>
          <w:rFonts w:ascii="Times New Roman" w:hAnsi="Times New Roman" w:cs="Times New Roman"/>
          <w:b/>
          <w:sz w:val="24"/>
          <w:szCs w:val="24"/>
        </w:rPr>
        <w:t>, ЭФ</w:t>
      </w:r>
      <w:proofErr w:type="spellStart"/>
      <w:r w:rsidRPr="00065C5F">
        <w:rPr>
          <w:rFonts w:ascii="Times New Roman" w:hAnsi="Times New Roman" w:cs="Times New Roman"/>
          <w:b/>
          <w:sz w:val="24"/>
          <w:szCs w:val="24"/>
          <w:lang w:val="en-US"/>
        </w:rPr>
        <w:t>i</w:t>
      </w:r>
      <w:proofErr w:type="spellEnd"/>
      <w:r w:rsidRPr="00065C5F">
        <w:rPr>
          <w:rFonts w:ascii="Times New Roman" w:hAnsi="Times New Roman" w:cs="Times New Roman"/>
          <w:b/>
          <w:sz w:val="24"/>
          <w:szCs w:val="24"/>
        </w:rPr>
        <w:t>=БРФ</w:t>
      </w:r>
      <w:proofErr w:type="spellStart"/>
      <w:r w:rsidRPr="00065C5F">
        <w:rPr>
          <w:rFonts w:ascii="Times New Roman" w:hAnsi="Times New Roman" w:cs="Times New Roman"/>
          <w:b/>
          <w:sz w:val="24"/>
          <w:szCs w:val="24"/>
          <w:lang w:val="en-US"/>
        </w:rPr>
        <w:t>i</w:t>
      </w:r>
      <w:proofErr w:type="spellEnd"/>
      <w:r w:rsidRPr="00065C5F">
        <w:rPr>
          <w:rFonts w:ascii="Times New Roman" w:hAnsi="Times New Roman" w:cs="Times New Roman"/>
          <w:b/>
          <w:sz w:val="24"/>
          <w:szCs w:val="24"/>
        </w:rPr>
        <w:t>/ЦИФ</w:t>
      </w:r>
      <w:proofErr w:type="spellStart"/>
      <w:r w:rsidRPr="00065C5F">
        <w:rPr>
          <w:rFonts w:ascii="Times New Roman" w:hAnsi="Times New Roman" w:cs="Times New Roman"/>
          <w:b/>
          <w:sz w:val="24"/>
          <w:szCs w:val="24"/>
          <w:lang w:val="en-US"/>
        </w:rPr>
        <w:t>i</w:t>
      </w:r>
      <w:proofErr w:type="spellEnd"/>
      <w:r w:rsidRPr="00065C5F">
        <w:rPr>
          <w:rFonts w:ascii="Times New Roman" w:hAnsi="Times New Roman" w:cs="Times New Roman"/>
          <w:b/>
          <w:sz w:val="24"/>
          <w:szCs w:val="24"/>
        </w:rPr>
        <w:t>,</w:t>
      </w:r>
      <w:r>
        <w:rPr>
          <w:rFonts w:ascii="Times New Roman" w:hAnsi="Times New Roman" w:cs="Times New Roman"/>
          <w:sz w:val="24"/>
          <w:szCs w:val="24"/>
        </w:rPr>
        <w:t xml:space="preserve"> где:</w:t>
      </w:r>
    </w:p>
    <w:p w14:paraId="1933A7A4" w14:textId="77777777" w:rsidR="00065C5F" w:rsidRDefault="00065C5F" w:rsidP="009A07A3">
      <w:pPr>
        <w:pStyle w:val="ConsPlusNormal"/>
        <w:ind w:firstLine="709"/>
        <w:jc w:val="both"/>
        <w:rPr>
          <w:rFonts w:ascii="Times New Roman" w:hAnsi="Times New Roman" w:cs="Times New Roman"/>
          <w:sz w:val="24"/>
          <w:szCs w:val="24"/>
        </w:rPr>
      </w:pPr>
    </w:p>
    <w:p w14:paraId="6DB2EF34" w14:textId="77777777" w:rsidR="00065C5F" w:rsidRPr="00065C5F" w:rsidRDefault="00065C5F" w:rsidP="009A07A3">
      <w:pPr>
        <w:pStyle w:val="ConsPlusNormal"/>
        <w:ind w:firstLine="709"/>
        <w:jc w:val="both"/>
        <w:rPr>
          <w:rFonts w:ascii="Times New Roman" w:hAnsi="Times New Roman" w:cs="Times New Roman"/>
          <w:sz w:val="24"/>
          <w:szCs w:val="24"/>
        </w:rPr>
      </w:pPr>
      <w:r>
        <w:rPr>
          <w:rFonts w:ascii="Times New Roman" w:hAnsi="Times New Roman" w:cs="Times New Roman"/>
          <w:b/>
          <w:sz w:val="24"/>
          <w:szCs w:val="24"/>
        </w:rPr>
        <w:t xml:space="preserve"> </w:t>
      </w:r>
    </w:p>
    <w:p w14:paraId="048F99AD" w14:textId="77777777" w:rsidR="00065C5F" w:rsidRPr="00065C5F" w:rsidRDefault="00065C5F" w:rsidP="009A07A3">
      <w:pPr>
        <w:pStyle w:val="ConsPlusNormal"/>
        <w:ind w:firstLine="709"/>
        <w:jc w:val="both"/>
        <w:rPr>
          <w:rFonts w:ascii="Times New Roman" w:hAnsi="Times New Roman" w:cs="Times New Roman"/>
          <w:sz w:val="24"/>
          <w:szCs w:val="24"/>
        </w:rPr>
      </w:pPr>
      <w:proofErr w:type="spellStart"/>
      <w:r w:rsidRPr="00065C5F">
        <w:rPr>
          <w:rFonts w:ascii="Times New Roman" w:hAnsi="Times New Roman" w:cs="Times New Roman"/>
          <w:b/>
          <w:sz w:val="24"/>
          <w:szCs w:val="24"/>
        </w:rPr>
        <w:t>БРПi</w:t>
      </w:r>
      <w:proofErr w:type="spellEnd"/>
      <w:r w:rsidRPr="00065C5F">
        <w:rPr>
          <w:rFonts w:ascii="Times New Roman" w:hAnsi="Times New Roman" w:cs="Times New Roman"/>
          <w:b/>
          <w:sz w:val="24"/>
          <w:szCs w:val="24"/>
        </w:rPr>
        <w:t xml:space="preserve"> (</w:t>
      </w:r>
      <w:proofErr w:type="spellStart"/>
      <w:r w:rsidRPr="00065C5F">
        <w:rPr>
          <w:rFonts w:ascii="Times New Roman" w:hAnsi="Times New Roman" w:cs="Times New Roman"/>
          <w:b/>
          <w:sz w:val="24"/>
          <w:szCs w:val="24"/>
        </w:rPr>
        <w:t>БРФi</w:t>
      </w:r>
      <w:proofErr w:type="spellEnd"/>
      <w:r w:rsidRPr="00065C5F">
        <w:rPr>
          <w:rFonts w:ascii="Times New Roman" w:hAnsi="Times New Roman" w:cs="Times New Roman"/>
          <w:b/>
          <w:sz w:val="24"/>
          <w:szCs w:val="24"/>
        </w:rPr>
        <w:t>)</w:t>
      </w:r>
      <w:r w:rsidRPr="00065C5F">
        <w:rPr>
          <w:rFonts w:ascii="Times New Roman" w:hAnsi="Times New Roman" w:cs="Times New Roman"/>
          <w:sz w:val="24"/>
          <w:szCs w:val="24"/>
        </w:rPr>
        <w:t xml:space="preserve"> – плановый (фактический) расход бюджетн</w:t>
      </w:r>
      <w:r>
        <w:rPr>
          <w:rFonts w:ascii="Times New Roman" w:hAnsi="Times New Roman" w:cs="Times New Roman"/>
          <w:sz w:val="24"/>
          <w:szCs w:val="24"/>
        </w:rPr>
        <w:t xml:space="preserve">ых средств </w:t>
      </w:r>
      <w:r w:rsidRPr="00065C5F">
        <w:rPr>
          <w:rFonts w:ascii="Times New Roman" w:hAnsi="Times New Roman" w:cs="Times New Roman"/>
          <w:sz w:val="24"/>
          <w:szCs w:val="24"/>
        </w:rPr>
        <w:t>на i-е мероприятие Программы;</w:t>
      </w:r>
    </w:p>
    <w:p w14:paraId="14073806" w14:textId="77777777" w:rsidR="00065C5F" w:rsidRPr="00065C5F" w:rsidRDefault="00065C5F" w:rsidP="009A07A3">
      <w:pPr>
        <w:pStyle w:val="ConsPlusNormal"/>
        <w:ind w:firstLine="709"/>
        <w:jc w:val="both"/>
        <w:rPr>
          <w:rFonts w:ascii="Times New Roman" w:hAnsi="Times New Roman" w:cs="Times New Roman"/>
          <w:sz w:val="24"/>
          <w:szCs w:val="24"/>
        </w:rPr>
      </w:pPr>
      <w:proofErr w:type="spellStart"/>
      <w:r w:rsidRPr="00065C5F">
        <w:rPr>
          <w:rFonts w:ascii="Times New Roman" w:hAnsi="Times New Roman" w:cs="Times New Roman"/>
          <w:b/>
          <w:sz w:val="24"/>
          <w:szCs w:val="24"/>
        </w:rPr>
        <w:t>ЦИПi</w:t>
      </w:r>
      <w:proofErr w:type="spellEnd"/>
      <w:r w:rsidRPr="00065C5F">
        <w:rPr>
          <w:rFonts w:ascii="Times New Roman" w:hAnsi="Times New Roman" w:cs="Times New Roman"/>
          <w:b/>
          <w:sz w:val="24"/>
          <w:szCs w:val="24"/>
        </w:rPr>
        <w:t xml:space="preserve"> (</w:t>
      </w:r>
      <w:proofErr w:type="spellStart"/>
      <w:r w:rsidRPr="00065C5F">
        <w:rPr>
          <w:rFonts w:ascii="Times New Roman" w:hAnsi="Times New Roman" w:cs="Times New Roman"/>
          <w:b/>
          <w:sz w:val="24"/>
          <w:szCs w:val="24"/>
        </w:rPr>
        <w:t>ЦИФi</w:t>
      </w:r>
      <w:proofErr w:type="spellEnd"/>
      <w:r w:rsidRPr="00065C5F">
        <w:rPr>
          <w:rFonts w:ascii="Times New Roman" w:hAnsi="Times New Roman" w:cs="Times New Roman"/>
          <w:b/>
          <w:sz w:val="24"/>
          <w:szCs w:val="24"/>
        </w:rPr>
        <w:t>)</w:t>
      </w:r>
      <w:r w:rsidRPr="00065C5F">
        <w:rPr>
          <w:rFonts w:ascii="Times New Roman" w:hAnsi="Times New Roman" w:cs="Times New Roman"/>
          <w:sz w:val="24"/>
          <w:szCs w:val="24"/>
        </w:rPr>
        <w:t xml:space="preserve"> – плановое (фактическо</w:t>
      </w:r>
      <w:r>
        <w:rPr>
          <w:rFonts w:ascii="Times New Roman" w:hAnsi="Times New Roman" w:cs="Times New Roman"/>
          <w:sz w:val="24"/>
          <w:szCs w:val="24"/>
        </w:rPr>
        <w:t xml:space="preserve">е) значение целевого индикатора </w:t>
      </w:r>
      <w:r w:rsidRPr="00065C5F">
        <w:rPr>
          <w:rFonts w:ascii="Times New Roman" w:hAnsi="Times New Roman" w:cs="Times New Roman"/>
          <w:sz w:val="24"/>
          <w:szCs w:val="24"/>
        </w:rPr>
        <w:t>по i-</w:t>
      </w:r>
      <w:proofErr w:type="spellStart"/>
      <w:r w:rsidRPr="00065C5F">
        <w:rPr>
          <w:rFonts w:ascii="Times New Roman" w:hAnsi="Times New Roman" w:cs="Times New Roman"/>
          <w:sz w:val="24"/>
          <w:szCs w:val="24"/>
        </w:rPr>
        <w:t>му</w:t>
      </w:r>
      <w:proofErr w:type="spellEnd"/>
      <w:r w:rsidRPr="00065C5F">
        <w:rPr>
          <w:rFonts w:ascii="Times New Roman" w:hAnsi="Times New Roman" w:cs="Times New Roman"/>
          <w:sz w:val="24"/>
          <w:szCs w:val="24"/>
        </w:rPr>
        <w:t xml:space="preserve"> мероприятию Программы.</w:t>
      </w:r>
    </w:p>
    <w:p w14:paraId="73FCFE2A" w14:textId="77777777" w:rsidR="0087193E" w:rsidRDefault="00065C5F" w:rsidP="009A07A3">
      <w:pPr>
        <w:pStyle w:val="ConsPlusNormal"/>
        <w:ind w:firstLine="709"/>
        <w:jc w:val="both"/>
        <w:rPr>
          <w:rFonts w:ascii="Times New Roman" w:hAnsi="Times New Roman" w:cs="Times New Roman"/>
          <w:sz w:val="24"/>
          <w:szCs w:val="24"/>
        </w:rPr>
      </w:pPr>
      <w:r w:rsidRPr="00065C5F">
        <w:rPr>
          <w:rFonts w:ascii="Times New Roman" w:hAnsi="Times New Roman" w:cs="Times New Roman"/>
          <w:sz w:val="24"/>
          <w:szCs w:val="24"/>
        </w:rPr>
        <w:t xml:space="preserve">Значение показателя </w:t>
      </w:r>
      <w:proofErr w:type="spellStart"/>
      <w:r w:rsidRPr="00065C5F">
        <w:rPr>
          <w:rFonts w:ascii="Times New Roman" w:hAnsi="Times New Roman" w:cs="Times New Roman"/>
          <w:sz w:val="24"/>
          <w:szCs w:val="24"/>
        </w:rPr>
        <w:t>ЭФi</w:t>
      </w:r>
      <w:proofErr w:type="spellEnd"/>
      <w:r w:rsidRPr="00065C5F">
        <w:rPr>
          <w:rFonts w:ascii="Times New Roman" w:hAnsi="Times New Roman" w:cs="Times New Roman"/>
          <w:sz w:val="24"/>
          <w:szCs w:val="24"/>
        </w:rPr>
        <w:t xml:space="preserve"> не должно превышать значения показателя </w:t>
      </w:r>
      <w:proofErr w:type="spellStart"/>
      <w:r w:rsidRPr="00065C5F">
        <w:rPr>
          <w:rFonts w:ascii="Times New Roman" w:hAnsi="Times New Roman" w:cs="Times New Roman"/>
          <w:sz w:val="24"/>
          <w:szCs w:val="24"/>
        </w:rPr>
        <w:t>ЭПi</w:t>
      </w:r>
      <w:proofErr w:type="spellEnd"/>
      <w:r w:rsidRPr="00065C5F">
        <w:rPr>
          <w:rFonts w:ascii="Times New Roman" w:hAnsi="Times New Roman" w:cs="Times New Roman"/>
          <w:sz w:val="24"/>
          <w:szCs w:val="24"/>
        </w:rPr>
        <w:t>.</w:t>
      </w:r>
    </w:p>
    <w:p w14:paraId="415432B0" w14:textId="77777777" w:rsidR="00784D44" w:rsidRPr="00784D44" w:rsidRDefault="00784D44" w:rsidP="00002F6A">
      <w:pPr>
        <w:pStyle w:val="ConsPlusNormal"/>
        <w:jc w:val="both"/>
        <w:rPr>
          <w:b/>
          <w:sz w:val="24"/>
          <w:szCs w:val="24"/>
        </w:rPr>
      </w:pPr>
    </w:p>
    <w:p w14:paraId="56295324" w14:textId="77777777" w:rsidR="00F76BA5" w:rsidRDefault="00F76BA5" w:rsidP="00401250">
      <w:pPr>
        <w:pStyle w:val="ConsPlusNormal"/>
        <w:ind w:firstLine="540"/>
        <w:jc w:val="center"/>
        <w:rPr>
          <w:rFonts w:ascii="Times New Roman" w:hAnsi="Times New Roman" w:cs="Times New Roman"/>
          <w:b/>
          <w:sz w:val="24"/>
          <w:szCs w:val="24"/>
        </w:rPr>
      </w:pPr>
      <w:r w:rsidRPr="00971DA3">
        <w:rPr>
          <w:rFonts w:ascii="Times New Roman" w:hAnsi="Times New Roman" w:cs="Times New Roman"/>
          <w:b/>
          <w:sz w:val="24"/>
          <w:szCs w:val="24"/>
        </w:rPr>
        <w:t>1</w:t>
      </w:r>
      <w:r w:rsidR="009F51A5">
        <w:rPr>
          <w:rFonts w:ascii="Times New Roman" w:hAnsi="Times New Roman" w:cs="Times New Roman"/>
          <w:b/>
          <w:sz w:val="24"/>
          <w:szCs w:val="24"/>
        </w:rPr>
        <w:t>5</w:t>
      </w:r>
      <w:r w:rsidRPr="00971DA3">
        <w:rPr>
          <w:rFonts w:ascii="Times New Roman" w:hAnsi="Times New Roman" w:cs="Times New Roman"/>
          <w:b/>
          <w:sz w:val="24"/>
          <w:szCs w:val="24"/>
        </w:rPr>
        <w:t>) Программы инвестиционных проектов, тариф и плата (тариф) за подключение (присоединение)</w:t>
      </w:r>
    </w:p>
    <w:p w14:paraId="0A6777AE" w14:textId="77777777" w:rsidR="00401250" w:rsidRPr="00401250" w:rsidRDefault="00401250" w:rsidP="00401250">
      <w:pPr>
        <w:pStyle w:val="ConsPlusNormal"/>
        <w:ind w:firstLine="540"/>
        <w:jc w:val="center"/>
        <w:rPr>
          <w:rFonts w:ascii="Times New Roman" w:hAnsi="Times New Roman" w:cs="Times New Roman"/>
          <w:b/>
          <w:sz w:val="24"/>
          <w:szCs w:val="24"/>
        </w:rPr>
      </w:pPr>
    </w:p>
    <w:p w14:paraId="3E66FB65" w14:textId="77777777" w:rsidR="008D3755" w:rsidRPr="008D3755" w:rsidRDefault="008D3755" w:rsidP="006126A5">
      <w:pPr>
        <w:pStyle w:val="a9"/>
        <w:ind w:firstLine="709"/>
        <w:jc w:val="both"/>
        <w:rPr>
          <w:rFonts w:eastAsiaTheme="minorHAnsi"/>
          <w:lang w:eastAsia="en-US"/>
        </w:rPr>
      </w:pPr>
      <w:r w:rsidRPr="008D3755">
        <w:rPr>
          <w:rFonts w:eastAsiaTheme="minorHAnsi"/>
          <w:lang w:eastAsia="en-US"/>
        </w:rPr>
        <w:t>В соответствии с действующим законо</w:t>
      </w:r>
      <w:r w:rsidR="00647EF0">
        <w:rPr>
          <w:rFonts w:eastAsiaTheme="minorHAnsi"/>
          <w:lang w:eastAsia="en-US"/>
        </w:rPr>
        <w:t xml:space="preserve">дательством и по согласованию с </w:t>
      </w:r>
      <w:r w:rsidRPr="008D3755">
        <w:rPr>
          <w:rFonts w:eastAsiaTheme="minorHAnsi"/>
          <w:lang w:eastAsia="en-US"/>
        </w:rPr>
        <w:t>органами тарифного регулирования в тарифы э</w:t>
      </w:r>
      <w:r w:rsidR="00647EF0">
        <w:rPr>
          <w:rFonts w:eastAsiaTheme="minorHAnsi"/>
          <w:lang w:eastAsia="en-US"/>
        </w:rPr>
        <w:t xml:space="preserve">нергоснабжающих и энергосетевых </w:t>
      </w:r>
      <w:r w:rsidRPr="008D3755">
        <w:rPr>
          <w:rFonts w:eastAsiaTheme="minorHAnsi"/>
          <w:lang w:eastAsia="en-US"/>
        </w:rPr>
        <w:t>организаций может включаться инвестиционна</w:t>
      </w:r>
      <w:r w:rsidR="00647EF0">
        <w:rPr>
          <w:rFonts w:eastAsiaTheme="minorHAnsi"/>
          <w:lang w:eastAsia="en-US"/>
        </w:rPr>
        <w:t xml:space="preserve">я составляющая, необходимая для </w:t>
      </w:r>
      <w:r w:rsidRPr="008D3755">
        <w:rPr>
          <w:rFonts w:eastAsiaTheme="minorHAnsi"/>
          <w:lang w:eastAsia="en-US"/>
        </w:rPr>
        <w:t>реализации указанных выше мероприятий.</w:t>
      </w:r>
    </w:p>
    <w:p w14:paraId="0FC7197A" w14:textId="77777777" w:rsidR="008D3755" w:rsidRDefault="008D3755" w:rsidP="006126A5">
      <w:pPr>
        <w:pStyle w:val="a9"/>
        <w:ind w:firstLine="709"/>
        <w:jc w:val="both"/>
        <w:rPr>
          <w:rFonts w:eastAsiaTheme="minorHAnsi"/>
          <w:lang w:eastAsia="en-US"/>
        </w:rPr>
      </w:pPr>
      <w:r w:rsidRPr="008D3755">
        <w:rPr>
          <w:rFonts w:eastAsiaTheme="minorHAnsi"/>
          <w:lang w:eastAsia="en-US"/>
        </w:rPr>
        <w:t>Реализация мероприятий Программы б</w:t>
      </w:r>
      <w:r w:rsidR="00647EF0">
        <w:rPr>
          <w:rFonts w:eastAsiaTheme="minorHAnsi"/>
          <w:lang w:eastAsia="en-US"/>
        </w:rPr>
        <w:t xml:space="preserve">удет осуществляться посредством </w:t>
      </w:r>
      <w:r w:rsidRPr="008D3755">
        <w:rPr>
          <w:rFonts w:eastAsiaTheme="minorHAnsi"/>
          <w:lang w:eastAsia="en-US"/>
        </w:rPr>
        <w:t>следующих механизмов:</w:t>
      </w:r>
    </w:p>
    <w:p w14:paraId="6429113E" w14:textId="77777777" w:rsidR="00816776" w:rsidRPr="00816776" w:rsidRDefault="00647EF0" w:rsidP="006126A5">
      <w:pPr>
        <w:pStyle w:val="a9"/>
        <w:ind w:firstLine="709"/>
        <w:jc w:val="both"/>
        <w:rPr>
          <w:rFonts w:eastAsiaTheme="minorHAnsi"/>
          <w:lang w:eastAsia="en-US"/>
        </w:rPr>
      </w:pPr>
      <w:r>
        <w:rPr>
          <w:rFonts w:eastAsiaTheme="minorHAnsi"/>
          <w:lang w:eastAsia="en-US"/>
        </w:rPr>
        <w:t xml:space="preserve">     </w:t>
      </w:r>
      <w:r w:rsidR="00816776" w:rsidRPr="00816776">
        <w:rPr>
          <w:rFonts w:eastAsiaTheme="minorHAnsi"/>
          <w:lang w:eastAsia="en-US"/>
        </w:rPr>
        <w:t>1. Инструментом реализации Прог</w:t>
      </w:r>
      <w:r>
        <w:rPr>
          <w:rFonts w:eastAsiaTheme="minorHAnsi"/>
          <w:lang w:eastAsia="en-US"/>
        </w:rPr>
        <w:t xml:space="preserve">раммы являются инвестиционные и </w:t>
      </w:r>
      <w:r w:rsidR="00816776" w:rsidRPr="00816776">
        <w:rPr>
          <w:rFonts w:eastAsiaTheme="minorHAnsi"/>
          <w:lang w:eastAsia="en-US"/>
        </w:rPr>
        <w:t>производственные программы организаций коммунального комплекса (в том чи</w:t>
      </w:r>
      <w:r>
        <w:rPr>
          <w:rFonts w:eastAsiaTheme="minorHAnsi"/>
          <w:lang w:eastAsia="en-US"/>
        </w:rPr>
        <w:t xml:space="preserve">сле </w:t>
      </w:r>
      <w:r w:rsidR="00816776" w:rsidRPr="00816776">
        <w:rPr>
          <w:rFonts w:eastAsiaTheme="minorHAnsi"/>
          <w:lang w:eastAsia="en-US"/>
        </w:rPr>
        <w:t>в сферах электро-, тепло-, газо-, водоснабж</w:t>
      </w:r>
      <w:r>
        <w:rPr>
          <w:rFonts w:eastAsiaTheme="minorHAnsi"/>
          <w:lang w:eastAsia="en-US"/>
        </w:rPr>
        <w:t xml:space="preserve">ения, водоотведения, утилизации </w:t>
      </w:r>
      <w:r w:rsidR="00816776" w:rsidRPr="00816776">
        <w:rPr>
          <w:rFonts w:eastAsiaTheme="minorHAnsi"/>
          <w:lang w:eastAsia="en-US"/>
        </w:rPr>
        <w:t>(захоро</w:t>
      </w:r>
      <w:r>
        <w:rPr>
          <w:rFonts w:eastAsiaTheme="minorHAnsi"/>
          <w:lang w:eastAsia="en-US"/>
        </w:rPr>
        <w:t xml:space="preserve">нения) твердых бытовых отходов, </w:t>
      </w:r>
      <w:r w:rsidR="00816776" w:rsidRPr="00816776">
        <w:rPr>
          <w:rFonts w:eastAsiaTheme="minorHAnsi"/>
          <w:lang w:eastAsia="en-US"/>
        </w:rPr>
        <w:t>газо</w:t>
      </w:r>
      <w:r>
        <w:rPr>
          <w:rFonts w:eastAsiaTheme="minorHAnsi"/>
          <w:lang w:eastAsia="en-US"/>
        </w:rPr>
        <w:t xml:space="preserve">снабжения). Одним из источников </w:t>
      </w:r>
      <w:r w:rsidR="00816776" w:rsidRPr="00816776">
        <w:rPr>
          <w:rFonts w:eastAsiaTheme="minorHAnsi"/>
          <w:lang w:eastAsia="en-US"/>
        </w:rPr>
        <w:t>финансиров</w:t>
      </w:r>
      <w:r>
        <w:rPr>
          <w:rFonts w:eastAsiaTheme="minorHAnsi"/>
          <w:lang w:eastAsia="en-US"/>
        </w:rPr>
        <w:t xml:space="preserve">ания таких программ организаций </w:t>
      </w:r>
      <w:r w:rsidR="00816776" w:rsidRPr="00816776">
        <w:rPr>
          <w:rFonts w:eastAsiaTheme="minorHAnsi"/>
          <w:lang w:eastAsia="en-US"/>
        </w:rPr>
        <w:t>к</w:t>
      </w:r>
      <w:r>
        <w:rPr>
          <w:rFonts w:eastAsiaTheme="minorHAnsi"/>
          <w:lang w:eastAsia="en-US"/>
        </w:rPr>
        <w:t xml:space="preserve">оммунального комплекса являются </w:t>
      </w:r>
      <w:r w:rsidR="00816776" w:rsidRPr="00816776">
        <w:rPr>
          <w:rFonts w:eastAsiaTheme="minorHAnsi"/>
          <w:lang w:eastAsia="en-US"/>
        </w:rPr>
        <w:t xml:space="preserve">тарифы, в том числе долгосрочные, </w:t>
      </w:r>
      <w:r w:rsidR="00816776" w:rsidRPr="00816776">
        <w:rPr>
          <w:rFonts w:eastAsiaTheme="minorHAnsi"/>
          <w:lang w:eastAsia="en-US"/>
        </w:rPr>
        <w:lastRenderedPageBreak/>
        <w:t>надбавки к тарифам, инвестиционные</w:t>
      </w:r>
      <w:r w:rsidR="00816776">
        <w:rPr>
          <w:rFonts w:eastAsiaTheme="minorHAnsi"/>
          <w:lang w:eastAsia="en-US"/>
        </w:rPr>
        <w:t xml:space="preserve"> </w:t>
      </w:r>
      <w:r w:rsidR="00816776" w:rsidRPr="00816776">
        <w:rPr>
          <w:rFonts w:eastAsiaTheme="minorHAnsi"/>
          <w:lang w:eastAsia="en-US"/>
        </w:rPr>
        <w:t>составляющие в тарифах, утвержденные с учетом их доступности для</w:t>
      </w:r>
      <w:r>
        <w:rPr>
          <w:rFonts w:eastAsiaTheme="minorHAnsi"/>
          <w:lang w:eastAsia="en-US"/>
        </w:rPr>
        <w:t xml:space="preserve"> </w:t>
      </w:r>
      <w:r w:rsidR="00816776" w:rsidRPr="00816776">
        <w:rPr>
          <w:rFonts w:eastAsiaTheme="minorHAnsi"/>
          <w:lang w:eastAsia="en-US"/>
        </w:rPr>
        <w:t>потребителей, а также Тариф на подключение (плата за подключение) к системе</w:t>
      </w:r>
      <w:r>
        <w:rPr>
          <w:rFonts w:eastAsiaTheme="minorHAnsi"/>
          <w:lang w:eastAsia="en-US"/>
        </w:rPr>
        <w:t xml:space="preserve"> </w:t>
      </w:r>
      <w:r w:rsidR="00816776" w:rsidRPr="00816776">
        <w:rPr>
          <w:rFonts w:eastAsiaTheme="minorHAnsi"/>
          <w:lang w:eastAsia="en-US"/>
        </w:rPr>
        <w:t>коммунальной инфраструктуры, получаемая от застройщиков.</w:t>
      </w:r>
    </w:p>
    <w:p w14:paraId="16877302" w14:textId="77777777" w:rsidR="00816776" w:rsidRDefault="00647EF0" w:rsidP="006126A5">
      <w:pPr>
        <w:pStyle w:val="ConsPlusNormal"/>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816776" w:rsidRPr="00816776">
        <w:rPr>
          <w:rFonts w:ascii="Times New Roman" w:eastAsiaTheme="minorHAnsi" w:hAnsi="Times New Roman" w:cs="Times New Roman"/>
          <w:sz w:val="24"/>
          <w:szCs w:val="24"/>
          <w:lang w:eastAsia="en-US"/>
        </w:rPr>
        <w:t>2. При недоступности тарифов или на</w:t>
      </w:r>
      <w:r>
        <w:rPr>
          <w:rFonts w:ascii="Times New Roman" w:eastAsiaTheme="minorHAnsi" w:hAnsi="Times New Roman" w:cs="Times New Roman"/>
          <w:sz w:val="24"/>
          <w:szCs w:val="24"/>
          <w:lang w:eastAsia="en-US"/>
        </w:rPr>
        <w:t xml:space="preserve">дбавок частичное финансирование </w:t>
      </w:r>
      <w:r w:rsidR="00816776" w:rsidRPr="00816776">
        <w:rPr>
          <w:rFonts w:ascii="Times New Roman" w:eastAsiaTheme="minorHAnsi" w:hAnsi="Times New Roman" w:cs="Times New Roman"/>
          <w:sz w:val="24"/>
          <w:szCs w:val="24"/>
          <w:lang w:eastAsia="en-US"/>
        </w:rPr>
        <w:t>осуществляется за счет бюджетных источников</w:t>
      </w:r>
      <w:r>
        <w:rPr>
          <w:rFonts w:ascii="Times New Roman" w:eastAsiaTheme="minorHAnsi" w:hAnsi="Times New Roman" w:cs="Times New Roman"/>
          <w:sz w:val="24"/>
          <w:szCs w:val="24"/>
          <w:lang w:eastAsia="en-US"/>
        </w:rPr>
        <w:t xml:space="preserve"> и привлеченных средств, в т.ч.</w:t>
      </w:r>
      <w:r w:rsidR="00FB2B74">
        <w:rPr>
          <w:rFonts w:ascii="Times New Roman" w:eastAsiaTheme="minorHAnsi" w:hAnsi="Times New Roman" w:cs="Times New Roman"/>
          <w:sz w:val="24"/>
          <w:szCs w:val="24"/>
          <w:lang w:eastAsia="en-US"/>
        </w:rPr>
        <w:t xml:space="preserve"> </w:t>
      </w:r>
      <w:r w:rsidR="00816776" w:rsidRPr="00816776">
        <w:rPr>
          <w:rFonts w:ascii="Times New Roman" w:eastAsiaTheme="minorHAnsi" w:hAnsi="Times New Roman" w:cs="Times New Roman"/>
          <w:sz w:val="24"/>
          <w:szCs w:val="24"/>
          <w:lang w:eastAsia="en-US"/>
        </w:rPr>
        <w:t>заемных средств (кредит) и собственных капиталов инвестора.</w:t>
      </w:r>
    </w:p>
    <w:p w14:paraId="6553D463" w14:textId="4476CAEA" w:rsidR="0072122E" w:rsidRPr="00EA5F3C" w:rsidRDefault="0072122E" w:rsidP="006126A5">
      <w:pPr>
        <w:autoSpaceDE w:val="0"/>
        <w:autoSpaceDN w:val="0"/>
        <w:adjustRightInd w:val="0"/>
        <w:ind w:firstLine="709"/>
        <w:jc w:val="both"/>
        <w:rPr>
          <w:rFonts w:eastAsiaTheme="minorHAnsi"/>
          <w:lang w:eastAsia="en-US"/>
        </w:rPr>
      </w:pPr>
      <w:r w:rsidRPr="0072122E">
        <w:rPr>
          <w:rFonts w:eastAsiaTheme="minorHAnsi"/>
          <w:lang w:eastAsia="en-US"/>
        </w:rPr>
        <w:t>Установление тарифов на товары (ус</w:t>
      </w:r>
      <w:r w:rsidR="00647EF0">
        <w:rPr>
          <w:rFonts w:eastAsiaTheme="minorHAnsi"/>
          <w:lang w:eastAsia="en-US"/>
        </w:rPr>
        <w:t xml:space="preserve">луги) организаций коммунального </w:t>
      </w:r>
      <w:r w:rsidRPr="0072122E">
        <w:rPr>
          <w:rFonts w:eastAsiaTheme="minorHAnsi"/>
          <w:lang w:eastAsia="en-US"/>
        </w:rPr>
        <w:t>комплекса в сферах электро-, тепло-, водоснабж</w:t>
      </w:r>
      <w:r w:rsidR="00647EF0">
        <w:rPr>
          <w:rFonts w:eastAsiaTheme="minorHAnsi"/>
          <w:lang w:eastAsia="en-US"/>
        </w:rPr>
        <w:t xml:space="preserve">ения, водоотведения, утилизации </w:t>
      </w:r>
      <w:r w:rsidRPr="0072122E">
        <w:rPr>
          <w:rFonts w:eastAsiaTheme="minorHAnsi"/>
          <w:lang w:eastAsia="en-US"/>
        </w:rPr>
        <w:t xml:space="preserve">(захоронения) твердых </w:t>
      </w:r>
      <w:r w:rsidR="006126A5">
        <w:rPr>
          <w:rFonts w:eastAsiaTheme="minorHAnsi"/>
          <w:lang w:eastAsia="en-US"/>
        </w:rPr>
        <w:t>коммунальных</w:t>
      </w:r>
      <w:r w:rsidRPr="0072122E">
        <w:rPr>
          <w:rFonts w:eastAsiaTheme="minorHAnsi"/>
          <w:lang w:eastAsia="en-US"/>
        </w:rPr>
        <w:t xml:space="preserve"> отходов, на до</w:t>
      </w:r>
      <w:r w:rsidR="00647EF0">
        <w:rPr>
          <w:rFonts w:eastAsiaTheme="minorHAnsi"/>
          <w:lang w:eastAsia="en-US"/>
        </w:rPr>
        <w:t xml:space="preserve">лгосрочную перспективу, а также </w:t>
      </w:r>
      <w:r w:rsidRPr="0072122E">
        <w:rPr>
          <w:rFonts w:eastAsiaTheme="minorHAnsi"/>
          <w:lang w:eastAsia="en-US"/>
        </w:rPr>
        <w:t>над</w:t>
      </w:r>
      <w:r w:rsidR="00647EF0">
        <w:rPr>
          <w:rFonts w:eastAsiaTheme="minorHAnsi"/>
          <w:lang w:eastAsia="en-US"/>
        </w:rPr>
        <w:t xml:space="preserve">бавок к тарифам (инвестиционных </w:t>
      </w:r>
      <w:r w:rsidRPr="0072122E">
        <w:rPr>
          <w:rFonts w:eastAsiaTheme="minorHAnsi"/>
          <w:lang w:eastAsia="en-US"/>
        </w:rPr>
        <w:t>сост</w:t>
      </w:r>
      <w:r w:rsidR="00647EF0">
        <w:rPr>
          <w:rFonts w:eastAsiaTheme="minorHAnsi"/>
          <w:lang w:eastAsia="en-US"/>
        </w:rPr>
        <w:t xml:space="preserve">авляющих) должно сопровождаться </w:t>
      </w:r>
      <w:r w:rsidRPr="0072122E">
        <w:rPr>
          <w:rFonts w:eastAsiaTheme="minorHAnsi"/>
          <w:lang w:eastAsia="en-US"/>
        </w:rPr>
        <w:t>заключением соглашения между, соответст</w:t>
      </w:r>
      <w:r w:rsidR="00EA5F3C">
        <w:rPr>
          <w:rFonts w:eastAsiaTheme="minorHAnsi"/>
          <w:lang w:eastAsia="en-US"/>
        </w:rPr>
        <w:t xml:space="preserve">венно, администрацией </w:t>
      </w:r>
      <w:r w:rsidR="008526D6">
        <w:t>Нефтекумского городского округа</w:t>
      </w:r>
      <w:r w:rsidR="008526D6" w:rsidRPr="0072122E">
        <w:rPr>
          <w:rFonts w:eastAsiaTheme="minorHAnsi"/>
          <w:lang w:eastAsia="en-US"/>
        </w:rPr>
        <w:t xml:space="preserve"> </w:t>
      </w:r>
      <w:r w:rsidRPr="0072122E">
        <w:rPr>
          <w:rFonts w:eastAsiaTheme="minorHAnsi"/>
          <w:lang w:eastAsia="en-US"/>
        </w:rPr>
        <w:t xml:space="preserve">(в части </w:t>
      </w:r>
      <w:r w:rsidR="008526D6">
        <w:rPr>
          <w:rFonts w:eastAsiaTheme="minorHAnsi"/>
          <w:lang w:eastAsia="en-US"/>
        </w:rPr>
        <w:t xml:space="preserve"> </w:t>
      </w:r>
      <w:r w:rsidRPr="0072122E">
        <w:rPr>
          <w:rFonts w:eastAsiaTheme="minorHAnsi"/>
          <w:lang w:eastAsia="en-US"/>
        </w:rPr>
        <w:t xml:space="preserve">водоснабжения, </w:t>
      </w:r>
      <w:r w:rsidR="00EA5F3C">
        <w:rPr>
          <w:rFonts w:eastAsiaTheme="minorHAnsi"/>
          <w:lang w:eastAsia="en-US"/>
        </w:rPr>
        <w:t xml:space="preserve">водоотведения и очистки сточных </w:t>
      </w:r>
      <w:r w:rsidRPr="0072122E">
        <w:rPr>
          <w:rFonts w:eastAsiaTheme="minorHAnsi"/>
          <w:lang w:eastAsia="en-US"/>
        </w:rPr>
        <w:t xml:space="preserve">вод и утилизации (захоронения) твердых </w:t>
      </w:r>
      <w:r w:rsidR="006126A5">
        <w:rPr>
          <w:rFonts w:eastAsiaTheme="minorHAnsi"/>
          <w:lang w:eastAsia="en-US"/>
        </w:rPr>
        <w:t>коммунальных</w:t>
      </w:r>
      <w:r w:rsidRPr="0072122E">
        <w:rPr>
          <w:rFonts w:eastAsiaTheme="minorHAnsi"/>
          <w:lang w:eastAsia="en-US"/>
        </w:rPr>
        <w:t xml:space="preserve"> отходов) или Региональной</w:t>
      </w:r>
      <w:r w:rsidR="006126A5">
        <w:rPr>
          <w:rFonts w:eastAsiaTheme="minorHAnsi"/>
          <w:lang w:eastAsia="en-US"/>
        </w:rPr>
        <w:t xml:space="preserve"> </w:t>
      </w:r>
      <w:r w:rsidRPr="0072122E">
        <w:rPr>
          <w:rFonts w:eastAsiaTheme="minorHAnsi"/>
          <w:lang w:eastAsia="en-US"/>
        </w:rPr>
        <w:t>службы по тарифам (электроснабжение,</w:t>
      </w:r>
      <w:r w:rsidR="00EA5F3C">
        <w:rPr>
          <w:rFonts w:eastAsiaTheme="minorHAnsi"/>
          <w:lang w:eastAsia="en-US"/>
        </w:rPr>
        <w:t xml:space="preserve"> теплоснабжение) и организацией </w:t>
      </w:r>
      <w:r w:rsidRPr="0072122E">
        <w:rPr>
          <w:rFonts w:eastAsiaTheme="minorHAnsi"/>
          <w:lang w:eastAsia="en-US"/>
        </w:rPr>
        <w:t>коммунального комплекса.</w:t>
      </w:r>
    </w:p>
    <w:p w14:paraId="5C07D0CD" w14:textId="77777777" w:rsidR="000F2B07" w:rsidRDefault="000F2B07" w:rsidP="00421CF8">
      <w:pPr>
        <w:pStyle w:val="ConsPlusNormal"/>
        <w:jc w:val="both"/>
        <w:rPr>
          <w:b/>
          <w:sz w:val="24"/>
          <w:szCs w:val="24"/>
        </w:rPr>
      </w:pPr>
    </w:p>
    <w:p w14:paraId="32E22576" w14:textId="77777777" w:rsidR="000F2B07" w:rsidRPr="00F1780F" w:rsidRDefault="000F2B07" w:rsidP="00F1780F">
      <w:pPr>
        <w:shd w:val="clear" w:color="auto" w:fill="FFFFFF"/>
        <w:spacing w:before="100" w:beforeAutospacing="1" w:after="100" w:afterAutospacing="1"/>
        <w:jc w:val="center"/>
        <w:rPr>
          <w:b/>
        </w:rPr>
      </w:pPr>
      <w:bookmarkStart w:id="54" w:name="_Hlk16754063"/>
      <w:bookmarkStart w:id="55" w:name="_Hlk138316235"/>
      <w:bookmarkStart w:id="56" w:name="_Hlk140746310"/>
      <w:r w:rsidRPr="00D77379">
        <w:rPr>
          <w:b/>
        </w:rPr>
        <w:t>Тарифы, надбавки, плата за подключени</w:t>
      </w:r>
      <w:r w:rsidR="00F1780F">
        <w:rPr>
          <w:b/>
        </w:rPr>
        <w:t>е</w:t>
      </w:r>
    </w:p>
    <w:p w14:paraId="28C3E34E" w14:textId="40B02861" w:rsidR="00784D44" w:rsidRPr="00387087" w:rsidRDefault="000F2B07" w:rsidP="00421CF8">
      <w:pPr>
        <w:pStyle w:val="a9"/>
      </w:pPr>
      <w:r>
        <w:rPr>
          <w:b/>
          <w:sz w:val="28"/>
          <w:szCs w:val="28"/>
        </w:rPr>
        <w:t xml:space="preserve">                                                                                                         </w:t>
      </w:r>
      <w:r w:rsidRPr="00F45DEA">
        <w:rPr>
          <w:b/>
          <w:sz w:val="28"/>
          <w:szCs w:val="28"/>
        </w:rPr>
        <w:t xml:space="preserve"> </w:t>
      </w:r>
      <w:r w:rsidRPr="00971DA3">
        <w:t>Таблица №</w:t>
      </w:r>
      <w:r w:rsidRPr="00971DA3">
        <w:rPr>
          <w:rStyle w:val="aa"/>
        </w:rPr>
        <w:t xml:space="preserve"> </w:t>
      </w:r>
      <w:r w:rsidR="00697082">
        <w:rPr>
          <w:rStyle w:val="aa"/>
        </w:rPr>
        <w:t>38</w:t>
      </w:r>
    </w:p>
    <w:tbl>
      <w:tblPr>
        <w:tblStyle w:val="a8"/>
        <w:tblW w:w="10065" w:type="dxa"/>
        <w:tblLayout w:type="fixed"/>
        <w:tblLook w:val="04A0" w:firstRow="1" w:lastRow="0" w:firstColumn="1" w:lastColumn="0" w:noHBand="0" w:noVBand="1"/>
      </w:tblPr>
      <w:tblGrid>
        <w:gridCol w:w="1838"/>
        <w:gridCol w:w="1134"/>
        <w:gridCol w:w="1134"/>
        <w:gridCol w:w="1135"/>
        <w:gridCol w:w="1135"/>
        <w:gridCol w:w="1135"/>
        <w:gridCol w:w="1135"/>
        <w:gridCol w:w="1419"/>
      </w:tblGrid>
      <w:tr w:rsidR="000A2557" w14:paraId="76EF28AC" w14:textId="77777777" w:rsidTr="00A85CD9">
        <w:tc>
          <w:tcPr>
            <w:tcW w:w="1838" w:type="dxa"/>
            <w:vMerge w:val="restart"/>
            <w:tcBorders>
              <w:top w:val="single" w:sz="4" w:space="0" w:color="auto"/>
              <w:left w:val="single" w:sz="4" w:space="0" w:color="auto"/>
              <w:bottom w:val="single" w:sz="4" w:space="0" w:color="auto"/>
              <w:right w:val="single" w:sz="4" w:space="0" w:color="auto"/>
            </w:tcBorders>
            <w:vAlign w:val="center"/>
            <w:hideMark/>
          </w:tcPr>
          <w:bookmarkEnd w:id="54"/>
          <w:bookmarkEnd w:id="55"/>
          <w:p w14:paraId="2BCF413D" w14:textId="77777777" w:rsidR="000A2557" w:rsidRDefault="000A2557">
            <w:pPr>
              <w:rPr>
                <w:lang w:eastAsia="en-US"/>
              </w:rPr>
            </w:pPr>
            <w:r>
              <w:rPr>
                <w:lang w:eastAsia="en-US"/>
              </w:rPr>
              <w:t>Наименование</w:t>
            </w:r>
          </w:p>
        </w:tc>
        <w:tc>
          <w:tcPr>
            <w:tcW w:w="6808" w:type="dxa"/>
            <w:gridSpan w:val="6"/>
            <w:tcBorders>
              <w:top w:val="single" w:sz="4" w:space="0" w:color="auto"/>
              <w:left w:val="single" w:sz="4" w:space="0" w:color="auto"/>
              <w:bottom w:val="single" w:sz="4" w:space="0" w:color="auto"/>
              <w:right w:val="single" w:sz="4" w:space="0" w:color="auto"/>
            </w:tcBorders>
            <w:vAlign w:val="bottom"/>
            <w:hideMark/>
          </w:tcPr>
          <w:p w14:paraId="49068485" w14:textId="77777777" w:rsidR="000A2557" w:rsidRDefault="000A2557">
            <w:pPr>
              <w:spacing w:before="100" w:beforeAutospacing="1" w:after="100" w:afterAutospacing="1"/>
              <w:jc w:val="center"/>
              <w:rPr>
                <w:lang w:eastAsia="en-US"/>
              </w:rPr>
            </w:pPr>
            <w:r>
              <w:rPr>
                <w:lang w:eastAsia="en-US"/>
              </w:rPr>
              <w:t xml:space="preserve">Период 1 </w:t>
            </w:r>
          </w:p>
        </w:tc>
        <w:tc>
          <w:tcPr>
            <w:tcW w:w="1419" w:type="dxa"/>
            <w:tcBorders>
              <w:top w:val="single" w:sz="4" w:space="0" w:color="auto"/>
              <w:left w:val="single" w:sz="4" w:space="0" w:color="auto"/>
              <w:bottom w:val="single" w:sz="4" w:space="0" w:color="auto"/>
              <w:right w:val="single" w:sz="4" w:space="0" w:color="auto"/>
            </w:tcBorders>
            <w:vAlign w:val="bottom"/>
            <w:hideMark/>
          </w:tcPr>
          <w:p w14:paraId="1A16C779" w14:textId="77777777" w:rsidR="000A2557" w:rsidRDefault="000A2557">
            <w:pPr>
              <w:spacing w:before="100" w:beforeAutospacing="1" w:after="100" w:afterAutospacing="1"/>
              <w:jc w:val="center"/>
              <w:rPr>
                <w:lang w:eastAsia="en-US"/>
              </w:rPr>
            </w:pPr>
            <w:r>
              <w:rPr>
                <w:lang w:eastAsia="en-US"/>
              </w:rPr>
              <w:t xml:space="preserve">Период 2 </w:t>
            </w:r>
          </w:p>
        </w:tc>
      </w:tr>
      <w:tr w:rsidR="000A2557" w14:paraId="780EEF8B" w14:textId="77777777" w:rsidTr="00A85CD9">
        <w:tc>
          <w:tcPr>
            <w:tcW w:w="1838" w:type="dxa"/>
            <w:vMerge/>
            <w:tcBorders>
              <w:top w:val="single" w:sz="4" w:space="0" w:color="auto"/>
              <w:left w:val="single" w:sz="4" w:space="0" w:color="auto"/>
              <w:bottom w:val="single" w:sz="4" w:space="0" w:color="auto"/>
              <w:right w:val="single" w:sz="4" w:space="0" w:color="auto"/>
            </w:tcBorders>
            <w:vAlign w:val="center"/>
            <w:hideMark/>
          </w:tcPr>
          <w:p w14:paraId="4FF845C5" w14:textId="77777777" w:rsidR="000A2557" w:rsidRDefault="000A2557">
            <w:pPr>
              <w:rPr>
                <w:lang w:eastAsia="en-US"/>
              </w:rPr>
            </w:pPr>
          </w:p>
        </w:tc>
        <w:tc>
          <w:tcPr>
            <w:tcW w:w="1134" w:type="dxa"/>
            <w:tcBorders>
              <w:top w:val="single" w:sz="4" w:space="0" w:color="auto"/>
              <w:left w:val="single" w:sz="4" w:space="0" w:color="auto"/>
              <w:bottom w:val="single" w:sz="4" w:space="0" w:color="auto"/>
              <w:right w:val="single" w:sz="4" w:space="0" w:color="auto"/>
            </w:tcBorders>
            <w:vAlign w:val="bottom"/>
            <w:hideMark/>
          </w:tcPr>
          <w:p w14:paraId="02997701" w14:textId="77777777" w:rsidR="000A2557" w:rsidRDefault="000A2557">
            <w:pPr>
              <w:spacing w:before="100" w:beforeAutospacing="1" w:after="100" w:afterAutospacing="1"/>
              <w:jc w:val="center"/>
              <w:rPr>
                <w:lang w:eastAsia="en-US"/>
              </w:rPr>
            </w:pPr>
            <w:r>
              <w:rPr>
                <w:lang w:eastAsia="en-US"/>
              </w:rPr>
              <w:t>2023г</w:t>
            </w:r>
          </w:p>
        </w:tc>
        <w:tc>
          <w:tcPr>
            <w:tcW w:w="1134" w:type="dxa"/>
            <w:tcBorders>
              <w:top w:val="single" w:sz="4" w:space="0" w:color="auto"/>
              <w:left w:val="single" w:sz="4" w:space="0" w:color="auto"/>
              <w:bottom w:val="single" w:sz="4" w:space="0" w:color="auto"/>
              <w:right w:val="single" w:sz="4" w:space="0" w:color="auto"/>
            </w:tcBorders>
            <w:vAlign w:val="bottom"/>
            <w:hideMark/>
          </w:tcPr>
          <w:p w14:paraId="54770C12" w14:textId="77777777" w:rsidR="000A2557" w:rsidRDefault="000A2557">
            <w:pPr>
              <w:spacing w:before="100" w:beforeAutospacing="1" w:after="100" w:afterAutospacing="1"/>
              <w:jc w:val="center"/>
              <w:rPr>
                <w:lang w:eastAsia="en-US"/>
              </w:rPr>
            </w:pPr>
            <w:r>
              <w:rPr>
                <w:lang w:eastAsia="en-US"/>
              </w:rPr>
              <w:t>2024г</w:t>
            </w:r>
          </w:p>
        </w:tc>
        <w:tc>
          <w:tcPr>
            <w:tcW w:w="1135" w:type="dxa"/>
            <w:tcBorders>
              <w:top w:val="single" w:sz="4" w:space="0" w:color="auto"/>
              <w:left w:val="single" w:sz="4" w:space="0" w:color="auto"/>
              <w:bottom w:val="single" w:sz="4" w:space="0" w:color="auto"/>
              <w:right w:val="single" w:sz="4" w:space="0" w:color="auto"/>
            </w:tcBorders>
            <w:vAlign w:val="bottom"/>
            <w:hideMark/>
          </w:tcPr>
          <w:p w14:paraId="7616FCE8" w14:textId="77777777" w:rsidR="000A2557" w:rsidRDefault="000A2557">
            <w:pPr>
              <w:spacing w:before="100" w:beforeAutospacing="1" w:after="100" w:afterAutospacing="1"/>
              <w:jc w:val="center"/>
              <w:rPr>
                <w:lang w:eastAsia="en-US"/>
              </w:rPr>
            </w:pPr>
            <w:r>
              <w:rPr>
                <w:lang w:eastAsia="en-US"/>
              </w:rPr>
              <w:t>2025г</w:t>
            </w:r>
          </w:p>
        </w:tc>
        <w:tc>
          <w:tcPr>
            <w:tcW w:w="1135" w:type="dxa"/>
            <w:tcBorders>
              <w:top w:val="single" w:sz="4" w:space="0" w:color="auto"/>
              <w:left w:val="single" w:sz="4" w:space="0" w:color="auto"/>
              <w:bottom w:val="single" w:sz="4" w:space="0" w:color="auto"/>
              <w:right w:val="single" w:sz="4" w:space="0" w:color="auto"/>
            </w:tcBorders>
            <w:vAlign w:val="bottom"/>
            <w:hideMark/>
          </w:tcPr>
          <w:p w14:paraId="6AF1567A" w14:textId="77777777" w:rsidR="000A2557" w:rsidRDefault="000A2557">
            <w:pPr>
              <w:spacing w:before="100" w:beforeAutospacing="1" w:after="100" w:afterAutospacing="1"/>
              <w:jc w:val="center"/>
              <w:rPr>
                <w:lang w:eastAsia="en-US"/>
              </w:rPr>
            </w:pPr>
            <w:r>
              <w:rPr>
                <w:lang w:eastAsia="en-US"/>
              </w:rPr>
              <w:t>2026г</w:t>
            </w:r>
          </w:p>
        </w:tc>
        <w:tc>
          <w:tcPr>
            <w:tcW w:w="1135" w:type="dxa"/>
            <w:tcBorders>
              <w:top w:val="single" w:sz="4" w:space="0" w:color="auto"/>
              <w:left w:val="single" w:sz="4" w:space="0" w:color="auto"/>
              <w:bottom w:val="single" w:sz="4" w:space="0" w:color="auto"/>
              <w:right w:val="single" w:sz="4" w:space="0" w:color="auto"/>
            </w:tcBorders>
            <w:vAlign w:val="bottom"/>
            <w:hideMark/>
          </w:tcPr>
          <w:p w14:paraId="478F6C73" w14:textId="77777777" w:rsidR="000A2557" w:rsidRDefault="000A2557">
            <w:pPr>
              <w:spacing w:before="100" w:beforeAutospacing="1" w:after="100" w:afterAutospacing="1"/>
              <w:jc w:val="center"/>
              <w:rPr>
                <w:lang w:eastAsia="en-US"/>
              </w:rPr>
            </w:pPr>
            <w:r>
              <w:rPr>
                <w:lang w:eastAsia="en-US"/>
              </w:rPr>
              <w:t>2027г</w:t>
            </w:r>
          </w:p>
        </w:tc>
        <w:tc>
          <w:tcPr>
            <w:tcW w:w="1135" w:type="dxa"/>
            <w:tcBorders>
              <w:top w:val="single" w:sz="4" w:space="0" w:color="auto"/>
              <w:left w:val="single" w:sz="4" w:space="0" w:color="auto"/>
              <w:bottom w:val="single" w:sz="4" w:space="0" w:color="auto"/>
              <w:right w:val="single" w:sz="4" w:space="0" w:color="auto"/>
            </w:tcBorders>
            <w:vAlign w:val="bottom"/>
            <w:hideMark/>
          </w:tcPr>
          <w:p w14:paraId="6440416E" w14:textId="77777777" w:rsidR="000A2557" w:rsidRDefault="000A2557">
            <w:pPr>
              <w:spacing w:before="100" w:beforeAutospacing="1" w:after="100" w:afterAutospacing="1"/>
              <w:jc w:val="center"/>
              <w:rPr>
                <w:lang w:eastAsia="en-US"/>
              </w:rPr>
            </w:pPr>
            <w:r>
              <w:rPr>
                <w:lang w:eastAsia="en-US"/>
              </w:rPr>
              <w:t>2028г</w:t>
            </w:r>
          </w:p>
        </w:tc>
        <w:tc>
          <w:tcPr>
            <w:tcW w:w="1419" w:type="dxa"/>
            <w:tcBorders>
              <w:top w:val="single" w:sz="4" w:space="0" w:color="auto"/>
              <w:left w:val="single" w:sz="4" w:space="0" w:color="auto"/>
              <w:bottom w:val="single" w:sz="4" w:space="0" w:color="auto"/>
              <w:right w:val="single" w:sz="4" w:space="0" w:color="auto"/>
            </w:tcBorders>
            <w:hideMark/>
          </w:tcPr>
          <w:p w14:paraId="101B0802" w14:textId="77777777" w:rsidR="000A2557" w:rsidRDefault="000A2557">
            <w:pPr>
              <w:spacing w:before="100" w:beforeAutospacing="1" w:after="100" w:afterAutospacing="1"/>
              <w:jc w:val="center"/>
              <w:rPr>
                <w:lang w:eastAsia="en-US"/>
              </w:rPr>
            </w:pPr>
            <w:r>
              <w:rPr>
                <w:lang w:eastAsia="en-US"/>
              </w:rPr>
              <w:t>2029-2040гг</w:t>
            </w:r>
          </w:p>
        </w:tc>
      </w:tr>
      <w:tr w:rsidR="000A2557" w14:paraId="11B99CF7" w14:textId="77777777" w:rsidTr="00A85CD9">
        <w:tc>
          <w:tcPr>
            <w:tcW w:w="1838" w:type="dxa"/>
            <w:tcBorders>
              <w:top w:val="single" w:sz="4" w:space="0" w:color="auto"/>
              <w:left w:val="single" w:sz="4" w:space="0" w:color="auto"/>
              <w:bottom w:val="single" w:sz="4" w:space="0" w:color="auto"/>
              <w:right w:val="single" w:sz="4" w:space="0" w:color="auto"/>
            </w:tcBorders>
            <w:hideMark/>
          </w:tcPr>
          <w:p w14:paraId="700897E3" w14:textId="77777777" w:rsidR="000A2557" w:rsidRDefault="000A2557">
            <w:pPr>
              <w:spacing w:before="100" w:beforeAutospacing="1" w:after="100" w:afterAutospacing="1"/>
              <w:rPr>
                <w:lang w:eastAsia="en-US"/>
              </w:rPr>
            </w:pPr>
            <w:r>
              <w:rPr>
                <w:lang w:eastAsia="en-US"/>
              </w:rPr>
              <w:t xml:space="preserve">Электрическая энергия, Руб./кВт. час </w:t>
            </w:r>
          </w:p>
        </w:tc>
        <w:tc>
          <w:tcPr>
            <w:tcW w:w="1134" w:type="dxa"/>
            <w:tcBorders>
              <w:top w:val="single" w:sz="4" w:space="0" w:color="auto"/>
              <w:left w:val="single" w:sz="4" w:space="0" w:color="auto"/>
              <w:bottom w:val="single" w:sz="4" w:space="0" w:color="auto"/>
              <w:right w:val="single" w:sz="4" w:space="0" w:color="auto"/>
            </w:tcBorders>
            <w:hideMark/>
          </w:tcPr>
          <w:p w14:paraId="14B7CAFD" w14:textId="77777777" w:rsidR="000A2557" w:rsidRDefault="000A2557">
            <w:pPr>
              <w:pStyle w:val="ConsPlusNormal"/>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5,71</w:t>
            </w:r>
          </w:p>
        </w:tc>
        <w:tc>
          <w:tcPr>
            <w:tcW w:w="1134" w:type="dxa"/>
            <w:tcBorders>
              <w:top w:val="single" w:sz="4" w:space="0" w:color="auto"/>
              <w:left w:val="single" w:sz="4" w:space="0" w:color="auto"/>
              <w:bottom w:val="single" w:sz="4" w:space="0" w:color="auto"/>
              <w:right w:val="single" w:sz="4" w:space="0" w:color="auto"/>
            </w:tcBorders>
            <w:hideMark/>
          </w:tcPr>
          <w:p w14:paraId="69F3188F" w14:textId="77777777" w:rsidR="000A2557" w:rsidRDefault="000A2557">
            <w:pPr>
              <w:pStyle w:val="ConsPlusNormal"/>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6,24</w:t>
            </w:r>
          </w:p>
        </w:tc>
        <w:tc>
          <w:tcPr>
            <w:tcW w:w="1135" w:type="dxa"/>
            <w:tcBorders>
              <w:top w:val="single" w:sz="4" w:space="0" w:color="auto"/>
              <w:left w:val="single" w:sz="4" w:space="0" w:color="auto"/>
              <w:bottom w:val="single" w:sz="4" w:space="0" w:color="auto"/>
              <w:right w:val="single" w:sz="4" w:space="0" w:color="auto"/>
            </w:tcBorders>
            <w:hideMark/>
          </w:tcPr>
          <w:p w14:paraId="2E021F2F" w14:textId="77777777" w:rsidR="000A2557" w:rsidRDefault="000A2557">
            <w:pPr>
              <w:pStyle w:val="ConsPlusNormal"/>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6,77</w:t>
            </w:r>
          </w:p>
        </w:tc>
        <w:tc>
          <w:tcPr>
            <w:tcW w:w="1135" w:type="dxa"/>
            <w:tcBorders>
              <w:top w:val="single" w:sz="4" w:space="0" w:color="auto"/>
              <w:left w:val="single" w:sz="4" w:space="0" w:color="auto"/>
              <w:bottom w:val="single" w:sz="4" w:space="0" w:color="auto"/>
              <w:right w:val="single" w:sz="4" w:space="0" w:color="auto"/>
            </w:tcBorders>
            <w:hideMark/>
          </w:tcPr>
          <w:p w14:paraId="227323DF" w14:textId="77777777" w:rsidR="000A2557" w:rsidRDefault="000A2557">
            <w:pPr>
              <w:pStyle w:val="ConsPlusNormal"/>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7,3</w:t>
            </w:r>
          </w:p>
        </w:tc>
        <w:tc>
          <w:tcPr>
            <w:tcW w:w="1135" w:type="dxa"/>
            <w:tcBorders>
              <w:top w:val="single" w:sz="4" w:space="0" w:color="auto"/>
              <w:left w:val="single" w:sz="4" w:space="0" w:color="auto"/>
              <w:bottom w:val="single" w:sz="4" w:space="0" w:color="auto"/>
              <w:right w:val="single" w:sz="4" w:space="0" w:color="auto"/>
            </w:tcBorders>
            <w:hideMark/>
          </w:tcPr>
          <w:p w14:paraId="3633D4AA" w14:textId="77777777" w:rsidR="000A2557" w:rsidRDefault="000A2557">
            <w:pPr>
              <w:pStyle w:val="ConsPlusNormal"/>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7,83</w:t>
            </w:r>
          </w:p>
        </w:tc>
        <w:tc>
          <w:tcPr>
            <w:tcW w:w="1135" w:type="dxa"/>
            <w:tcBorders>
              <w:top w:val="single" w:sz="4" w:space="0" w:color="auto"/>
              <w:left w:val="single" w:sz="4" w:space="0" w:color="auto"/>
              <w:bottom w:val="single" w:sz="4" w:space="0" w:color="auto"/>
              <w:right w:val="single" w:sz="4" w:space="0" w:color="auto"/>
            </w:tcBorders>
            <w:hideMark/>
          </w:tcPr>
          <w:p w14:paraId="7D724F80" w14:textId="77777777" w:rsidR="000A2557" w:rsidRDefault="000A2557">
            <w:pPr>
              <w:pStyle w:val="ConsPlusNormal"/>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8,36</w:t>
            </w:r>
          </w:p>
        </w:tc>
        <w:tc>
          <w:tcPr>
            <w:tcW w:w="1419" w:type="dxa"/>
            <w:tcBorders>
              <w:top w:val="single" w:sz="4" w:space="0" w:color="auto"/>
              <w:left w:val="single" w:sz="4" w:space="0" w:color="auto"/>
              <w:bottom w:val="single" w:sz="4" w:space="0" w:color="auto"/>
              <w:right w:val="single" w:sz="4" w:space="0" w:color="auto"/>
            </w:tcBorders>
            <w:hideMark/>
          </w:tcPr>
          <w:p w14:paraId="2560E839" w14:textId="77777777" w:rsidR="000A2557" w:rsidRDefault="000A2557">
            <w:pPr>
              <w:pStyle w:val="ConsPlusNormal"/>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8,89</w:t>
            </w:r>
          </w:p>
        </w:tc>
      </w:tr>
      <w:tr w:rsidR="000A2557" w14:paraId="70A89226" w14:textId="77777777" w:rsidTr="00A85CD9">
        <w:tc>
          <w:tcPr>
            <w:tcW w:w="1838" w:type="dxa"/>
            <w:tcBorders>
              <w:top w:val="single" w:sz="4" w:space="0" w:color="auto"/>
              <w:left w:val="single" w:sz="4" w:space="0" w:color="auto"/>
              <w:bottom w:val="single" w:sz="4" w:space="0" w:color="auto"/>
              <w:right w:val="single" w:sz="4" w:space="0" w:color="auto"/>
            </w:tcBorders>
            <w:hideMark/>
          </w:tcPr>
          <w:p w14:paraId="18C7636F" w14:textId="77777777" w:rsidR="000A2557" w:rsidRDefault="000A2557">
            <w:pPr>
              <w:spacing w:before="100" w:beforeAutospacing="1" w:after="100" w:afterAutospacing="1"/>
              <w:rPr>
                <w:lang w:eastAsia="en-US"/>
              </w:rPr>
            </w:pPr>
            <w:r>
              <w:rPr>
                <w:lang w:eastAsia="en-US"/>
              </w:rPr>
              <w:t xml:space="preserve">Тепловая энергия, </w:t>
            </w:r>
            <w:proofErr w:type="spellStart"/>
            <w:r>
              <w:rPr>
                <w:lang w:eastAsia="en-US"/>
              </w:rPr>
              <w:t>руб</w:t>
            </w:r>
            <w:proofErr w:type="spellEnd"/>
            <w:r>
              <w:rPr>
                <w:lang w:eastAsia="en-US"/>
              </w:rPr>
              <w:t>/Гкал</w:t>
            </w:r>
          </w:p>
        </w:tc>
        <w:tc>
          <w:tcPr>
            <w:tcW w:w="1134" w:type="dxa"/>
            <w:tcBorders>
              <w:top w:val="single" w:sz="4" w:space="0" w:color="auto"/>
              <w:left w:val="single" w:sz="4" w:space="0" w:color="auto"/>
              <w:bottom w:val="single" w:sz="4" w:space="0" w:color="auto"/>
              <w:right w:val="single" w:sz="4" w:space="0" w:color="auto"/>
            </w:tcBorders>
            <w:hideMark/>
          </w:tcPr>
          <w:p w14:paraId="343E598A" w14:textId="77777777" w:rsidR="000A2557" w:rsidRDefault="000A2557">
            <w:pPr>
              <w:pStyle w:val="ConsPlusNormal"/>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2186,66</w:t>
            </w:r>
          </w:p>
        </w:tc>
        <w:tc>
          <w:tcPr>
            <w:tcW w:w="1134" w:type="dxa"/>
            <w:tcBorders>
              <w:top w:val="single" w:sz="4" w:space="0" w:color="auto"/>
              <w:left w:val="single" w:sz="4" w:space="0" w:color="auto"/>
              <w:bottom w:val="single" w:sz="4" w:space="0" w:color="auto"/>
              <w:right w:val="single" w:sz="4" w:space="0" w:color="auto"/>
            </w:tcBorders>
            <w:hideMark/>
          </w:tcPr>
          <w:p w14:paraId="56FDD028" w14:textId="77777777" w:rsidR="000A2557" w:rsidRDefault="000A2557">
            <w:pPr>
              <w:pStyle w:val="ConsPlusNormal"/>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2390,02</w:t>
            </w:r>
          </w:p>
        </w:tc>
        <w:tc>
          <w:tcPr>
            <w:tcW w:w="1135" w:type="dxa"/>
            <w:tcBorders>
              <w:top w:val="single" w:sz="4" w:space="0" w:color="auto"/>
              <w:left w:val="single" w:sz="4" w:space="0" w:color="auto"/>
              <w:bottom w:val="single" w:sz="4" w:space="0" w:color="auto"/>
              <w:right w:val="single" w:sz="4" w:space="0" w:color="auto"/>
            </w:tcBorders>
            <w:hideMark/>
          </w:tcPr>
          <w:p w14:paraId="6227843E" w14:textId="77777777" w:rsidR="000A2557" w:rsidRDefault="000A2557">
            <w:pPr>
              <w:pStyle w:val="ConsPlusNormal"/>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2593,38</w:t>
            </w:r>
          </w:p>
        </w:tc>
        <w:tc>
          <w:tcPr>
            <w:tcW w:w="1135" w:type="dxa"/>
            <w:tcBorders>
              <w:top w:val="single" w:sz="4" w:space="0" w:color="auto"/>
              <w:left w:val="single" w:sz="4" w:space="0" w:color="auto"/>
              <w:bottom w:val="single" w:sz="4" w:space="0" w:color="auto"/>
              <w:right w:val="single" w:sz="4" w:space="0" w:color="auto"/>
            </w:tcBorders>
            <w:hideMark/>
          </w:tcPr>
          <w:p w14:paraId="21092614" w14:textId="77777777" w:rsidR="000A2557" w:rsidRDefault="000A2557">
            <w:pPr>
              <w:pStyle w:val="ConsPlusNormal"/>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2796,74</w:t>
            </w:r>
          </w:p>
        </w:tc>
        <w:tc>
          <w:tcPr>
            <w:tcW w:w="1135" w:type="dxa"/>
            <w:tcBorders>
              <w:top w:val="single" w:sz="4" w:space="0" w:color="auto"/>
              <w:left w:val="single" w:sz="4" w:space="0" w:color="auto"/>
              <w:bottom w:val="single" w:sz="4" w:space="0" w:color="auto"/>
              <w:right w:val="single" w:sz="4" w:space="0" w:color="auto"/>
            </w:tcBorders>
            <w:hideMark/>
          </w:tcPr>
          <w:p w14:paraId="770681CA" w14:textId="77777777" w:rsidR="000A2557" w:rsidRDefault="000A2557">
            <w:pPr>
              <w:pStyle w:val="ConsPlusNormal"/>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3000,1</w:t>
            </w:r>
          </w:p>
        </w:tc>
        <w:tc>
          <w:tcPr>
            <w:tcW w:w="1135" w:type="dxa"/>
            <w:tcBorders>
              <w:top w:val="single" w:sz="4" w:space="0" w:color="auto"/>
              <w:left w:val="single" w:sz="4" w:space="0" w:color="auto"/>
              <w:bottom w:val="single" w:sz="4" w:space="0" w:color="auto"/>
              <w:right w:val="single" w:sz="4" w:space="0" w:color="auto"/>
            </w:tcBorders>
            <w:hideMark/>
          </w:tcPr>
          <w:p w14:paraId="4FAE08E2" w14:textId="77777777" w:rsidR="000A2557" w:rsidRDefault="000A2557">
            <w:pPr>
              <w:pStyle w:val="ConsPlusNormal"/>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3203,46</w:t>
            </w:r>
          </w:p>
        </w:tc>
        <w:tc>
          <w:tcPr>
            <w:tcW w:w="1419" w:type="dxa"/>
            <w:tcBorders>
              <w:top w:val="single" w:sz="4" w:space="0" w:color="auto"/>
              <w:left w:val="single" w:sz="4" w:space="0" w:color="auto"/>
              <w:bottom w:val="single" w:sz="4" w:space="0" w:color="auto"/>
              <w:right w:val="single" w:sz="4" w:space="0" w:color="auto"/>
            </w:tcBorders>
            <w:hideMark/>
          </w:tcPr>
          <w:p w14:paraId="6297B285" w14:textId="77777777" w:rsidR="000A2557" w:rsidRDefault="000A2557">
            <w:pPr>
              <w:pStyle w:val="ConsPlusNormal"/>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3406,82</w:t>
            </w:r>
          </w:p>
        </w:tc>
      </w:tr>
      <w:tr w:rsidR="000A2557" w14:paraId="43242E89" w14:textId="77777777" w:rsidTr="00A85CD9">
        <w:tc>
          <w:tcPr>
            <w:tcW w:w="1838" w:type="dxa"/>
            <w:tcBorders>
              <w:top w:val="single" w:sz="4" w:space="0" w:color="auto"/>
              <w:left w:val="single" w:sz="4" w:space="0" w:color="auto"/>
              <w:bottom w:val="single" w:sz="4" w:space="0" w:color="auto"/>
              <w:right w:val="single" w:sz="4" w:space="0" w:color="auto"/>
            </w:tcBorders>
            <w:vAlign w:val="center"/>
            <w:hideMark/>
          </w:tcPr>
          <w:p w14:paraId="0DFBA2FC" w14:textId="77777777" w:rsidR="000A2557" w:rsidRDefault="000A2557">
            <w:pPr>
              <w:spacing w:before="100" w:beforeAutospacing="1" w:after="100" w:afterAutospacing="1"/>
              <w:rPr>
                <w:lang w:eastAsia="en-US"/>
              </w:rPr>
            </w:pPr>
            <w:r>
              <w:rPr>
                <w:lang w:eastAsia="en-US"/>
              </w:rPr>
              <w:t xml:space="preserve">Природный газ, </w:t>
            </w:r>
            <w:proofErr w:type="spellStart"/>
            <w:r>
              <w:rPr>
                <w:lang w:eastAsia="en-US"/>
              </w:rPr>
              <w:t>Руб</w:t>
            </w:r>
            <w:proofErr w:type="spellEnd"/>
            <w:r>
              <w:rPr>
                <w:lang w:eastAsia="en-US"/>
              </w:rPr>
              <w:t>/м3</w:t>
            </w:r>
          </w:p>
        </w:tc>
        <w:tc>
          <w:tcPr>
            <w:tcW w:w="1134" w:type="dxa"/>
            <w:tcBorders>
              <w:top w:val="single" w:sz="4" w:space="0" w:color="auto"/>
              <w:left w:val="single" w:sz="4" w:space="0" w:color="auto"/>
              <w:bottom w:val="single" w:sz="4" w:space="0" w:color="auto"/>
              <w:right w:val="single" w:sz="4" w:space="0" w:color="auto"/>
            </w:tcBorders>
            <w:hideMark/>
          </w:tcPr>
          <w:p w14:paraId="09A855AC" w14:textId="77777777" w:rsidR="000A2557" w:rsidRDefault="000A2557">
            <w:pPr>
              <w:pStyle w:val="ConsPlusNormal"/>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7,15</w:t>
            </w:r>
          </w:p>
        </w:tc>
        <w:tc>
          <w:tcPr>
            <w:tcW w:w="1134" w:type="dxa"/>
            <w:tcBorders>
              <w:top w:val="single" w:sz="4" w:space="0" w:color="auto"/>
              <w:left w:val="single" w:sz="4" w:space="0" w:color="auto"/>
              <w:bottom w:val="single" w:sz="4" w:space="0" w:color="auto"/>
              <w:right w:val="single" w:sz="4" w:space="0" w:color="auto"/>
            </w:tcBorders>
            <w:hideMark/>
          </w:tcPr>
          <w:p w14:paraId="19EB5CD6" w14:textId="77777777" w:rsidR="000A2557" w:rsidRDefault="000A2557">
            <w:pPr>
              <w:pStyle w:val="ConsPlusNormal"/>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7,81</w:t>
            </w:r>
          </w:p>
        </w:tc>
        <w:tc>
          <w:tcPr>
            <w:tcW w:w="1135" w:type="dxa"/>
            <w:tcBorders>
              <w:top w:val="single" w:sz="4" w:space="0" w:color="auto"/>
              <w:left w:val="single" w:sz="4" w:space="0" w:color="auto"/>
              <w:bottom w:val="single" w:sz="4" w:space="0" w:color="auto"/>
              <w:right w:val="single" w:sz="4" w:space="0" w:color="auto"/>
            </w:tcBorders>
            <w:hideMark/>
          </w:tcPr>
          <w:p w14:paraId="75553DCE" w14:textId="77777777" w:rsidR="000A2557" w:rsidRDefault="000A2557">
            <w:pPr>
              <w:pStyle w:val="ConsPlusNormal"/>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8,47</w:t>
            </w:r>
          </w:p>
        </w:tc>
        <w:tc>
          <w:tcPr>
            <w:tcW w:w="1135" w:type="dxa"/>
            <w:tcBorders>
              <w:top w:val="single" w:sz="4" w:space="0" w:color="auto"/>
              <w:left w:val="single" w:sz="4" w:space="0" w:color="auto"/>
              <w:bottom w:val="single" w:sz="4" w:space="0" w:color="auto"/>
              <w:right w:val="single" w:sz="4" w:space="0" w:color="auto"/>
            </w:tcBorders>
            <w:hideMark/>
          </w:tcPr>
          <w:p w14:paraId="6230ED49" w14:textId="77777777" w:rsidR="000A2557" w:rsidRDefault="000A2557">
            <w:pPr>
              <w:pStyle w:val="ConsPlusNormal"/>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9,13</w:t>
            </w:r>
          </w:p>
        </w:tc>
        <w:tc>
          <w:tcPr>
            <w:tcW w:w="1135" w:type="dxa"/>
            <w:tcBorders>
              <w:top w:val="single" w:sz="4" w:space="0" w:color="auto"/>
              <w:left w:val="single" w:sz="4" w:space="0" w:color="auto"/>
              <w:bottom w:val="single" w:sz="4" w:space="0" w:color="auto"/>
              <w:right w:val="single" w:sz="4" w:space="0" w:color="auto"/>
            </w:tcBorders>
            <w:hideMark/>
          </w:tcPr>
          <w:p w14:paraId="0A0C07A1" w14:textId="77777777" w:rsidR="000A2557" w:rsidRDefault="000A2557">
            <w:pPr>
              <w:pStyle w:val="ConsPlusNormal"/>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9,79</w:t>
            </w:r>
          </w:p>
        </w:tc>
        <w:tc>
          <w:tcPr>
            <w:tcW w:w="1135" w:type="dxa"/>
            <w:tcBorders>
              <w:top w:val="single" w:sz="4" w:space="0" w:color="auto"/>
              <w:left w:val="single" w:sz="4" w:space="0" w:color="auto"/>
              <w:bottom w:val="single" w:sz="4" w:space="0" w:color="auto"/>
              <w:right w:val="single" w:sz="4" w:space="0" w:color="auto"/>
            </w:tcBorders>
            <w:hideMark/>
          </w:tcPr>
          <w:p w14:paraId="0A8D5381" w14:textId="77777777" w:rsidR="000A2557" w:rsidRDefault="000A2557">
            <w:pPr>
              <w:pStyle w:val="ConsPlusNormal"/>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10,45</w:t>
            </w:r>
          </w:p>
        </w:tc>
        <w:tc>
          <w:tcPr>
            <w:tcW w:w="1419" w:type="dxa"/>
            <w:tcBorders>
              <w:top w:val="single" w:sz="4" w:space="0" w:color="auto"/>
              <w:left w:val="single" w:sz="4" w:space="0" w:color="auto"/>
              <w:bottom w:val="single" w:sz="4" w:space="0" w:color="auto"/>
              <w:right w:val="single" w:sz="4" w:space="0" w:color="auto"/>
            </w:tcBorders>
            <w:hideMark/>
          </w:tcPr>
          <w:p w14:paraId="6AC92F30" w14:textId="77777777" w:rsidR="000A2557" w:rsidRDefault="000A2557">
            <w:pPr>
              <w:pStyle w:val="ConsPlusNormal"/>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11,11</w:t>
            </w:r>
          </w:p>
        </w:tc>
      </w:tr>
      <w:tr w:rsidR="00A85CD9" w14:paraId="1F589883" w14:textId="77777777" w:rsidTr="00A85CD9">
        <w:tc>
          <w:tcPr>
            <w:tcW w:w="1838" w:type="dxa"/>
            <w:tcBorders>
              <w:top w:val="single" w:sz="4" w:space="0" w:color="auto"/>
              <w:left w:val="single" w:sz="4" w:space="0" w:color="auto"/>
              <w:bottom w:val="single" w:sz="4" w:space="0" w:color="auto"/>
              <w:right w:val="single" w:sz="4" w:space="0" w:color="auto"/>
            </w:tcBorders>
            <w:hideMark/>
          </w:tcPr>
          <w:p w14:paraId="5E1A1F66" w14:textId="77777777" w:rsidR="00A85CD9" w:rsidRDefault="00A85CD9" w:rsidP="00A85CD9">
            <w:pPr>
              <w:spacing w:before="100" w:beforeAutospacing="1" w:after="100" w:afterAutospacing="1"/>
              <w:rPr>
                <w:lang w:eastAsia="en-US"/>
              </w:rPr>
            </w:pPr>
            <w:r>
              <w:rPr>
                <w:lang w:eastAsia="en-US"/>
              </w:rPr>
              <w:t xml:space="preserve">Горячая вода, </w:t>
            </w:r>
            <w:proofErr w:type="spellStart"/>
            <w:r>
              <w:rPr>
                <w:lang w:eastAsia="en-US"/>
              </w:rPr>
              <w:t>Руб</w:t>
            </w:r>
            <w:proofErr w:type="spellEnd"/>
            <w:r>
              <w:rPr>
                <w:lang w:eastAsia="en-US"/>
              </w:rPr>
              <w:t>/м3</w:t>
            </w:r>
          </w:p>
        </w:tc>
        <w:tc>
          <w:tcPr>
            <w:tcW w:w="1134" w:type="dxa"/>
            <w:tcBorders>
              <w:top w:val="single" w:sz="4" w:space="0" w:color="auto"/>
              <w:left w:val="single" w:sz="4" w:space="0" w:color="auto"/>
              <w:bottom w:val="single" w:sz="4" w:space="0" w:color="auto"/>
              <w:right w:val="single" w:sz="4" w:space="0" w:color="auto"/>
            </w:tcBorders>
          </w:tcPr>
          <w:p w14:paraId="2B337FE5" w14:textId="2547E636" w:rsidR="00A85CD9" w:rsidRDefault="00A85CD9" w:rsidP="00A85CD9">
            <w:pPr>
              <w:pStyle w:val="ConsPlusNormal"/>
              <w:jc w:val="both"/>
              <w:rPr>
                <w:rFonts w:ascii="Times New Roman" w:hAnsi="Times New Roman" w:cs="Times New Roman"/>
                <w:b/>
                <w:lang w:eastAsia="en-US"/>
              </w:rPr>
            </w:pPr>
            <w:r>
              <w:rPr>
                <w:rFonts w:ascii="Times New Roman" w:hAnsi="Times New Roman" w:cs="Times New Roman"/>
                <w:b/>
                <w:sz w:val="24"/>
                <w:szCs w:val="24"/>
                <w:lang w:eastAsia="en-US"/>
              </w:rPr>
              <w:t>2708,29</w:t>
            </w:r>
          </w:p>
        </w:tc>
        <w:tc>
          <w:tcPr>
            <w:tcW w:w="1134" w:type="dxa"/>
            <w:tcBorders>
              <w:top w:val="single" w:sz="4" w:space="0" w:color="auto"/>
              <w:left w:val="single" w:sz="4" w:space="0" w:color="auto"/>
              <w:bottom w:val="single" w:sz="4" w:space="0" w:color="auto"/>
              <w:right w:val="single" w:sz="4" w:space="0" w:color="auto"/>
            </w:tcBorders>
          </w:tcPr>
          <w:p w14:paraId="71BE46FC" w14:textId="52576874" w:rsidR="00A85CD9" w:rsidRDefault="00A85CD9" w:rsidP="00A85CD9">
            <w:pPr>
              <w:pStyle w:val="ConsPlusNormal"/>
              <w:jc w:val="both"/>
              <w:rPr>
                <w:rFonts w:ascii="Times New Roman" w:hAnsi="Times New Roman" w:cs="Times New Roman"/>
                <w:b/>
                <w:lang w:eastAsia="en-US"/>
              </w:rPr>
            </w:pPr>
            <w:r>
              <w:rPr>
                <w:rFonts w:ascii="Times New Roman" w:hAnsi="Times New Roman" w:cs="Times New Roman"/>
                <w:b/>
                <w:sz w:val="24"/>
                <w:szCs w:val="24"/>
                <w:lang w:eastAsia="en-US"/>
              </w:rPr>
              <w:t>2960,16</w:t>
            </w:r>
          </w:p>
        </w:tc>
        <w:tc>
          <w:tcPr>
            <w:tcW w:w="1135" w:type="dxa"/>
            <w:tcBorders>
              <w:top w:val="single" w:sz="4" w:space="0" w:color="auto"/>
              <w:left w:val="single" w:sz="4" w:space="0" w:color="auto"/>
              <w:bottom w:val="single" w:sz="4" w:space="0" w:color="auto"/>
              <w:right w:val="single" w:sz="4" w:space="0" w:color="auto"/>
            </w:tcBorders>
          </w:tcPr>
          <w:p w14:paraId="2BB626BC" w14:textId="7E4F04E0" w:rsidR="00A85CD9" w:rsidRDefault="00A85CD9" w:rsidP="00A85CD9">
            <w:pPr>
              <w:pStyle w:val="ConsPlusNormal"/>
              <w:jc w:val="both"/>
              <w:rPr>
                <w:rFonts w:ascii="Times New Roman" w:hAnsi="Times New Roman" w:cs="Times New Roman"/>
                <w:b/>
                <w:lang w:eastAsia="en-US"/>
              </w:rPr>
            </w:pPr>
            <w:r>
              <w:rPr>
                <w:rFonts w:ascii="Times New Roman" w:hAnsi="Times New Roman" w:cs="Times New Roman"/>
                <w:b/>
                <w:sz w:val="24"/>
                <w:szCs w:val="24"/>
                <w:lang w:eastAsia="en-US"/>
              </w:rPr>
              <w:t>3212,03</w:t>
            </w:r>
          </w:p>
        </w:tc>
        <w:tc>
          <w:tcPr>
            <w:tcW w:w="1135" w:type="dxa"/>
            <w:tcBorders>
              <w:top w:val="single" w:sz="4" w:space="0" w:color="auto"/>
              <w:left w:val="single" w:sz="4" w:space="0" w:color="auto"/>
              <w:bottom w:val="single" w:sz="4" w:space="0" w:color="auto"/>
              <w:right w:val="single" w:sz="4" w:space="0" w:color="auto"/>
            </w:tcBorders>
          </w:tcPr>
          <w:p w14:paraId="05F8D770" w14:textId="387B044E" w:rsidR="00A85CD9" w:rsidRDefault="00A85CD9" w:rsidP="00A85CD9">
            <w:pPr>
              <w:pStyle w:val="ConsPlusNormal"/>
              <w:jc w:val="both"/>
              <w:rPr>
                <w:rFonts w:ascii="Times New Roman" w:hAnsi="Times New Roman" w:cs="Times New Roman"/>
                <w:b/>
                <w:lang w:eastAsia="en-US"/>
              </w:rPr>
            </w:pPr>
            <w:r>
              <w:rPr>
                <w:rFonts w:ascii="Times New Roman" w:hAnsi="Times New Roman" w:cs="Times New Roman"/>
                <w:b/>
                <w:sz w:val="24"/>
                <w:szCs w:val="24"/>
                <w:lang w:eastAsia="en-US"/>
              </w:rPr>
              <w:t>3463,9</w:t>
            </w:r>
          </w:p>
        </w:tc>
        <w:tc>
          <w:tcPr>
            <w:tcW w:w="1135" w:type="dxa"/>
            <w:tcBorders>
              <w:top w:val="single" w:sz="4" w:space="0" w:color="auto"/>
              <w:left w:val="single" w:sz="4" w:space="0" w:color="auto"/>
              <w:bottom w:val="single" w:sz="4" w:space="0" w:color="auto"/>
              <w:right w:val="single" w:sz="4" w:space="0" w:color="auto"/>
            </w:tcBorders>
          </w:tcPr>
          <w:p w14:paraId="366D8EB2" w14:textId="6260F2C9" w:rsidR="00A85CD9" w:rsidRDefault="00A85CD9" w:rsidP="00A85CD9">
            <w:pPr>
              <w:pStyle w:val="ConsPlusNormal"/>
              <w:jc w:val="both"/>
              <w:rPr>
                <w:rFonts w:ascii="Times New Roman" w:hAnsi="Times New Roman" w:cs="Times New Roman"/>
                <w:b/>
                <w:lang w:eastAsia="en-US"/>
              </w:rPr>
            </w:pPr>
            <w:r>
              <w:rPr>
                <w:rFonts w:ascii="Times New Roman" w:hAnsi="Times New Roman" w:cs="Times New Roman"/>
                <w:b/>
                <w:sz w:val="24"/>
                <w:szCs w:val="24"/>
                <w:lang w:eastAsia="en-US"/>
              </w:rPr>
              <w:t>3715,77</w:t>
            </w:r>
          </w:p>
        </w:tc>
        <w:tc>
          <w:tcPr>
            <w:tcW w:w="1135" w:type="dxa"/>
            <w:tcBorders>
              <w:top w:val="single" w:sz="4" w:space="0" w:color="auto"/>
              <w:left w:val="single" w:sz="4" w:space="0" w:color="auto"/>
              <w:bottom w:val="single" w:sz="4" w:space="0" w:color="auto"/>
              <w:right w:val="single" w:sz="4" w:space="0" w:color="auto"/>
            </w:tcBorders>
          </w:tcPr>
          <w:p w14:paraId="2408268C" w14:textId="3C4EE9AD" w:rsidR="00A85CD9" w:rsidRDefault="00A85CD9" w:rsidP="00A85CD9">
            <w:pPr>
              <w:pStyle w:val="ConsPlusNormal"/>
              <w:jc w:val="both"/>
              <w:rPr>
                <w:rFonts w:ascii="Times New Roman" w:hAnsi="Times New Roman" w:cs="Times New Roman"/>
                <w:b/>
                <w:lang w:eastAsia="en-US"/>
              </w:rPr>
            </w:pPr>
            <w:r>
              <w:rPr>
                <w:rFonts w:ascii="Times New Roman" w:hAnsi="Times New Roman" w:cs="Times New Roman"/>
                <w:b/>
                <w:sz w:val="24"/>
                <w:szCs w:val="24"/>
                <w:lang w:eastAsia="en-US"/>
              </w:rPr>
              <w:t>3967,64</w:t>
            </w:r>
          </w:p>
        </w:tc>
        <w:tc>
          <w:tcPr>
            <w:tcW w:w="1419" w:type="dxa"/>
            <w:tcBorders>
              <w:top w:val="single" w:sz="4" w:space="0" w:color="auto"/>
              <w:left w:val="single" w:sz="4" w:space="0" w:color="auto"/>
              <w:bottom w:val="single" w:sz="4" w:space="0" w:color="auto"/>
              <w:right w:val="single" w:sz="4" w:space="0" w:color="auto"/>
            </w:tcBorders>
          </w:tcPr>
          <w:p w14:paraId="67BB8134" w14:textId="3A6777D3" w:rsidR="00A85CD9" w:rsidRDefault="00A85CD9" w:rsidP="00A85CD9">
            <w:pPr>
              <w:pStyle w:val="ConsPlusNormal"/>
              <w:jc w:val="both"/>
              <w:rPr>
                <w:rFonts w:ascii="Times New Roman" w:hAnsi="Times New Roman" w:cs="Times New Roman"/>
                <w:b/>
                <w:lang w:eastAsia="en-US"/>
              </w:rPr>
            </w:pPr>
            <w:r>
              <w:rPr>
                <w:rFonts w:ascii="Times New Roman" w:hAnsi="Times New Roman" w:cs="Times New Roman"/>
                <w:b/>
                <w:sz w:val="24"/>
                <w:szCs w:val="24"/>
                <w:lang w:eastAsia="en-US"/>
              </w:rPr>
              <w:t>4219,51</w:t>
            </w:r>
          </w:p>
        </w:tc>
      </w:tr>
      <w:tr w:rsidR="000A2557" w14:paraId="241AFDCF" w14:textId="77777777" w:rsidTr="00A85CD9">
        <w:tc>
          <w:tcPr>
            <w:tcW w:w="1838" w:type="dxa"/>
            <w:tcBorders>
              <w:top w:val="single" w:sz="4" w:space="0" w:color="auto"/>
              <w:left w:val="single" w:sz="4" w:space="0" w:color="auto"/>
              <w:bottom w:val="single" w:sz="4" w:space="0" w:color="auto"/>
              <w:right w:val="single" w:sz="4" w:space="0" w:color="auto"/>
            </w:tcBorders>
            <w:hideMark/>
          </w:tcPr>
          <w:p w14:paraId="24DF8D4B" w14:textId="77777777" w:rsidR="000A2557" w:rsidRDefault="000A2557">
            <w:pPr>
              <w:spacing w:before="100" w:beforeAutospacing="1" w:after="100" w:afterAutospacing="1"/>
              <w:rPr>
                <w:lang w:eastAsia="en-US"/>
              </w:rPr>
            </w:pPr>
            <w:r>
              <w:rPr>
                <w:lang w:eastAsia="en-US"/>
              </w:rPr>
              <w:t xml:space="preserve">Вода, </w:t>
            </w:r>
            <w:proofErr w:type="spellStart"/>
            <w:r>
              <w:rPr>
                <w:lang w:eastAsia="en-US"/>
              </w:rPr>
              <w:t>Руб</w:t>
            </w:r>
            <w:proofErr w:type="spellEnd"/>
            <w:r>
              <w:rPr>
                <w:lang w:eastAsia="en-US"/>
              </w:rPr>
              <w:t>/м3</w:t>
            </w:r>
          </w:p>
        </w:tc>
        <w:tc>
          <w:tcPr>
            <w:tcW w:w="1134" w:type="dxa"/>
            <w:tcBorders>
              <w:top w:val="single" w:sz="4" w:space="0" w:color="auto"/>
              <w:left w:val="single" w:sz="4" w:space="0" w:color="auto"/>
              <w:bottom w:val="single" w:sz="4" w:space="0" w:color="auto"/>
              <w:right w:val="single" w:sz="4" w:space="0" w:color="auto"/>
            </w:tcBorders>
            <w:hideMark/>
          </w:tcPr>
          <w:p w14:paraId="2F3C3676" w14:textId="77777777" w:rsidR="000A2557" w:rsidRDefault="000A2557">
            <w:pPr>
              <w:pStyle w:val="ConsPlusNormal"/>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53,64</w:t>
            </w:r>
          </w:p>
        </w:tc>
        <w:tc>
          <w:tcPr>
            <w:tcW w:w="1134" w:type="dxa"/>
            <w:tcBorders>
              <w:top w:val="single" w:sz="4" w:space="0" w:color="auto"/>
              <w:left w:val="single" w:sz="4" w:space="0" w:color="auto"/>
              <w:bottom w:val="single" w:sz="4" w:space="0" w:color="auto"/>
              <w:right w:val="single" w:sz="4" w:space="0" w:color="auto"/>
            </w:tcBorders>
            <w:hideMark/>
          </w:tcPr>
          <w:p w14:paraId="340219E5" w14:textId="77777777" w:rsidR="000A2557" w:rsidRDefault="000A2557">
            <w:pPr>
              <w:pStyle w:val="ConsPlusNormal"/>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58,63</w:t>
            </w:r>
          </w:p>
        </w:tc>
        <w:tc>
          <w:tcPr>
            <w:tcW w:w="1135" w:type="dxa"/>
            <w:tcBorders>
              <w:top w:val="single" w:sz="4" w:space="0" w:color="auto"/>
              <w:left w:val="single" w:sz="4" w:space="0" w:color="auto"/>
              <w:bottom w:val="single" w:sz="4" w:space="0" w:color="auto"/>
              <w:right w:val="single" w:sz="4" w:space="0" w:color="auto"/>
            </w:tcBorders>
            <w:hideMark/>
          </w:tcPr>
          <w:p w14:paraId="4FA8358A" w14:textId="77777777" w:rsidR="000A2557" w:rsidRDefault="000A2557">
            <w:pPr>
              <w:pStyle w:val="ConsPlusNormal"/>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63,62</w:t>
            </w:r>
          </w:p>
        </w:tc>
        <w:tc>
          <w:tcPr>
            <w:tcW w:w="1135" w:type="dxa"/>
            <w:tcBorders>
              <w:top w:val="single" w:sz="4" w:space="0" w:color="auto"/>
              <w:left w:val="single" w:sz="4" w:space="0" w:color="auto"/>
              <w:bottom w:val="single" w:sz="4" w:space="0" w:color="auto"/>
              <w:right w:val="single" w:sz="4" w:space="0" w:color="auto"/>
            </w:tcBorders>
            <w:hideMark/>
          </w:tcPr>
          <w:p w14:paraId="031AD6B0" w14:textId="77777777" w:rsidR="000A2557" w:rsidRDefault="000A2557">
            <w:pPr>
              <w:pStyle w:val="ConsPlusNormal"/>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68,61</w:t>
            </w:r>
          </w:p>
        </w:tc>
        <w:tc>
          <w:tcPr>
            <w:tcW w:w="1135" w:type="dxa"/>
            <w:tcBorders>
              <w:top w:val="single" w:sz="4" w:space="0" w:color="auto"/>
              <w:left w:val="single" w:sz="4" w:space="0" w:color="auto"/>
              <w:bottom w:val="single" w:sz="4" w:space="0" w:color="auto"/>
              <w:right w:val="single" w:sz="4" w:space="0" w:color="auto"/>
            </w:tcBorders>
            <w:hideMark/>
          </w:tcPr>
          <w:p w14:paraId="37AAD277" w14:textId="77777777" w:rsidR="000A2557" w:rsidRDefault="000A2557">
            <w:pPr>
              <w:pStyle w:val="ConsPlusNormal"/>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73,6</w:t>
            </w:r>
          </w:p>
        </w:tc>
        <w:tc>
          <w:tcPr>
            <w:tcW w:w="1135" w:type="dxa"/>
            <w:tcBorders>
              <w:top w:val="single" w:sz="4" w:space="0" w:color="auto"/>
              <w:left w:val="single" w:sz="4" w:space="0" w:color="auto"/>
              <w:bottom w:val="single" w:sz="4" w:space="0" w:color="auto"/>
              <w:right w:val="single" w:sz="4" w:space="0" w:color="auto"/>
            </w:tcBorders>
            <w:hideMark/>
          </w:tcPr>
          <w:p w14:paraId="2F58DF5F" w14:textId="77777777" w:rsidR="000A2557" w:rsidRDefault="000A2557">
            <w:pPr>
              <w:pStyle w:val="ConsPlusNormal"/>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78,59</w:t>
            </w:r>
          </w:p>
        </w:tc>
        <w:tc>
          <w:tcPr>
            <w:tcW w:w="1419" w:type="dxa"/>
            <w:tcBorders>
              <w:top w:val="single" w:sz="4" w:space="0" w:color="auto"/>
              <w:left w:val="single" w:sz="4" w:space="0" w:color="auto"/>
              <w:bottom w:val="single" w:sz="4" w:space="0" w:color="auto"/>
              <w:right w:val="single" w:sz="4" w:space="0" w:color="auto"/>
            </w:tcBorders>
            <w:hideMark/>
          </w:tcPr>
          <w:p w14:paraId="7F7E1C92" w14:textId="77777777" w:rsidR="000A2557" w:rsidRDefault="000A2557">
            <w:pPr>
              <w:pStyle w:val="ConsPlusNormal"/>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86,58</w:t>
            </w:r>
          </w:p>
        </w:tc>
      </w:tr>
      <w:tr w:rsidR="000A2557" w14:paraId="5DBB3E18" w14:textId="77777777" w:rsidTr="00A85CD9">
        <w:tc>
          <w:tcPr>
            <w:tcW w:w="1838" w:type="dxa"/>
            <w:tcBorders>
              <w:top w:val="single" w:sz="4" w:space="0" w:color="auto"/>
              <w:left w:val="single" w:sz="4" w:space="0" w:color="auto"/>
              <w:bottom w:val="single" w:sz="4" w:space="0" w:color="auto"/>
              <w:right w:val="single" w:sz="4" w:space="0" w:color="auto"/>
            </w:tcBorders>
            <w:hideMark/>
          </w:tcPr>
          <w:p w14:paraId="3A87AFE9" w14:textId="77777777" w:rsidR="000A2557" w:rsidRDefault="000A2557">
            <w:pPr>
              <w:spacing w:before="100" w:beforeAutospacing="1" w:after="100" w:afterAutospacing="1"/>
              <w:rPr>
                <w:lang w:eastAsia="en-US"/>
              </w:rPr>
            </w:pPr>
            <w:r>
              <w:rPr>
                <w:lang w:eastAsia="en-US"/>
              </w:rPr>
              <w:t xml:space="preserve">Водоотведение, </w:t>
            </w:r>
            <w:proofErr w:type="spellStart"/>
            <w:r>
              <w:rPr>
                <w:lang w:eastAsia="en-US"/>
              </w:rPr>
              <w:t>Руб</w:t>
            </w:r>
            <w:proofErr w:type="spellEnd"/>
            <w:r>
              <w:rPr>
                <w:lang w:eastAsia="en-US"/>
              </w:rPr>
              <w:t xml:space="preserve">/м3 </w:t>
            </w:r>
          </w:p>
        </w:tc>
        <w:tc>
          <w:tcPr>
            <w:tcW w:w="1134" w:type="dxa"/>
            <w:tcBorders>
              <w:top w:val="single" w:sz="4" w:space="0" w:color="auto"/>
              <w:left w:val="single" w:sz="4" w:space="0" w:color="auto"/>
              <w:bottom w:val="single" w:sz="4" w:space="0" w:color="auto"/>
              <w:right w:val="single" w:sz="4" w:space="0" w:color="auto"/>
            </w:tcBorders>
            <w:hideMark/>
          </w:tcPr>
          <w:p w14:paraId="027462F4" w14:textId="77777777" w:rsidR="000A2557" w:rsidRDefault="000A2557">
            <w:pPr>
              <w:pStyle w:val="ConsPlusNormal"/>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34,39</w:t>
            </w:r>
          </w:p>
        </w:tc>
        <w:tc>
          <w:tcPr>
            <w:tcW w:w="1134" w:type="dxa"/>
            <w:tcBorders>
              <w:top w:val="single" w:sz="4" w:space="0" w:color="auto"/>
              <w:left w:val="single" w:sz="4" w:space="0" w:color="auto"/>
              <w:bottom w:val="single" w:sz="4" w:space="0" w:color="auto"/>
              <w:right w:val="single" w:sz="4" w:space="0" w:color="auto"/>
            </w:tcBorders>
            <w:hideMark/>
          </w:tcPr>
          <w:p w14:paraId="4604CDEF" w14:textId="77777777" w:rsidR="000A2557" w:rsidRDefault="000A2557">
            <w:pPr>
              <w:pStyle w:val="ConsPlusNormal"/>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37,59</w:t>
            </w:r>
          </w:p>
        </w:tc>
        <w:tc>
          <w:tcPr>
            <w:tcW w:w="1135" w:type="dxa"/>
            <w:tcBorders>
              <w:top w:val="single" w:sz="4" w:space="0" w:color="auto"/>
              <w:left w:val="single" w:sz="4" w:space="0" w:color="auto"/>
              <w:bottom w:val="single" w:sz="4" w:space="0" w:color="auto"/>
              <w:right w:val="single" w:sz="4" w:space="0" w:color="auto"/>
            </w:tcBorders>
            <w:hideMark/>
          </w:tcPr>
          <w:p w14:paraId="415D1282" w14:textId="77777777" w:rsidR="000A2557" w:rsidRDefault="000A2557">
            <w:pPr>
              <w:pStyle w:val="ConsPlusNormal"/>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40,79</w:t>
            </w:r>
          </w:p>
        </w:tc>
        <w:tc>
          <w:tcPr>
            <w:tcW w:w="1135" w:type="dxa"/>
            <w:tcBorders>
              <w:top w:val="single" w:sz="4" w:space="0" w:color="auto"/>
              <w:left w:val="single" w:sz="4" w:space="0" w:color="auto"/>
              <w:bottom w:val="single" w:sz="4" w:space="0" w:color="auto"/>
              <w:right w:val="single" w:sz="4" w:space="0" w:color="auto"/>
            </w:tcBorders>
            <w:hideMark/>
          </w:tcPr>
          <w:p w14:paraId="2A9BD70D" w14:textId="77777777" w:rsidR="000A2557" w:rsidRDefault="000A2557">
            <w:pPr>
              <w:pStyle w:val="ConsPlusNormal"/>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43,99</w:t>
            </w:r>
          </w:p>
        </w:tc>
        <w:tc>
          <w:tcPr>
            <w:tcW w:w="1135" w:type="dxa"/>
            <w:tcBorders>
              <w:top w:val="single" w:sz="4" w:space="0" w:color="auto"/>
              <w:left w:val="single" w:sz="4" w:space="0" w:color="auto"/>
              <w:bottom w:val="single" w:sz="4" w:space="0" w:color="auto"/>
              <w:right w:val="single" w:sz="4" w:space="0" w:color="auto"/>
            </w:tcBorders>
            <w:hideMark/>
          </w:tcPr>
          <w:p w14:paraId="3795CEB0" w14:textId="77777777" w:rsidR="000A2557" w:rsidRDefault="000A2557">
            <w:pPr>
              <w:pStyle w:val="ConsPlusNormal"/>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47,19</w:t>
            </w:r>
          </w:p>
        </w:tc>
        <w:tc>
          <w:tcPr>
            <w:tcW w:w="1135" w:type="dxa"/>
            <w:tcBorders>
              <w:top w:val="single" w:sz="4" w:space="0" w:color="auto"/>
              <w:left w:val="single" w:sz="4" w:space="0" w:color="auto"/>
              <w:bottom w:val="single" w:sz="4" w:space="0" w:color="auto"/>
              <w:right w:val="single" w:sz="4" w:space="0" w:color="auto"/>
            </w:tcBorders>
            <w:hideMark/>
          </w:tcPr>
          <w:p w14:paraId="0926FBED" w14:textId="77777777" w:rsidR="000A2557" w:rsidRDefault="000A2557">
            <w:pPr>
              <w:pStyle w:val="ConsPlusNormal"/>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50,39</w:t>
            </w:r>
          </w:p>
        </w:tc>
        <w:tc>
          <w:tcPr>
            <w:tcW w:w="1419" w:type="dxa"/>
            <w:tcBorders>
              <w:top w:val="single" w:sz="4" w:space="0" w:color="auto"/>
              <w:left w:val="single" w:sz="4" w:space="0" w:color="auto"/>
              <w:bottom w:val="single" w:sz="4" w:space="0" w:color="auto"/>
              <w:right w:val="single" w:sz="4" w:space="0" w:color="auto"/>
            </w:tcBorders>
            <w:hideMark/>
          </w:tcPr>
          <w:p w14:paraId="379B593D" w14:textId="77777777" w:rsidR="000A2557" w:rsidRDefault="000A2557">
            <w:pPr>
              <w:pStyle w:val="ConsPlusNormal"/>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53,59</w:t>
            </w:r>
          </w:p>
        </w:tc>
      </w:tr>
      <w:bookmarkEnd w:id="56"/>
      <w:tr w:rsidR="000A2557" w14:paraId="3E7F6F20" w14:textId="77777777" w:rsidTr="00A85CD9">
        <w:tc>
          <w:tcPr>
            <w:tcW w:w="1838" w:type="dxa"/>
            <w:tcBorders>
              <w:top w:val="single" w:sz="4" w:space="0" w:color="auto"/>
              <w:left w:val="single" w:sz="4" w:space="0" w:color="auto"/>
              <w:bottom w:val="single" w:sz="4" w:space="0" w:color="auto"/>
              <w:right w:val="single" w:sz="4" w:space="0" w:color="auto"/>
            </w:tcBorders>
            <w:hideMark/>
          </w:tcPr>
          <w:p w14:paraId="7349FCC0" w14:textId="77777777" w:rsidR="000A2557" w:rsidRDefault="000A2557">
            <w:pPr>
              <w:pStyle w:val="a9"/>
              <w:rPr>
                <w:lang w:eastAsia="en-US"/>
              </w:rPr>
            </w:pPr>
            <w:r>
              <w:rPr>
                <w:lang w:eastAsia="en-US"/>
              </w:rPr>
              <w:t xml:space="preserve">Обращение с ТКО, </w:t>
            </w:r>
            <w:proofErr w:type="spellStart"/>
            <w:r>
              <w:rPr>
                <w:lang w:eastAsia="en-US"/>
              </w:rPr>
              <w:t>руб</w:t>
            </w:r>
            <w:proofErr w:type="spellEnd"/>
            <w:r>
              <w:rPr>
                <w:lang w:eastAsia="en-US"/>
              </w:rPr>
              <w:t>/тонну</w:t>
            </w:r>
          </w:p>
          <w:p w14:paraId="78725060" w14:textId="77777777" w:rsidR="000A2557" w:rsidRDefault="000A2557">
            <w:pPr>
              <w:pStyle w:val="a9"/>
              <w:rPr>
                <w:lang w:eastAsia="en-US"/>
              </w:rPr>
            </w:pPr>
            <w:r>
              <w:rPr>
                <w:lang w:eastAsia="en-US"/>
              </w:rPr>
              <w:t xml:space="preserve"> </w:t>
            </w:r>
            <w:proofErr w:type="spellStart"/>
            <w:r>
              <w:rPr>
                <w:lang w:eastAsia="en-US"/>
              </w:rPr>
              <w:t>руб</w:t>
            </w:r>
            <w:proofErr w:type="spellEnd"/>
            <w:r>
              <w:rPr>
                <w:lang w:eastAsia="en-US"/>
              </w:rPr>
              <w:t>/ м3</w:t>
            </w:r>
          </w:p>
        </w:tc>
        <w:tc>
          <w:tcPr>
            <w:tcW w:w="1134" w:type="dxa"/>
            <w:tcBorders>
              <w:top w:val="single" w:sz="4" w:space="0" w:color="auto"/>
              <w:left w:val="single" w:sz="4" w:space="0" w:color="auto"/>
              <w:bottom w:val="single" w:sz="4" w:space="0" w:color="auto"/>
              <w:right w:val="single" w:sz="4" w:space="0" w:color="auto"/>
            </w:tcBorders>
            <w:hideMark/>
          </w:tcPr>
          <w:p w14:paraId="5482722D" w14:textId="77777777" w:rsidR="000A2557" w:rsidRDefault="000A2557">
            <w:pPr>
              <w:pStyle w:val="ConsPlusNormal"/>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715,36</w:t>
            </w:r>
          </w:p>
        </w:tc>
        <w:tc>
          <w:tcPr>
            <w:tcW w:w="1134" w:type="dxa"/>
            <w:tcBorders>
              <w:top w:val="single" w:sz="4" w:space="0" w:color="auto"/>
              <w:left w:val="single" w:sz="4" w:space="0" w:color="auto"/>
              <w:bottom w:val="single" w:sz="4" w:space="0" w:color="auto"/>
              <w:right w:val="single" w:sz="4" w:space="0" w:color="auto"/>
            </w:tcBorders>
            <w:hideMark/>
          </w:tcPr>
          <w:p w14:paraId="2B631991" w14:textId="77777777" w:rsidR="000A2557" w:rsidRDefault="000A2557">
            <w:pPr>
              <w:pStyle w:val="ConsPlusNormal"/>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718,89</w:t>
            </w:r>
          </w:p>
        </w:tc>
        <w:tc>
          <w:tcPr>
            <w:tcW w:w="1135" w:type="dxa"/>
            <w:tcBorders>
              <w:top w:val="single" w:sz="4" w:space="0" w:color="auto"/>
              <w:left w:val="single" w:sz="4" w:space="0" w:color="auto"/>
              <w:bottom w:val="single" w:sz="4" w:space="0" w:color="auto"/>
              <w:right w:val="single" w:sz="4" w:space="0" w:color="auto"/>
            </w:tcBorders>
            <w:hideMark/>
          </w:tcPr>
          <w:p w14:paraId="13D894C3" w14:textId="77777777" w:rsidR="000A2557" w:rsidRDefault="000A2557">
            <w:pPr>
              <w:pStyle w:val="ConsPlusNormal"/>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848,42</w:t>
            </w:r>
          </w:p>
        </w:tc>
        <w:tc>
          <w:tcPr>
            <w:tcW w:w="1135" w:type="dxa"/>
            <w:tcBorders>
              <w:top w:val="single" w:sz="4" w:space="0" w:color="auto"/>
              <w:left w:val="single" w:sz="4" w:space="0" w:color="auto"/>
              <w:bottom w:val="single" w:sz="4" w:space="0" w:color="auto"/>
              <w:right w:val="single" w:sz="4" w:space="0" w:color="auto"/>
            </w:tcBorders>
            <w:hideMark/>
          </w:tcPr>
          <w:p w14:paraId="76CFC272" w14:textId="77777777" w:rsidR="000A2557" w:rsidRDefault="000A2557">
            <w:pPr>
              <w:pStyle w:val="ConsPlusNormal"/>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914,95</w:t>
            </w:r>
          </w:p>
        </w:tc>
        <w:tc>
          <w:tcPr>
            <w:tcW w:w="1135" w:type="dxa"/>
            <w:tcBorders>
              <w:top w:val="single" w:sz="4" w:space="0" w:color="auto"/>
              <w:left w:val="single" w:sz="4" w:space="0" w:color="auto"/>
              <w:bottom w:val="single" w:sz="4" w:space="0" w:color="auto"/>
              <w:right w:val="single" w:sz="4" w:space="0" w:color="auto"/>
            </w:tcBorders>
            <w:hideMark/>
          </w:tcPr>
          <w:p w14:paraId="1B6385CE" w14:textId="77777777" w:rsidR="000A2557" w:rsidRDefault="000A2557">
            <w:pPr>
              <w:pStyle w:val="ConsPlusNormal"/>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981,48</w:t>
            </w:r>
          </w:p>
        </w:tc>
        <w:tc>
          <w:tcPr>
            <w:tcW w:w="1135" w:type="dxa"/>
            <w:tcBorders>
              <w:top w:val="single" w:sz="4" w:space="0" w:color="auto"/>
              <w:left w:val="single" w:sz="4" w:space="0" w:color="auto"/>
              <w:bottom w:val="single" w:sz="4" w:space="0" w:color="auto"/>
              <w:right w:val="single" w:sz="4" w:space="0" w:color="auto"/>
            </w:tcBorders>
            <w:hideMark/>
          </w:tcPr>
          <w:p w14:paraId="5410E303" w14:textId="77777777" w:rsidR="000A2557" w:rsidRDefault="000A2557">
            <w:pPr>
              <w:pStyle w:val="ConsPlusNormal"/>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1048,01</w:t>
            </w:r>
          </w:p>
        </w:tc>
        <w:tc>
          <w:tcPr>
            <w:tcW w:w="1419" w:type="dxa"/>
            <w:tcBorders>
              <w:top w:val="single" w:sz="4" w:space="0" w:color="auto"/>
              <w:left w:val="single" w:sz="4" w:space="0" w:color="auto"/>
              <w:bottom w:val="single" w:sz="4" w:space="0" w:color="auto"/>
              <w:right w:val="single" w:sz="4" w:space="0" w:color="auto"/>
            </w:tcBorders>
            <w:hideMark/>
          </w:tcPr>
          <w:p w14:paraId="26E1C641" w14:textId="77777777" w:rsidR="000A2557" w:rsidRDefault="000A2557">
            <w:pPr>
              <w:pStyle w:val="ConsPlusNormal"/>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1114,54</w:t>
            </w:r>
          </w:p>
        </w:tc>
      </w:tr>
    </w:tbl>
    <w:p w14:paraId="0DACDEFB" w14:textId="77777777" w:rsidR="00D94D12" w:rsidRDefault="00D94D12" w:rsidP="00A678B7">
      <w:pPr>
        <w:ind w:firstLine="709"/>
        <w:jc w:val="both"/>
        <w:rPr>
          <w:color w:val="000000"/>
          <w:shd w:val="clear" w:color="auto" w:fill="FFFFFF"/>
        </w:rPr>
      </w:pPr>
    </w:p>
    <w:p w14:paraId="71441634" w14:textId="331B3BB4" w:rsidR="00C45274" w:rsidRDefault="00507E64" w:rsidP="00394357">
      <w:pPr>
        <w:ind w:firstLine="709"/>
        <w:jc w:val="both"/>
        <w:rPr>
          <w:shd w:val="clear" w:color="auto" w:fill="FFFFFF"/>
        </w:rPr>
      </w:pPr>
      <w:r w:rsidRPr="00507E64">
        <w:rPr>
          <w:color w:val="000000"/>
          <w:shd w:val="clear" w:color="auto" w:fill="FFFFFF"/>
        </w:rPr>
        <w:t xml:space="preserve">Реализация плановых мероприятий по текущему содержанию всех систем ЖКХ напрямую зависит от своевременного получения финансовых средств за оказанные услуги. </w:t>
      </w:r>
    </w:p>
    <w:p w14:paraId="5C14C4BF" w14:textId="38DCB774" w:rsidR="00507E64" w:rsidRPr="00394357" w:rsidRDefault="00394357" w:rsidP="00394357">
      <w:pPr>
        <w:pStyle w:val="a9"/>
        <w:ind w:firstLine="709"/>
        <w:jc w:val="both"/>
        <w:rPr>
          <w:shd w:val="clear" w:color="auto" w:fill="FFFFFF"/>
        </w:rPr>
      </w:pPr>
      <w:r w:rsidRPr="00632A70">
        <w:rPr>
          <w:shd w:val="clear" w:color="auto" w:fill="FFFFFF"/>
        </w:rPr>
        <w:t>Предельный</w:t>
      </w:r>
      <w:r w:rsidRPr="00C937A0">
        <w:rPr>
          <w:shd w:val="clear" w:color="auto" w:fill="FFFFFF"/>
        </w:rPr>
        <w:t xml:space="preserve"> индекс изменения размера платы за коммунальные услуги</w:t>
      </w:r>
      <w:r>
        <w:rPr>
          <w:shd w:val="clear" w:color="auto" w:fill="FFFFFF"/>
        </w:rPr>
        <w:t xml:space="preserve"> в 2022-23 году</w:t>
      </w:r>
      <w:r w:rsidRPr="00C937A0">
        <w:rPr>
          <w:shd w:val="clear" w:color="auto" w:fill="FFFFFF"/>
        </w:rPr>
        <w:t xml:space="preserve"> для населения установлен </w:t>
      </w:r>
      <w:r>
        <w:rPr>
          <w:shd w:val="clear" w:color="auto" w:fill="FFFFFF"/>
        </w:rPr>
        <w:t>в размере 109,3</w:t>
      </w:r>
      <w:r w:rsidRPr="00833F3F">
        <w:rPr>
          <w:shd w:val="clear" w:color="auto" w:fill="FFFFFF"/>
        </w:rPr>
        <w:t>%.</w:t>
      </w:r>
      <w:r>
        <w:rPr>
          <w:rStyle w:val="af1"/>
          <w:shd w:val="clear" w:color="auto" w:fill="FFFFFF"/>
        </w:rPr>
        <w:footnoteReference w:id="21"/>
      </w:r>
      <w:r>
        <w:rPr>
          <w:shd w:val="clear" w:color="auto" w:fill="FFFFFF"/>
        </w:rPr>
        <w:t xml:space="preserve"> Следовательно прогнозируемый рост тарифов и величину среднемесячного платежа населения за коммунальные услуги будем </w:t>
      </w:r>
      <w:r>
        <w:rPr>
          <w:shd w:val="clear" w:color="auto" w:fill="FFFFFF"/>
        </w:rPr>
        <w:lastRenderedPageBreak/>
        <w:t>рассчитывать с шагом в 9,3%, а</w:t>
      </w:r>
      <w:r w:rsidR="00593FA4">
        <w:rPr>
          <w:shd w:val="clear" w:color="auto" w:fill="FFFFFF"/>
        </w:rPr>
        <w:t xml:space="preserve"> следовательно</w:t>
      </w:r>
      <w:r>
        <w:rPr>
          <w:shd w:val="clear" w:color="auto" w:fill="FFFFFF"/>
        </w:rPr>
        <w:t>,</w:t>
      </w:r>
      <w:r w:rsidR="00593FA4">
        <w:rPr>
          <w:shd w:val="clear" w:color="auto" w:fill="FFFFFF"/>
        </w:rPr>
        <w:t xml:space="preserve"> и количество населения, пользующихся социальной поддержкой будет расти пропорционально росту тарифов</w:t>
      </w:r>
      <w:r w:rsidR="00C937A0" w:rsidRPr="00C45274">
        <w:rPr>
          <w:shd w:val="clear" w:color="auto" w:fill="FFFFFF"/>
        </w:rPr>
        <w:t>.</w:t>
      </w:r>
    </w:p>
    <w:p w14:paraId="23CCB6F8" w14:textId="77777777" w:rsidR="00784D44" w:rsidRPr="00784D44" w:rsidRDefault="00784D44" w:rsidP="00C45274">
      <w:pPr>
        <w:pStyle w:val="ConsPlusNormal"/>
        <w:jc w:val="both"/>
        <w:rPr>
          <w:b/>
          <w:sz w:val="24"/>
          <w:szCs w:val="24"/>
        </w:rPr>
      </w:pPr>
    </w:p>
    <w:p w14:paraId="7F940AED" w14:textId="77777777" w:rsidR="00F76BA5" w:rsidRPr="00971DA3" w:rsidRDefault="00F76BA5" w:rsidP="00971DA3">
      <w:pPr>
        <w:pStyle w:val="ConsPlusNormal"/>
        <w:ind w:firstLine="540"/>
        <w:jc w:val="center"/>
        <w:rPr>
          <w:rFonts w:ascii="Times New Roman" w:hAnsi="Times New Roman" w:cs="Times New Roman"/>
          <w:b/>
          <w:sz w:val="24"/>
          <w:szCs w:val="24"/>
        </w:rPr>
      </w:pPr>
      <w:r w:rsidRPr="00971DA3">
        <w:rPr>
          <w:rFonts w:ascii="Times New Roman" w:hAnsi="Times New Roman" w:cs="Times New Roman"/>
          <w:b/>
          <w:sz w:val="24"/>
          <w:szCs w:val="24"/>
        </w:rPr>
        <w:t>1</w:t>
      </w:r>
      <w:r w:rsidR="009F51A5">
        <w:rPr>
          <w:rFonts w:ascii="Times New Roman" w:hAnsi="Times New Roman" w:cs="Times New Roman"/>
          <w:b/>
          <w:sz w:val="24"/>
          <w:szCs w:val="24"/>
        </w:rPr>
        <w:t>6</w:t>
      </w:r>
      <w:r w:rsidRPr="00971DA3">
        <w:rPr>
          <w:rFonts w:ascii="Times New Roman" w:hAnsi="Times New Roman" w:cs="Times New Roman"/>
          <w:b/>
          <w:sz w:val="24"/>
          <w:szCs w:val="24"/>
        </w:rPr>
        <w:t>) Прогноз расходов населения на коммунальные ресурсы, расходов бюджета на социальную поддержку и субсидии, проверка доступности тарифов на коммунальные услуги</w:t>
      </w:r>
    </w:p>
    <w:p w14:paraId="6D742732" w14:textId="77777777" w:rsidR="005A33C0" w:rsidRDefault="005A33C0" w:rsidP="00BA7AA3">
      <w:pPr>
        <w:pStyle w:val="ConsPlusNormal"/>
        <w:jc w:val="both"/>
        <w:rPr>
          <w:b/>
          <w:sz w:val="24"/>
          <w:szCs w:val="24"/>
        </w:rPr>
      </w:pPr>
    </w:p>
    <w:p w14:paraId="1C10A82C" w14:textId="77777777" w:rsidR="005A33C0" w:rsidRPr="00984112" w:rsidRDefault="005A33C0" w:rsidP="005A33C0">
      <w:pPr>
        <w:pStyle w:val="ConsPlusNormal"/>
        <w:ind w:firstLine="540"/>
        <w:jc w:val="center"/>
        <w:rPr>
          <w:rFonts w:ascii="Times New Roman" w:hAnsi="Times New Roman" w:cs="Times New Roman"/>
          <w:b/>
          <w:sz w:val="24"/>
          <w:szCs w:val="24"/>
        </w:rPr>
      </w:pPr>
      <w:r w:rsidRPr="00984112">
        <w:rPr>
          <w:rFonts w:ascii="Times New Roman" w:hAnsi="Times New Roman" w:cs="Times New Roman"/>
          <w:b/>
          <w:sz w:val="24"/>
          <w:szCs w:val="24"/>
        </w:rPr>
        <w:t>Предварительный расчет тарифов на подключение к системам</w:t>
      </w:r>
    </w:p>
    <w:p w14:paraId="46104EF7" w14:textId="77777777" w:rsidR="005A33C0" w:rsidRPr="00984112" w:rsidRDefault="005A33C0" w:rsidP="005A33C0">
      <w:pPr>
        <w:pStyle w:val="ConsPlusNormal"/>
        <w:ind w:firstLine="540"/>
        <w:jc w:val="center"/>
        <w:rPr>
          <w:rFonts w:ascii="Times New Roman" w:hAnsi="Times New Roman" w:cs="Times New Roman"/>
          <w:b/>
          <w:sz w:val="24"/>
          <w:szCs w:val="24"/>
        </w:rPr>
      </w:pPr>
      <w:r w:rsidRPr="00984112">
        <w:rPr>
          <w:rFonts w:ascii="Times New Roman" w:hAnsi="Times New Roman" w:cs="Times New Roman"/>
          <w:b/>
          <w:sz w:val="24"/>
          <w:szCs w:val="24"/>
        </w:rPr>
        <w:t>водоснабжения и водоотведения</w:t>
      </w:r>
    </w:p>
    <w:p w14:paraId="7AB22F4C" w14:textId="77777777" w:rsidR="005A33C0" w:rsidRPr="00984112" w:rsidRDefault="005A33C0" w:rsidP="005A33C0">
      <w:pPr>
        <w:pStyle w:val="ConsPlusNormal"/>
        <w:jc w:val="both"/>
        <w:rPr>
          <w:rFonts w:ascii="Times New Roman" w:hAnsi="Times New Roman" w:cs="Times New Roman"/>
          <w:b/>
          <w:sz w:val="24"/>
          <w:szCs w:val="24"/>
        </w:rPr>
      </w:pPr>
    </w:p>
    <w:p w14:paraId="20CD6116" w14:textId="28551058" w:rsidR="005A33C0" w:rsidRPr="00984112" w:rsidRDefault="005A33C0" w:rsidP="00984112">
      <w:pPr>
        <w:pStyle w:val="ConsPlusNormal"/>
        <w:ind w:firstLine="709"/>
        <w:jc w:val="both"/>
        <w:rPr>
          <w:rFonts w:ascii="Times New Roman" w:hAnsi="Times New Roman" w:cs="Times New Roman"/>
          <w:sz w:val="24"/>
          <w:szCs w:val="24"/>
        </w:rPr>
      </w:pPr>
      <w:r w:rsidRPr="00984112">
        <w:rPr>
          <w:rFonts w:ascii="Times New Roman" w:hAnsi="Times New Roman" w:cs="Times New Roman"/>
          <w:sz w:val="24"/>
          <w:szCs w:val="24"/>
        </w:rPr>
        <w:t>Размер тарифа на подключение определяется как отношение финансовых</w:t>
      </w:r>
      <w:r w:rsidR="00984112">
        <w:rPr>
          <w:rFonts w:ascii="Times New Roman" w:hAnsi="Times New Roman" w:cs="Times New Roman"/>
          <w:sz w:val="24"/>
          <w:szCs w:val="24"/>
        </w:rPr>
        <w:t xml:space="preserve"> </w:t>
      </w:r>
      <w:r w:rsidRPr="00984112">
        <w:rPr>
          <w:rFonts w:ascii="Times New Roman" w:hAnsi="Times New Roman" w:cs="Times New Roman"/>
          <w:sz w:val="24"/>
          <w:szCs w:val="24"/>
        </w:rPr>
        <w:t>потребностей, финансируемых за счет тарифов на подключение организации коммунального комплекса или иных</w:t>
      </w:r>
      <w:r w:rsidR="00984112">
        <w:rPr>
          <w:rFonts w:ascii="Times New Roman" w:hAnsi="Times New Roman" w:cs="Times New Roman"/>
          <w:sz w:val="24"/>
          <w:szCs w:val="24"/>
        </w:rPr>
        <w:t xml:space="preserve"> </w:t>
      </w:r>
      <w:r w:rsidRPr="00984112">
        <w:rPr>
          <w:rFonts w:ascii="Times New Roman" w:hAnsi="Times New Roman" w:cs="Times New Roman"/>
          <w:sz w:val="24"/>
          <w:szCs w:val="24"/>
        </w:rPr>
        <w:t xml:space="preserve">источников к присоединяемой нагрузке.  Основным исходным параметром расчета тарифа на подключение являются мероприятия комплексного развития систем коммунальной инфраструктуры </w:t>
      </w:r>
      <w:bookmarkStart w:id="57" w:name="_Hlk138318049"/>
      <w:r w:rsidR="00394357" w:rsidRPr="00394357">
        <w:rPr>
          <w:rFonts w:ascii="Times New Roman" w:hAnsi="Times New Roman" w:cs="Times New Roman"/>
          <w:sz w:val="24"/>
          <w:szCs w:val="24"/>
        </w:rPr>
        <w:t>Нефтекумского городского округа</w:t>
      </w:r>
      <w:bookmarkEnd w:id="57"/>
      <w:r w:rsidRPr="00984112">
        <w:rPr>
          <w:rFonts w:ascii="Times New Roman" w:hAnsi="Times New Roman" w:cs="Times New Roman"/>
          <w:sz w:val="24"/>
          <w:szCs w:val="24"/>
        </w:rPr>
        <w:t>.</w:t>
      </w:r>
    </w:p>
    <w:p w14:paraId="021240D1" w14:textId="77777777" w:rsidR="005A33C0" w:rsidRPr="00984112" w:rsidRDefault="005A33C0" w:rsidP="00984112">
      <w:pPr>
        <w:pStyle w:val="ConsPlusNormal"/>
        <w:ind w:firstLine="709"/>
        <w:jc w:val="both"/>
        <w:rPr>
          <w:rFonts w:ascii="Times New Roman" w:hAnsi="Times New Roman" w:cs="Times New Roman"/>
          <w:sz w:val="24"/>
          <w:szCs w:val="24"/>
        </w:rPr>
      </w:pPr>
      <w:r w:rsidRPr="00984112">
        <w:rPr>
          <w:rFonts w:ascii="Times New Roman" w:hAnsi="Times New Roman" w:cs="Times New Roman"/>
          <w:sz w:val="24"/>
          <w:szCs w:val="24"/>
        </w:rPr>
        <w:t>Тариф на подключение строящихся (реконструируемых) объектов недвижимости к системе водоснабжения (</w:t>
      </w:r>
      <w:proofErr w:type="spellStart"/>
      <w:r w:rsidRPr="00984112">
        <w:rPr>
          <w:rFonts w:ascii="Times New Roman" w:hAnsi="Times New Roman" w:cs="Times New Roman"/>
          <w:sz w:val="24"/>
          <w:szCs w:val="24"/>
        </w:rPr>
        <w:t>Твподкл</w:t>
      </w:r>
      <w:proofErr w:type="spellEnd"/>
      <w:r w:rsidRPr="00984112">
        <w:rPr>
          <w:rFonts w:ascii="Times New Roman" w:hAnsi="Times New Roman" w:cs="Times New Roman"/>
          <w:sz w:val="24"/>
          <w:szCs w:val="24"/>
        </w:rPr>
        <w:t xml:space="preserve">.)  при увеличении пропускной способности водопроводных сетей или строительства новых рассчитывается по формуле: </w:t>
      </w:r>
    </w:p>
    <w:p w14:paraId="114D51C5" w14:textId="77777777" w:rsidR="005A33C0" w:rsidRPr="00984112" w:rsidRDefault="005A33C0" w:rsidP="005A33C0">
      <w:pPr>
        <w:pStyle w:val="ConsPlusNormal"/>
        <w:jc w:val="both"/>
        <w:rPr>
          <w:rFonts w:ascii="Times New Roman" w:hAnsi="Times New Roman" w:cs="Times New Roman"/>
          <w:sz w:val="24"/>
          <w:szCs w:val="24"/>
        </w:rPr>
      </w:pPr>
    </w:p>
    <w:p w14:paraId="5E469CC0" w14:textId="77777777" w:rsidR="005A33C0" w:rsidRPr="00984112" w:rsidRDefault="005A33C0" w:rsidP="005A33C0">
      <w:pPr>
        <w:pStyle w:val="ConsPlusNormal"/>
        <w:ind w:firstLine="540"/>
        <w:jc w:val="both"/>
        <w:rPr>
          <w:rFonts w:ascii="Times New Roman" w:hAnsi="Times New Roman" w:cs="Times New Roman"/>
          <w:sz w:val="24"/>
          <w:szCs w:val="24"/>
        </w:rPr>
      </w:pPr>
      <w:r w:rsidRPr="00984112">
        <w:rPr>
          <w:rFonts w:ascii="Times New Roman" w:hAnsi="Times New Roman" w:cs="Times New Roman"/>
          <w:sz w:val="24"/>
          <w:szCs w:val="24"/>
        </w:rPr>
        <w:t xml:space="preserve">                                 </w:t>
      </w:r>
      <w:proofErr w:type="spellStart"/>
      <w:r w:rsidRPr="00984112">
        <w:rPr>
          <w:rFonts w:ascii="Times New Roman" w:hAnsi="Times New Roman" w:cs="Times New Roman"/>
          <w:sz w:val="24"/>
          <w:szCs w:val="24"/>
        </w:rPr>
        <w:t>Твподкл</w:t>
      </w:r>
      <w:proofErr w:type="spellEnd"/>
      <w:r w:rsidRPr="00984112">
        <w:rPr>
          <w:rFonts w:ascii="Times New Roman" w:hAnsi="Times New Roman" w:cs="Times New Roman"/>
          <w:sz w:val="24"/>
          <w:szCs w:val="24"/>
        </w:rPr>
        <w:t xml:space="preserve">= </w:t>
      </w:r>
      <w:proofErr w:type="spellStart"/>
      <w:r w:rsidRPr="00984112">
        <w:rPr>
          <w:rFonts w:ascii="Times New Roman" w:hAnsi="Times New Roman" w:cs="Times New Roman"/>
          <w:sz w:val="24"/>
          <w:szCs w:val="24"/>
        </w:rPr>
        <w:t>ФПв</w:t>
      </w:r>
      <w:proofErr w:type="spellEnd"/>
      <w:r w:rsidRPr="00984112">
        <w:rPr>
          <w:rFonts w:ascii="Times New Roman" w:hAnsi="Times New Roman" w:cs="Times New Roman"/>
          <w:sz w:val="24"/>
          <w:szCs w:val="24"/>
        </w:rPr>
        <w:t>/</w:t>
      </w:r>
      <w:proofErr w:type="spellStart"/>
      <w:proofErr w:type="gramStart"/>
      <w:r w:rsidRPr="00984112">
        <w:rPr>
          <w:rFonts w:ascii="Times New Roman" w:hAnsi="Times New Roman" w:cs="Times New Roman"/>
          <w:sz w:val="24"/>
          <w:szCs w:val="24"/>
        </w:rPr>
        <w:t>Q.абон</w:t>
      </w:r>
      <w:proofErr w:type="gramEnd"/>
      <w:r w:rsidRPr="00984112">
        <w:rPr>
          <w:rFonts w:ascii="Times New Roman" w:hAnsi="Times New Roman" w:cs="Times New Roman"/>
          <w:sz w:val="24"/>
          <w:szCs w:val="24"/>
        </w:rPr>
        <w:t>.увел.водосн</w:t>
      </w:r>
      <w:proofErr w:type="spellEnd"/>
      <w:r w:rsidRPr="00984112">
        <w:rPr>
          <w:rFonts w:ascii="Times New Roman" w:hAnsi="Times New Roman" w:cs="Times New Roman"/>
          <w:sz w:val="24"/>
          <w:szCs w:val="24"/>
        </w:rPr>
        <w:t>.</w:t>
      </w:r>
    </w:p>
    <w:p w14:paraId="55F86CB5" w14:textId="77777777" w:rsidR="005A33C0" w:rsidRPr="00984112" w:rsidRDefault="005A33C0" w:rsidP="005A33C0">
      <w:pPr>
        <w:pStyle w:val="ConsPlusNormal"/>
        <w:jc w:val="both"/>
        <w:rPr>
          <w:rFonts w:ascii="Times New Roman" w:hAnsi="Times New Roman" w:cs="Times New Roman"/>
          <w:sz w:val="24"/>
          <w:szCs w:val="24"/>
        </w:rPr>
      </w:pPr>
    </w:p>
    <w:p w14:paraId="366F385E" w14:textId="77777777" w:rsidR="005A33C0" w:rsidRPr="00984112" w:rsidRDefault="005A33C0" w:rsidP="005A33C0">
      <w:pPr>
        <w:pStyle w:val="ConsPlusNormal"/>
        <w:rPr>
          <w:rFonts w:ascii="Times New Roman" w:hAnsi="Times New Roman" w:cs="Times New Roman"/>
          <w:sz w:val="24"/>
          <w:szCs w:val="24"/>
        </w:rPr>
      </w:pPr>
      <w:r w:rsidRPr="00984112">
        <w:rPr>
          <w:rFonts w:ascii="Times New Roman" w:hAnsi="Times New Roman" w:cs="Times New Roman"/>
          <w:sz w:val="24"/>
          <w:szCs w:val="24"/>
        </w:rPr>
        <w:t xml:space="preserve">где: </w:t>
      </w:r>
      <w:proofErr w:type="spellStart"/>
      <w:proofErr w:type="gramStart"/>
      <w:r w:rsidRPr="00984112">
        <w:rPr>
          <w:rFonts w:ascii="Times New Roman" w:hAnsi="Times New Roman" w:cs="Times New Roman"/>
          <w:sz w:val="24"/>
          <w:szCs w:val="24"/>
        </w:rPr>
        <w:t>ФПв</w:t>
      </w:r>
      <w:proofErr w:type="spellEnd"/>
      <w:r w:rsidRPr="00984112">
        <w:rPr>
          <w:rFonts w:ascii="Times New Roman" w:hAnsi="Times New Roman" w:cs="Times New Roman"/>
          <w:sz w:val="24"/>
          <w:szCs w:val="24"/>
        </w:rPr>
        <w:t xml:space="preserve">  –</w:t>
      </w:r>
      <w:proofErr w:type="gramEnd"/>
      <w:r w:rsidRPr="00984112">
        <w:rPr>
          <w:rFonts w:ascii="Times New Roman" w:hAnsi="Times New Roman" w:cs="Times New Roman"/>
          <w:sz w:val="24"/>
          <w:szCs w:val="24"/>
        </w:rPr>
        <w:t xml:space="preserve">  финансовые  потребности,  направляемые  на  модернизацию, реконструкцию  и        строительство  новых  объектов,  результатом  которых  является увеличение пропускной способности водопроводных сетей (рубли);</w:t>
      </w:r>
    </w:p>
    <w:p w14:paraId="63D2351B" w14:textId="77777777" w:rsidR="005A33C0" w:rsidRPr="00984112" w:rsidRDefault="005A33C0" w:rsidP="005A33C0">
      <w:pPr>
        <w:pStyle w:val="ConsPlusNormal"/>
        <w:rPr>
          <w:rFonts w:ascii="Times New Roman" w:hAnsi="Times New Roman" w:cs="Times New Roman"/>
          <w:sz w:val="24"/>
          <w:szCs w:val="24"/>
        </w:rPr>
      </w:pPr>
      <w:r w:rsidRPr="00984112">
        <w:rPr>
          <w:rFonts w:ascii="Times New Roman" w:hAnsi="Times New Roman" w:cs="Times New Roman"/>
          <w:sz w:val="24"/>
          <w:szCs w:val="24"/>
        </w:rPr>
        <w:t xml:space="preserve">         </w:t>
      </w:r>
      <w:proofErr w:type="spellStart"/>
      <w:proofErr w:type="gramStart"/>
      <w:r w:rsidRPr="00984112">
        <w:rPr>
          <w:rFonts w:ascii="Times New Roman" w:hAnsi="Times New Roman" w:cs="Times New Roman"/>
          <w:sz w:val="24"/>
          <w:szCs w:val="24"/>
        </w:rPr>
        <w:t>Q.абон</w:t>
      </w:r>
      <w:proofErr w:type="gramEnd"/>
      <w:r w:rsidRPr="00984112">
        <w:rPr>
          <w:rFonts w:ascii="Times New Roman" w:hAnsi="Times New Roman" w:cs="Times New Roman"/>
          <w:sz w:val="24"/>
          <w:szCs w:val="24"/>
        </w:rPr>
        <w:t>.увел.водосн</w:t>
      </w:r>
      <w:proofErr w:type="spellEnd"/>
      <w:r w:rsidRPr="00984112">
        <w:rPr>
          <w:rFonts w:ascii="Times New Roman" w:hAnsi="Times New Roman" w:cs="Times New Roman"/>
          <w:sz w:val="24"/>
          <w:szCs w:val="24"/>
        </w:rPr>
        <w:t>. –  планируемый объем дополнительной мощности в результате увеличения пропускной способности водопроводных сетей для подключения объектов к системе водоснабжения (м3/ час).</w:t>
      </w:r>
    </w:p>
    <w:p w14:paraId="124C272D" w14:textId="16A7923D" w:rsidR="005A33C0" w:rsidRPr="00984112" w:rsidRDefault="005A33C0" w:rsidP="005A33C0">
      <w:pPr>
        <w:pStyle w:val="ConsPlusNormal"/>
        <w:jc w:val="both"/>
        <w:rPr>
          <w:rFonts w:ascii="Times New Roman" w:hAnsi="Times New Roman" w:cs="Times New Roman"/>
          <w:sz w:val="24"/>
          <w:szCs w:val="24"/>
        </w:rPr>
      </w:pPr>
      <w:r w:rsidRPr="00984112">
        <w:rPr>
          <w:rFonts w:ascii="Times New Roman" w:hAnsi="Times New Roman" w:cs="Times New Roman"/>
          <w:sz w:val="24"/>
          <w:szCs w:val="24"/>
        </w:rPr>
        <w:t>Тариф на подключение строящихся (реконструируемых) объектов недвижимости к системе водоотведения</w:t>
      </w:r>
      <w:r w:rsidR="00984112">
        <w:rPr>
          <w:rFonts w:ascii="Times New Roman" w:hAnsi="Times New Roman" w:cs="Times New Roman"/>
          <w:sz w:val="24"/>
          <w:szCs w:val="24"/>
        </w:rPr>
        <w:t xml:space="preserve"> </w:t>
      </w:r>
      <w:r w:rsidRPr="00984112">
        <w:rPr>
          <w:rFonts w:ascii="Times New Roman" w:hAnsi="Times New Roman" w:cs="Times New Roman"/>
          <w:sz w:val="24"/>
          <w:szCs w:val="24"/>
        </w:rPr>
        <w:t>(</w:t>
      </w:r>
      <w:proofErr w:type="spellStart"/>
      <w:proofErr w:type="gramStart"/>
      <w:r w:rsidRPr="00984112">
        <w:rPr>
          <w:rFonts w:ascii="Times New Roman" w:hAnsi="Times New Roman" w:cs="Times New Roman"/>
          <w:sz w:val="24"/>
          <w:szCs w:val="24"/>
        </w:rPr>
        <w:t>Ткподкл</w:t>
      </w:r>
      <w:proofErr w:type="spellEnd"/>
      <w:r w:rsidRPr="00984112">
        <w:rPr>
          <w:rFonts w:ascii="Times New Roman" w:hAnsi="Times New Roman" w:cs="Times New Roman"/>
          <w:sz w:val="24"/>
          <w:szCs w:val="24"/>
        </w:rPr>
        <w:t>)  при</w:t>
      </w:r>
      <w:proofErr w:type="gramEnd"/>
      <w:r w:rsidRPr="00984112">
        <w:rPr>
          <w:rFonts w:ascii="Times New Roman" w:hAnsi="Times New Roman" w:cs="Times New Roman"/>
          <w:sz w:val="24"/>
          <w:szCs w:val="24"/>
        </w:rPr>
        <w:t xml:space="preserve">  увеличении  пропускной  способности канализационных сетей или строительства новых рассчитывается по формуле:</w:t>
      </w:r>
    </w:p>
    <w:p w14:paraId="0E879F13" w14:textId="77777777" w:rsidR="005A33C0" w:rsidRPr="00984112" w:rsidRDefault="005A33C0" w:rsidP="005A33C0">
      <w:pPr>
        <w:pStyle w:val="ConsPlusNormal"/>
        <w:jc w:val="both"/>
        <w:rPr>
          <w:rFonts w:ascii="Times New Roman" w:hAnsi="Times New Roman" w:cs="Times New Roman"/>
          <w:sz w:val="24"/>
          <w:szCs w:val="24"/>
        </w:rPr>
      </w:pPr>
    </w:p>
    <w:p w14:paraId="03EE5873" w14:textId="77777777" w:rsidR="005A33C0" w:rsidRPr="00984112" w:rsidRDefault="005A33C0" w:rsidP="005A33C0">
      <w:pPr>
        <w:pStyle w:val="ConsPlusNormal"/>
        <w:jc w:val="both"/>
        <w:rPr>
          <w:rFonts w:ascii="Times New Roman" w:hAnsi="Times New Roman" w:cs="Times New Roman"/>
          <w:sz w:val="24"/>
          <w:szCs w:val="24"/>
        </w:rPr>
      </w:pPr>
      <w:r w:rsidRPr="00984112">
        <w:rPr>
          <w:rFonts w:ascii="Times New Roman" w:hAnsi="Times New Roman" w:cs="Times New Roman"/>
          <w:sz w:val="24"/>
          <w:szCs w:val="24"/>
        </w:rPr>
        <w:t xml:space="preserve">                                      </w:t>
      </w:r>
      <w:proofErr w:type="spellStart"/>
      <w:r w:rsidRPr="00984112">
        <w:rPr>
          <w:rFonts w:ascii="Times New Roman" w:hAnsi="Times New Roman" w:cs="Times New Roman"/>
          <w:sz w:val="24"/>
          <w:szCs w:val="24"/>
        </w:rPr>
        <w:t>Ткподкл</w:t>
      </w:r>
      <w:proofErr w:type="spellEnd"/>
      <w:r w:rsidRPr="00984112">
        <w:rPr>
          <w:rFonts w:ascii="Times New Roman" w:hAnsi="Times New Roman" w:cs="Times New Roman"/>
          <w:sz w:val="24"/>
          <w:szCs w:val="24"/>
        </w:rPr>
        <w:t xml:space="preserve"> = </w:t>
      </w:r>
      <w:proofErr w:type="spellStart"/>
      <w:r w:rsidRPr="00984112">
        <w:rPr>
          <w:rFonts w:ascii="Times New Roman" w:hAnsi="Times New Roman" w:cs="Times New Roman"/>
          <w:sz w:val="24"/>
          <w:szCs w:val="24"/>
        </w:rPr>
        <w:t>ФПк</w:t>
      </w:r>
      <w:proofErr w:type="spellEnd"/>
      <w:r w:rsidRPr="00984112">
        <w:rPr>
          <w:rFonts w:ascii="Times New Roman" w:hAnsi="Times New Roman" w:cs="Times New Roman"/>
          <w:sz w:val="24"/>
          <w:szCs w:val="24"/>
        </w:rPr>
        <w:t xml:space="preserve"> / </w:t>
      </w:r>
      <w:proofErr w:type="spellStart"/>
      <w:proofErr w:type="gramStart"/>
      <w:r w:rsidRPr="00984112">
        <w:rPr>
          <w:rFonts w:ascii="Times New Roman" w:hAnsi="Times New Roman" w:cs="Times New Roman"/>
          <w:sz w:val="24"/>
          <w:szCs w:val="24"/>
        </w:rPr>
        <w:t>Q.абон</w:t>
      </w:r>
      <w:proofErr w:type="gramEnd"/>
      <w:r w:rsidRPr="00984112">
        <w:rPr>
          <w:rFonts w:ascii="Times New Roman" w:hAnsi="Times New Roman" w:cs="Times New Roman"/>
          <w:sz w:val="24"/>
          <w:szCs w:val="24"/>
        </w:rPr>
        <w:t>.увел.канал</w:t>
      </w:r>
      <w:proofErr w:type="spellEnd"/>
      <w:r w:rsidRPr="00984112">
        <w:rPr>
          <w:rFonts w:ascii="Times New Roman" w:hAnsi="Times New Roman" w:cs="Times New Roman"/>
          <w:sz w:val="24"/>
          <w:szCs w:val="24"/>
        </w:rPr>
        <w:t xml:space="preserve">. </w:t>
      </w:r>
    </w:p>
    <w:p w14:paraId="69C3DE42" w14:textId="77777777" w:rsidR="005A33C0" w:rsidRPr="00984112" w:rsidRDefault="005A33C0" w:rsidP="005A33C0">
      <w:pPr>
        <w:pStyle w:val="ConsPlusNormal"/>
        <w:jc w:val="both"/>
        <w:rPr>
          <w:rFonts w:ascii="Times New Roman" w:hAnsi="Times New Roman" w:cs="Times New Roman"/>
          <w:sz w:val="24"/>
          <w:szCs w:val="24"/>
        </w:rPr>
      </w:pPr>
    </w:p>
    <w:p w14:paraId="1A3289CF" w14:textId="77777777" w:rsidR="005A33C0" w:rsidRPr="00984112" w:rsidRDefault="005A33C0" w:rsidP="005A33C0">
      <w:pPr>
        <w:pStyle w:val="ConsPlusNormal"/>
        <w:ind w:firstLine="540"/>
        <w:jc w:val="both"/>
        <w:rPr>
          <w:rFonts w:ascii="Times New Roman" w:hAnsi="Times New Roman" w:cs="Times New Roman"/>
          <w:sz w:val="24"/>
          <w:szCs w:val="24"/>
        </w:rPr>
      </w:pPr>
      <w:r w:rsidRPr="00984112">
        <w:rPr>
          <w:rFonts w:ascii="Times New Roman" w:hAnsi="Times New Roman" w:cs="Times New Roman"/>
          <w:sz w:val="24"/>
          <w:szCs w:val="24"/>
        </w:rPr>
        <w:t>где:</w:t>
      </w:r>
      <w:r w:rsidR="00FB2B74" w:rsidRPr="00984112">
        <w:rPr>
          <w:rFonts w:ascii="Times New Roman" w:hAnsi="Times New Roman" w:cs="Times New Roman"/>
          <w:sz w:val="24"/>
          <w:szCs w:val="24"/>
        </w:rPr>
        <w:t xml:space="preserve"> </w:t>
      </w:r>
      <w:proofErr w:type="spellStart"/>
      <w:r w:rsidRPr="00984112">
        <w:rPr>
          <w:rFonts w:ascii="Times New Roman" w:hAnsi="Times New Roman" w:cs="Times New Roman"/>
          <w:sz w:val="24"/>
          <w:szCs w:val="24"/>
        </w:rPr>
        <w:t>ФПк</w:t>
      </w:r>
      <w:proofErr w:type="spellEnd"/>
      <w:r w:rsidRPr="00984112">
        <w:rPr>
          <w:rFonts w:ascii="Times New Roman" w:hAnsi="Times New Roman" w:cs="Times New Roman"/>
          <w:sz w:val="24"/>
          <w:szCs w:val="24"/>
        </w:rPr>
        <w:t xml:space="preserve"> – финансовые потребности, направляемые на модернизацию, реконструкцию и строительство новых объектов, результатом которых является увеличение пропускной способности канализационных сетей (рубли);</w:t>
      </w:r>
    </w:p>
    <w:p w14:paraId="1FDD7908" w14:textId="77777777" w:rsidR="005A33C0" w:rsidRPr="0041774C" w:rsidRDefault="005A33C0" w:rsidP="005A33C0">
      <w:pPr>
        <w:pStyle w:val="ConsPlusNormal"/>
        <w:ind w:firstLine="540"/>
        <w:jc w:val="both"/>
        <w:rPr>
          <w:rFonts w:ascii="Times New Roman" w:hAnsi="Times New Roman" w:cs="Times New Roman"/>
          <w:sz w:val="24"/>
          <w:szCs w:val="24"/>
        </w:rPr>
      </w:pPr>
      <w:proofErr w:type="spellStart"/>
      <w:proofErr w:type="gramStart"/>
      <w:r w:rsidRPr="00984112">
        <w:rPr>
          <w:rFonts w:ascii="Times New Roman" w:hAnsi="Times New Roman" w:cs="Times New Roman"/>
          <w:sz w:val="24"/>
          <w:szCs w:val="24"/>
        </w:rPr>
        <w:t>Q.абон</w:t>
      </w:r>
      <w:proofErr w:type="gramEnd"/>
      <w:r w:rsidRPr="00984112">
        <w:rPr>
          <w:rFonts w:ascii="Times New Roman" w:hAnsi="Times New Roman" w:cs="Times New Roman"/>
          <w:sz w:val="24"/>
          <w:szCs w:val="24"/>
        </w:rPr>
        <w:t>.увел.канал</w:t>
      </w:r>
      <w:proofErr w:type="spellEnd"/>
      <w:r w:rsidRPr="00984112">
        <w:rPr>
          <w:rFonts w:ascii="Times New Roman" w:hAnsi="Times New Roman" w:cs="Times New Roman"/>
          <w:sz w:val="24"/>
          <w:szCs w:val="24"/>
        </w:rPr>
        <w:t>.–  планируемый  объем  дополнительной  мощности  в  результате увеличения пропускной способности канализационных сетей для подключения объектов системе водоотведения (м3/час).</w:t>
      </w:r>
      <w:r w:rsidRPr="0041774C">
        <w:rPr>
          <w:rFonts w:ascii="Times New Roman" w:hAnsi="Times New Roman" w:cs="Times New Roman"/>
          <w:sz w:val="24"/>
          <w:szCs w:val="24"/>
        </w:rPr>
        <w:t xml:space="preserve"> </w:t>
      </w:r>
    </w:p>
    <w:p w14:paraId="0E78EF8B" w14:textId="77777777" w:rsidR="005A33C0" w:rsidRPr="008C3A9A" w:rsidRDefault="008C3A9A" w:rsidP="008C3A9A">
      <w:pPr>
        <w:pStyle w:val="ConsPlusNormal"/>
        <w:ind w:firstLine="709"/>
        <w:jc w:val="both"/>
        <w:rPr>
          <w:rFonts w:ascii="Times New Roman" w:hAnsi="Times New Roman" w:cs="Times New Roman"/>
          <w:sz w:val="24"/>
          <w:szCs w:val="24"/>
        </w:rPr>
      </w:pPr>
      <w:r w:rsidRPr="008C3A9A">
        <w:rPr>
          <w:rFonts w:ascii="Times New Roman" w:hAnsi="Times New Roman" w:cs="Times New Roman"/>
          <w:sz w:val="24"/>
          <w:szCs w:val="24"/>
        </w:rPr>
        <w:t>Аналогично проводится расчет тарифа на подключение, присоединение по каждому коммунальному ресурсу на каждой отдельно взятой улице</w:t>
      </w:r>
    </w:p>
    <w:p w14:paraId="508A4D7C" w14:textId="77777777" w:rsidR="005A33C0" w:rsidRDefault="005A33C0" w:rsidP="008C3A9A">
      <w:pPr>
        <w:pStyle w:val="ConsPlusNormal"/>
        <w:ind w:firstLine="709"/>
        <w:jc w:val="both"/>
        <w:rPr>
          <w:rFonts w:ascii="Times New Roman" w:hAnsi="Times New Roman" w:cs="Times New Roman"/>
          <w:sz w:val="24"/>
          <w:szCs w:val="24"/>
        </w:rPr>
      </w:pPr>
      <w:r w:rsidRPr="008C3A9A">
        <w:rPr>
          <w:rFonts w:ascii="Times New Roman" w:hAnsi="Times New Roman" w:cs="Times New Roman"/>
          <w:sz w:val="24"/>
          <w:szCs w:val="24"/>
        </w:rPr>
        <w:t>Плата за работы по присоединению внутриплощадочных или внутридомовых сетей построенного (реконструируемого) объекта капитального строительства в точке подключения к сетям инженерно-технического обеспечения (водоснабжения и водоотведения) в состав платы за подключение не включается. Указанные работы могут осуществляться на основании отдельного договора, заключаемого организацией коммунального комплекса и обратившимися к ней лицами, либо в договоре о подключении должно быть определено, на какую из сторон возлагается обязанность по их выполнению.</w:t>
      </w:r>
    </w:p>
    <w:p w14:paraId="64CB6B68" w14:textId="77777777" w:rsidR="005855E9" w:rsidRPr="001A4511" w:rsidRDefault="001417ED" w:rsidP="001A4511">
      <w:pPr>
        <w:pStyle w:val="ConsPlusNormal"/>
        <w:ind w:firstLine="709"/>
        <w:jc w:val="both"/>
        <w:rPr>
          <w:rFonts w:ascii="Times New Roman" w:hAnsi="Times New Roman" w:cs="Times New Roman"/>
          <w:sz w:val="24"/>
          <w:szCs w:val="24"/>
        </w:rPr>
      </w:pPr>
      <w:r w:rsidRPr="00CA2C12">
        <w:rPr>
          <w:rFonts w:ascii="Times New Roman" w:hAnsi="Times New Roman" w:cs="Times New Roman"/>
          <w:sz w:val="24"/>
          <w:szCs w:val="24"/>
        </w:rPr>
        <w:t xml:space="preserve">Для расчета </w:t>
      </w:r>
      <w:r w:rsidRPr="00CA2C12">
        <w:rPr>
          <w:rFonts w:ascii="Times New Roman" w:hAnsi="Times New Roman" w:cs="Times New Roman"/>
          <w:sz w:val="24"/>
          <w:szCs w:val="24"/>
          <w:lang w:eastAsia="zh-CN"/>
        </w:rPr>
        <w:t>платы</w:t>
      </w:r>
      <w:r w:rsidR="00CA2C12" w:rsidRPr="00CA2C12">
        <w:rPr>
          <w:rFonts w:ascii="Times New Roman" w:hAnsi="Times New Roman" w:cs="Times New Roman"/>
          <w:sz w:val="24"/>
          <w:szCs w:val="24"/>
          <w:lang w:eastAsia="zh-CN"/>
        </w:rPr>
        <w:t>, или размера увеличения</w:t>
      </w:r>
      <w:r w:rsidRPr="00CA2C12">
        <w:rPr>
          <w:rFonts w:ascii="Times New Roman" w:hAnsi="Times New Roman" w:cs="Times New Roman"/>
          <w:sz w:val="24"/>
          <w:szCs w:val="24"/>
          <w:lang w:eastAsia="zh-CN"/>
        </w:rPr>
        <w:t xml:space="preserve"> (тарифа) за подключение (присоединение) по каждому инвестиционному проекту, необходимо знать величину коммунального ресурса которую предполагается достичь</w:t>
      </w:r>
      <w:r w:rsidR="00CA2C12" w:rsidRPr="00CA2C12">
        <w:rPr>
          <w:rFonts w:ascii="Times New Roman" w:hAnsi="Times New Roman" w:cs="Times New Roman"/>
          <w:sz w:val="24"/>
          <w:szCs w:val="24"/>
          <w:lang w:eastAsia="zh-CN"/>
        </w:rPr>
        <w:t xml:space="preserve"> в натуральном выражении,</w:t>
      </w:r>
      <w:r w:rsidRPr="00CA2C12">
        <w:rPr>
          <w:rFonts w:ascii="Times New Roman" w:hAnsi="Times New Roman" w:cs="Times New Roman"/>
          <w:sz w:val="24"/>
          <w:szCs w:val="24"/>
          <w:lang w:eastAsia="zh-CN"/>
        </w:rPr>
        <w:t xml:space="preserve"> в результате реализации инвестиционного проекта, например: при строительстве </w:t>
      </w:r>
      <w:r w:rsidRPr="00CA2C12">
        <w:rPr>
          <w:rFonts w:ascii="Times New Roman" w:hAnsi="Times New Roman" w:cs="Times New Roman"/>
          <w:sz w:val="24"/>
          <w:szCs w:val="24"/>
          <w:lang w:eastAsia="zh-CN"/>
        </w:rPr>
        <w:lastRenderedPageBreak/>
        <w:t>водопровода, - количество воды которое предполагается поставлять по водопроводу, какому числу населения</w:t>
      </w:r>
      <w:r w:rsidR="00CA2C12" w:rsidRPr="00CA2C12">
        <w:rPr>
          <w:rFonts w:ascii="Times New Roman" w:hAnsi="Times New Roman" w:cs="Times New Roman"/>
          <w:sz w:val="24"/>
          <w:szCs w:val="24"/>
          <w:lang w:eastAsia="zh-CN"/>
        </w:rPr>
        <w:t>, при ремонте или реконструкции, - снижение какого количества потерь воды предполагается достичь, какое количество населения это позволит подключить к ремонтируемому или реконструируемому водопроводу.</w:t>
      </w:r>
      <w:r w:rsidR="00CA2C12">
        <w:rPr>
          <w:lang w:eastAsia="zh-CN"/>
        </w:rPr>
        <w:t xml:space="preserve"> </w:t>
      </w:r>
      <w:r>
        <w:rPr>
          <w:rFonts w:ascii="Times New Roman" w:hAnsi="Times New Roman" w:cs="Times New Roman"/>
          <w:sz w:val="24"/>
          <w:szCs w:val="24"/>
        </w:rPr>
        <w:t xml:space="preserve"> </w:t>
      </w:r>
      <w:r w:rsidR="00CA2C12">
        <w:rPr>
          <w:rFonts w:ascii="Times New Roman" w:hAnsi="Times New Roman" w:cs="Times New Roman"/>
          <w:sz w:val="24"/>
          <w:szCs w:val="24"/>
        </w:rPr>
        <w:t>И так по каждому инвестиционному проекту по каждому коммунальному ресурсу. Ввиду отсутствия объективных данных от «Заказчика» по достижению целей инвестиционных проектов в натуральных величинах по коммунальным ресурсам</w:t>
      </w:r>
      <w:r w:rsidR="001A4511">
        <w:rPr>
          <w:rFonts w:ascii="Times New Roman" w:hAnsi="Times New Roman" w:cs="Times New Roman"/>
          <w:sz w:val="24"/>
          <w:szCs w:val="24"/>
        </w:rPr>
        <w:t xml:space="preserve">, </w:t>
      </w:r>
      <w:r w:rsidR="001A4511" w:rsidRPr="001A4511">
        <w:rPr>
          <w:rFonts w:ascii="Times New Roman" w:hAnsi="Times New Roman" w:cs="Times New Roman"/>
          <w:sz w:val="24"/>
          <w:szCs w:val="24"/>
          <w:lang w:eastAsia="zh-CN"/>
        </w:rPr>
        <w:t xml:space="preserve">таблицу с указанием необходимой для реализации программы динамики уровней </w:t>
      </w:r>
      <w:bookmarkStart w:id="58" w:name="_Hlk22834454"/>
      <w:r w:rsidR="001A4511" w:rsidRPr="001A4511">
        <w:rPr>
          <w:rFonts w:ascii="Times New Roman" w:hAnsi="Times New Roman" w:cs="Times New Roman"/>
          <w:sz w:val="24"/>
          <w:szCs w:val="24"/>
          <w:lang w:eastAsia="zh-CN"/>
        </w:rPr>
        <w:t xml:space="preserve">платы (тарифа) за подключение (присоединение) </w:t>
      </w:r>
      <w:bookmarkEnd w:id="58"/>
      <w:r w:rsidR="001A4511" w:rsidRPr="001A4511">
        <w:rPr>
          <w:rFonts w:ascii="Times New Roman" w:hAnsi="Times New Roman" w:cs="Times New Roman"/>
          <w:sz w:val="24"/>
          <w:szCs w:val="24"/>
          <w:lang w:eastAsia="zh-CN"/>
        </w:rPr>
        <w:t>на весь период разработки программы по каждой организации в ценах отчетного года разработать не представляется возможным.</w:t>
      </w:r>
      <w:r w:rsidR="00CA2C12" w:rsidRPr="001A4511">
        <w:rPr>
          <w:rFonts w:ascii="Times New Roman" w:hAnsi="Times New Roman" w:cs="Times New Roman"/>
          <w:sz w:val="24"/>
          <w:szCs w:val="24"/>
        </w:rPr>
        <w:t xml:space="preserve"> </w:t>
      </w:r>
    </w:p>
    <w:p w14:paraId="6AE45B0E" w14:textId="77777777" w:rsidR="004A66EC" w:rsidRPr="00EA1088" w:rsidRDefault="004A66EC" w:rsidP="00EA1088">
      <w:pPr>
        <w:autoSpaceDE w:val="0"/>
        <w:autoSpaceDN w:val="0"/>
        <w:adjustRightInd w:val="0"/>
        <w:ind w:firstLine="709"/>
        <w:jc w:val="both"/>
        <w:rPr>
          <w:rFonts w:eastAsiaTheme="minorHAnsi"/>
          <w:lang w:eastAsia="en-US"/>
        </w:rPr>
      </w:pPr>
      <w:r w:rsidRPr="004A66EC">
        <w:rPr>
          <w:rFonts w:eastAsiaTheme="minorHAnsi"/>
          <w:lang w:eastAsia="en-US"/>
        </w:rPr>
        <w:t xml:space="preserve">В качестве критерия, используемого </w:t>
      </w:r>
      <w:r>
        <w:rPr>
          <w:rFonts w:eastAsiaTheme="minorHAnsi"/>
          <w:lang w:eastAsia="en-US"/>
        </w:rPr>
        <w:t xml:space="preserve">для определения доступности для </w:t>
      </w:r>
      <w:r w:rsidRPr="004A66EC">
        <w:rPr>
          <w:rFonts w:eastAsiaTheme="minorHAnsi"/>
          <w:lang w:eastAsia="en-US"/>
        </w:rPr>
        <w:t>потребителей товаров и услуг орган</w:t>
      </w:r>
      <w:r>
        <w:rPr>
          <w:rFonts w:eastAsiaTheme="minorHAnsi"/>
          <w:lang w:eastAsia="en-US"/>
        </w:rPr>
        <w:t xml:space="preserve">изаций коммунального комплекса, </w:t>
      </w:r>
      <w:r w:rsidRPr="004A66EC">
        <w:rPr>
          <w:rFonts w:eastAsiaTheme="minorHAnsi"/>
          <w:lang w:eastAsia="en-US"/>
        </w:rPr>
        <w:t>оказывающих услуги в сфере водоснабжения, вод</w:t>
      </w:r>
      <w:r>
        <w:rPr>
          <w:rFonts w:eastAsiaTheme="minorHAnsi"/>
          <w:lang w:eastAsia="en-US"/>
        </w:rPr>
        <w:t xml:space="preserve">оотведения, очистки сточных вод </w:t>
      </w:r>
      <w:r w:rsidRPr="004A66EC">
        <w:rPr>
          <w:rFonts w:eastAsiaTheme="minorHAnsi"/>
          <w:lang w:eastAsia="en-US"/>
        </w:rPr>
        <w:t xml:space="preserve">и утилизации (захоронения) твердых </w:t>
      </w:r>
      <w:r w:rsidR="005C3A8A">
        <w:rPr>
          <w:rFonts w:eastAsiaTheme="minorHAnsi"/>
          <w:lang w:eastAsia="en-US"/>
        </w:rPr>
        <w:t>коммунальных</w:t>
      </w:r>
      <w:r w:rsidRPr="004A66EC">
        <w:rPr>
          <w:rFonts w:eastAsiaTheme="minorHAnsi"/>
          <w:lang w:eastAsia="en-US"/>
        </w:rPr>
        <w:t xml:space="preserve"> от</w:t>
      </w:r>
      <w:r>
        <w:rPr>
          <w:rFonts w:eastAsiaTheme="minorHAnsi"/>
          <w:lang w:eastAsia="en-US"/>
        </w:rPr>
        <w:t xml:space="preserve">ходов, используется коэффициент </w:t>
      </w:r>
      <w:r w:rsidRPr="004A66EC">
        <w:rPr>
          <w:rFonts w:eastAsiaTheme="minorHAnsi"/>
          <w:lang w:eastAsia="en-US"/>
        </w:rPr>
        <w:t>роста действующего в декабре текущего периода регулирования тарифа</w:t>
      </w:r>
      <w:r>
        <w:rPr>
          <w:rFonts w:eastAsiaTheme="minorHAnsi"/>
          <w:lang w:eastAsia="en-US"/>
        </w:rPr>
        <w:t xml:space="preserve"> </w:t>
      </w:r>
      <w:r w:rsidRPr="004A66EC">
        <w:rPr>
          <w:rFonts w:eastAsiaTheme="minorHAnsi"/>
          <w:lang w:eastAsia="en-US"/>
        </w:rPr>
        <w:t>организации коммунального комплекса (без учета надбавки к тарифу), не</w:t>
      </w:r>
      <w:r>
        <w:rPr>
          <w:rFonts w:eastAsiaTheme="minorHAnsi"/>
          <w:lang w:eastAsia="en-US"/>
        </w:rPr>
        <w:t xml:space="preserve"> </w:t>
      </w:r>
      <w:r w:rsidRPr="004A66EC">
        <w:rPr>
          <w:rFonts w:eastAsiaTheme="minorHAnsi"/>
          <w:lang w:eastAsia="en-US"/>
        </w:rPr>
        <w:t>превышающий показателя инфляции по услугам ЖКХ в декабре планов</w:t>
      </w:r>
      <w:r w:rsidR="00835609">
        <w:rPr>
          <w:rFonts w:eastAsiaTheme="minorHAnsi"/>
          <w:lang w:eastAsia="en-US"/>
        </w:rPr>
        <w:t xml:space="preserve">ого </w:t>
      </w:r>
      <w:r w:rsidRPr="004A66EC">
        <w:rPr>
          <w:rFonts w:eastAsiaTheme="minorHAnsi"/>
          <w:lang w:eastAsia="en-US"/>
        </w:rPr>
        <w:t>периода регулирования по отнош</w:t>
      </w:r>
      <w:r w:rsidR="00835609">
        <w:rPr>
          <w:rFonts w:eastAsiaTheme="minorHAnsi"/>
          <w:lang w:eastAsia="en-US"/>
        </w:rPr>
        <w:t xml:space="preserve">ению к декабрю текущего периода </w:t>
      </w:r>
      <w:r w:rsidRPr="004A66EC">
        <w:rPr>
          <w:rFonts w:eastAsiaTheme="minorHAnsi"/>
          <w:lang w:eastAsia="en-US"/>
        </w:rPr>
        <w:t>регулирования</w:t>
      </w:r>
      <w:r>
        <w:rPr>
          <w:rFonts w:eastAsiaTheme="minorHAnsi"/>
          <w:sz w:val="26"/>
          <w:szCs w:val="26"/>
          <w:lang w:eastAsia="en-US"/>
        </w:rPr>
        <w:t>.</w:t>
      </w:r>
      <w:r w:rsidR="00835609">
        <w:rPr>
          <w:rFonts w:eastAsiaTheme="minorHAnsi"/>
          <w:sz w:val="26"/>
          <w:szCs w:val="26"/>
          <w:lang w:eastAsia="en-US"/>
        </w:rPr>
        <w:t xml:space="preserve"> </w:t>
      </w:r>
      <w:r w:rsidRPr="004A66EC">
        <w:t>В качестве критерия, используемого для определения доступности товаров и</w:t>
      </w:r>
      <w:r w:rsidR="00835609">
        <w:t xml:space="preserve"> </w:t>
      </w:r>
      <w:r w:rsidRPr="004A66EC">
        <w:t>услуг организаций для лиц, обращающихся за подключением вновь создаваемых</w:t>
      </w:r>
      <w:r w:rsidR="00EA1088">
        <w:t>,</w:t>
      </w:r>
      <w:r w:rsidR="00835609">
        <w:t xml:space="preserve"> </w:t>
      </w:r>
      <w:r w:rsidRPr="004A66EC">
        <w:t>(реконструируемых) объектов недвижимости (зданий, строений, сооружений, иных</w:t>
      </w:r>
      <w:r w:rsidR="00EA1088">
        <w:t xml:space="preserve"> </w:t>
      </w:r>
      <w:r w:rsidRPr="004A66EC">
        <w:t>объектов) к системам коммунальной инфрастр</w:t>
      </w:r>
      <w:r w:rsidR="00835609">
        <w:t xml:space="preserve">уктуры, предельную максимальную </w:t>
      </w:r>
      <w:r w:rsidRPr="004A66EC">
        <w:t>долю расходов в виде платы за подключ</w:t>
      </w:r>
      <w:r w:rsidR="00835609">
        <w:t xml:space="preserve">ение к соответствующим системам </w:t>
      </w:r>
      <w:r w:rsidRPr="004A66EC">
        <w:t xml:space="preserve">коммунальной инфраструктуры вновь создаваемых (реконструируемых) </w:t>
      </w:r>
      <w:r w:rsidR="00835609">
        <w:t xml:space="preserve">объектов </w:t>
      </w:r>
      <w:r w:rsidRPr="004A66EC">
        <w:t>недвижимости, не превышающую 12 % от но</w:t>
      </w:r>
      <w:r w:rsidR="00835609">
        <w:t xml:space="preserve">рматива стоимости 1 квадратного </w:t>
      </w:r>
      <w:r w:rsidRPr="004A66EC">
        <w:t xml:space="preserve">метра общей стоимости жилья на территории </w:t>
      </w:r>
      <w:r w:rsidR="00EA1088">
        <w:t>муниципального образования</w:t>
      </w:r>
      <w:r w:rsidR="00835609">
        <w:t xml:space="preserve">, в том числе к </w:t>
      </w:r>
      <w:r w:rsidRPr="004A66EC">
        <w:t>системам:</w:t>
      </w:r>
    </w:p>
    <w:p w14:paraId="558625F7" w14:textId="77777777" w:rsidR="004A66EC" w:rsidRPr="004A66EC" w:rsidRDefault="00835609" w:rsidP="005C3A8A">
      <w:pPr>
        <w:autoSpaceDE w:val="0"/>
        <w:autoSpaceDN w:val="0"/>
        <w:adjustRightInd w:val="0"/>
        <w:ind w:firstLine="709"/>
        <w:rPr>
          <w:rFonts w:eastAsiaTheme="minorHAnsi"/>
          <w:lang w:eastAsia="en-US"/>
        </w:rPr>
      </w:pPr>
      <w:r>
        <w:rPr>
          <w:rFonts w:eastAsiaTheme="minorHAnsi"/>
          <w:lang w:eastAsia="en-US"/>
        </w:rPr>
        <w:t xml:space="preserve">      -</w:t>
      </w:r>
      <w:r w:rsidR="004A66EC" w:rsidRPr="004A66EC">
        <w:rPr>
          <w:rFonts w:eastAsiaTheme="minorHAnsi"/>
          <w:lang w:eastAsia="en-US"/>
        </w:rPr>
        <w:t>теплоснабжения - 5%;</w:t>
      </w:r>
    </w:p>
    <w:p w14:paraId="166B5491" w14:textId="77777777" w:rsidR="004A66EC" w:rsidRPr="004A66EC" w:rsidRDefault="00835609" w:rsidP="005C3A8A">
      <w:pPr>
        <w:autoSpaceDE w:val="0"/>
        <w:autoSpaceDN w:val="0"/>
        <w:adjustRightInd w:val="0"/>
        <w:ind w:firstLine="709"/>
        <w:rPr>
          <w:rFonts w:eastAsiaTheme="minorHAnsi"/>
          <w:lang w:eastAsia="en-US"/>
        </w:rPr>
      </w:pPr>
      <w:r>
        <w:rPr>
          <w:rFonts w:eastAsiaTheme="minorHAnsi"/>
          <w:lang w:eastAsia="en-US"/>
        </w:rPr>
        <w:t xml:space="preserve">      </w:t>
      </w:r>
      <w:r w:rsidR="004A66EC" w:rsidRPr="004A66EC">
        <w:rPr>
          <w:rFonts w:eastAsiaTheme="minorHAnsi"/>
          <w:lang w:eastAsia="en-US"/>
        </w:rPr>
        <w:t>- холодного водоснабжения и водоотведения - 5%;</w:t>
      </w:r>
    </w:p>
    <w:p w14:paraId="2E97FE5E" w14:textId="77777777" w:rsidR="004A66EC" w:rsidRDefault="00835609" w:rsidP="005C3A8A">
      <w:pPr>
        <w:pStyle w:val="ConsPlusNormal"/>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4A66EC" w:rsidRPr="004A66EC">
        <w:rPr>
          <w:rFonts w:ascii="Times New Roman" w:eastAsiaTheme="minorHAnsi" w:hAnsi="Times New Roman" w:cs="Times New Roman"/>
          <w:sz w:val="24"/>
          <w:szCs w:val="24"/>
          <w:lang w:eastAsia="en-US"/>
        </w:rPr>
        <w:t>- очистки сточных вод – 2%.</w:t>
      </w:r>
    </w:p>
    <w:p w14:paraId="18061EC3" w14:textId="308C3B07" w:rsidR="004A66EC" w:rsidRPr="004A66EC" w:rsidRDefault="004A66EC" w:rsidP="00EA1088">
      <w:pPr>
        <w:autoSpaceDE w:val="0"/>
        <w:autoSpaceDN w:val="0"/>
        <w:adjustRightInd w:val="0"/>
        <w:ind w:firstLine="709"/>
        <w:jc w:val="both"/>
        <w:rPr>
          <w:rFonts w:eastAsiaTheme="minorHAnsi"/>
          <w:lang w:eastAsia="en-US"/>
        </w:rPr>
      </w:pPr>
      <w:r w:rsidRPr="004A66EC">
        <w:rPr>
          <w:rFonts w:eastAsiaTheme="minorHAnsi"/>
          <w:lang w:eastAsia="en-US"/>
        </w:rPr>
        <w:t xml:space="preserve">При проведении оценки доступности расчет </w:t>
      </w:r>
      <w:r w:rsidR="00835609">
        <w:rPr>
          <w:rFonts w:eastAsiaTheme="minorHAnsi"/>
          <w:lang w:eastAsia="en-US"/>
        </w:rPr>
        <w:t xml:space="preserve">размера платы за подключение на </w:t>
      </w:r>
      <w:r w:rsidRPr="004A66EC">
        <w:rPr>
          <w:rFonts w:eastAsiaTheme="minorHAnsi"/>
          <w:lang w:eastAsia="en-US"/>
        </w:rPr>
        <w:t>1 квадратный метр производить исходя из сред</w:t>
      </w:r>
      <w:r w:rsidR="00835609">
        <w:rPr>
          <w:rFonts w:eastAsiaTheme="minorHAnsi"/>
          <w:lang w:eastAsia="en-US"/>
        </w:rPr>
        <w:t xml:space="preserve">нестатистической площади жилого </w:t>
      </w:r>
      <w:r w:rsidRPr="004A66EC">
        <w:rPr>
          <w:rFonts w:eastAsiaTheme="minorHAnsi"/>
          <w:lang w:eastAsia="en-US"/>
        </w:rPr>
        <w:t xml:space="preserve">помещения, приходящейся на 1 человека в </w:t>
      </w:r>
      <w:r w:rsidR="00835609">
        <w:rPr>
          <w:rFonts w:eastAsiaTheme="minorHAnsi"/>
          <w:lang w:eastAsia="en-US"/>
        </w:rPr>
        <w:t xml:space="preserve">городском </w:t>
      </w:r>
      <w:r w:rsidR="00394357">
        <w:rPr>
          <w:rFonts w:eastAsiaTheme="minorHAnsi"/>
          <w:lang w:eastAsia="en-US"/>
        </w:rPr>
        <w:t>округе</w:t>
      </w:r>
      <w:r w:rsidR="00835609">
        <w:rPr>
          <w:rFonts w:eastAsiaTheme="minorHAnsi"/>
          <w:lang w:eastAsia="en-US"/>
        </w:rPr>
        <w:t xml:space="preserve"> и норматива </w:t>
      </w:r>
      <w:r w:rsidRPr="004A66EC">
        <w:rPr>
          <w:rFonts w:eastAsiaTheme="minorHAnsi"/>
          <w:lang w:eastAsia="en-US"/>
        </w:rPr>
        <w:t>потребления соответствующего вида коммунальных услуг.</w:t>
      </w:r>
    </w:p>
    <w:p w14:paraId="3DD6E4AC" w14:textId="77777777" w:rsidR="004A66EC" w:rsidRPr="004A66EC" w:rsidRDefault="004A66EC" w:rsidP="00EA1088">
      <w:pPr>
        <w:autoSpaceDE w:val="0"/>
        <w:autoSpaceDN w:val="0"/>
        <w:adjustRightInd w:val="0"/>
        <w:ind w:firstLine="709"/>
        <w:jc w:val="both"/>
        <w:rPr>
          <w:rFonts w:eastAsiaTheme="minorHAnsi"/>
          <w:lang w:eastAsia="en-US"/>
        </w:rPr>
      </w:pPr>
      <w:r w:rsidRPr="004A66EC">
        <w:rPr>
          <w:rFonts w:eastAsiaTheme="minorHAnsi"/>
          <w:lang w:eastAsia="en-US"/>
        </w:rPr>
        <w:t>Максимальная доля расходов на коммунал</w:t>
      </w:r>
      <w:r w:rsidR="00835609">
        <w:rPr>
          <w:rFonts w:eastAsiaTheme="minorHAnsi"/>
          <w:lang w:eastAsia="en-US"/>
        </w:rPr>
        <w:t xml:space="preserve">ьные услуги в совокупном доходе </w:t>
      </w:r>
      <w:r w:rsidRPr="004A66EC">
        <w:rPr>
          <w:rFonts w:eastAsiaTheme="minorHAnsi"/>
          <w:lang w:eastAsia="en-US"/>
        </w:rPr>
        <w:t>семьи не должна превышать 22 %.</w:t>
      </w:r>
    </w:p>
    <w:p w14:paraId="780F7F69" w14:textId="0BB7CA00" w:rsidR="004A66EC" w:rsidRDefault="004A66EC" w:rsidP="00EA1088">
      <w:pPr>
        <w:autoSpaceDE w:val="0"/>
        <w:autoSpaceDN w:val="0"/>
        <w:adjustRightInd w:val="0"/>
        <w:ind w:firstLine="709"/>
        <w:jc w:val="both"/>
        <w:rPr>
          <w:rFonts w:eastAsiaTheme="minorHAnsi"/>
          <w:lang w:eastAsia="en-US"/>
        </w:rPr>
      </w:pPr>
      <w:r w:rsidRPr="004A66EC">
        <w:rPr>
          <w:rFonts w:eastAsiaTheme="minorHAnsi"/>
          <w:lang w:eastAsia="en-US"/>
        </w:rPr>
        <w:t>Индекс роста совокупных расходов на</w:t>
      </w:r>
      <w:r w:rsidR="00835609">
        <w:rPr>
          <w:rFonts w:eastAsiaTheme="minorHAnsi"/>
          <w:lang w:eastAsia="en-US"/>
        </w:rPr>
        <w:t xml:space="preserve"> коммунальные услуги, не должен </w:t>
      </w:r>
      <w:r w:rsidRPr="004A66EC">
        <w:rPr>
          <w:rFonts w:eastAsiaTheme="minorHAnsi"/>
          <w:lang w:eastAsia="en-US"/>
        </w:rPr>
        <w:t>превышать индекса роста среднедушевого дохода.</w:t>
      </w:r>
    </w:p>
    <w:p w14:paraId="0597D2B0" w14:textId="77777777" w:rsidR="005855E9" w:rsidRDefault="005855E9" w:rsidP="00AF0F78">
      <w:pPr>
        <w:pStyle w:val="ConsPlusNormal"/>
        <w:jc w:val="both"/>
      </w:pPr>
    </w:p>
    <w:p w14:paraId="2C7A6103" w14:textId="56660351" w:rsidR="005855E9" w:rsidRPr="00750D6F" w:rsidRDefault="005855E9" w:rsidP="005855E9">
      <w:pPr>
        <w:pStyle w:val="a4"/>
        <w:spacing w:before="454" w:after="123" w:line="230" w:lineRule="exact"/>
        <w:rPr>
          <w:b/>
        </w:rPr>
      </w:pPr>
      <w:r w:rsidRPr="00750D6F">
        <w:rPr>
          <w:b/>
        </w:rPr>
        <w:t>Показатели, отражающие доступность для населения коммунальных услуг</w:t>
      </w:r>
    </w:p>
    <w:p w14:paraId="6DE876F8" w14:textId="5508A84B" w:rsidR="005855E9" w:rsidRPr="00374903" w:rsidRDefault="005855E9" w:rsidP="00FD192C">
      <w:pPr>
        <w:pStyle w:val="a9"/>
      </w:pPr>
      <w:r>
        <w:t xml:space="preserve">                                                                                         </w:t>
      </w:r>
      <w:r w:rsidRPr="00374903">
        <w:t xml:space="preserve">Таблица </w:t>
      </w:r>
      <w:r w:rsidR="00697082">
        <w:t>38</w:t>
      </w:r>
    </w:p>
    <w:tbl>
      <w:tblPr>
        <w:tblW w:w="0" w:type="auto"/>
        <w:tblLayout w:type="fixed"/>
        <w:tblCellMar>
          <w:left w:w="0" w:type="dxa"/>
          <w:right w:w="0" w:type="dxa"/>
        </w:tblCellMar>
        <w:tblLook w:val="0000" w:firstRow="0" w:lastRow="0" w:firstColumn="0" w:lastColumn="0" w:noHBand="0" w:noVBand="0"/>
      </w:tblPr>
      <w:tblGrid>
        <w:gridCol w:w="389"/>
        <w:gridCol w:w="2064"/>
        <w:gridCol w:w="494"/>
        <w:gridCol w:w="2712"/>
        <w:gridCol w:w="1949"/>
        <w:gridCol w:w="1752"/>
      </w:tblGrid>
      <w:tr w:rsidR="005855E9" w14:paraId="4F7C4D4A" w14:textId="77777777" w:rsidTr="00647EF0">
        <w:trPr>
          <w:trHeight w:val="720"/>
        </w:trPr>
        <w:tc>
          <w:tcPr>
            <w:tcW w:w="389" w:type="dxa"/>
            <w:tcBorders>
              <w:top w:val="single" w:sz="4" w:space="0" w:color="auto"/>
              <w:left w:val="single" w:sz="4" w:space="0" w:color="auto"/>
              <w:bottom w:val="single" w:sz="4" w:space="0" w:color="auto"/>
              <w:right w:val="single" w:sz="4" w:space="0" w:color="auto"/>
            </w:tcBorders>
            <w:shd w:val="clear" w:color="auto" w:fill="FFFFFF"/>
          </w:tcPr>
          <w:p w14:paraId="0A2901DB" w14:textId="77777777" w:rsidR="005855E9" w:rsidRDefault="005855E9" w:rsidP="00647EF0">
            <w:pPr>
              <w:pStyle w:val="90"/>
              <w:shd w:val="clear" w:color="auto" w:fill="auto"/>
              <w:spacing w:line="226" w:lineRule="exact"/>
              <w:ind w:firstLine="540"/>
            </w:pPr>
            <w:r>
              <w:t>№ п/ п</w:t>
            </w:r>
          </w:p>
        </w:tc>
        <w:tc>
          <w:tcPr>
            <w:tcW w:w="2064" w:type="dxa"/>
            <w:tcBorders>
              <w:top w:val="single" w:sz="4" w:space="0" w:color="auto"/>
              <w:left w:val="single" w:sz="4" w:space="0" w:color="auto"/>
              <w:bottom w:val="single" w:sz="4" w:space="0" w:color="auto"/>
              <w:right w:val="single" w:sz="4" w:space="0" w:color="auto"/>
            </w:tcBorders>
            <w:shd w:val="clear" w:color="auto" w:fill="FFFFFF"/>
          </w:tcPr>
          <w:p w14:paraId="6238E87A" w14:textId="77777777" w:rsidR="005855E9" w:rsidRPr="00ED1DCD" w:rsidRDefault="005855E9" w:rsidP="00647EF0">
            <w:pPr>
              <w:pStyle w:val="90"/>
              <w:shd w:val="clear" w:color="auto" w:fill="auto"/>
              <w:spacing w:line="235" w:lineRule="exact"/>
              <w:jc w:val="center"/>
              <w:rPr>
                <w:rFonts w:ascii="Times New Roman" w:hAnsi="Times New Roman" w:cs="Times New Roman"/>
                <w:b w:val="0"/>
                <w:sz w:val="20"/>
                <w:szCs w:val="20"/>
              </w:rPr>
            </w:pPr>
            <w:r w:rsidRPr="00ED1DCD">
              <w:rPr>
                <w:rFonts w:ascii="Times New Roman" w:hAnsi="Times New Roman" w:cs="Times New Roman"/>
                <w:b w:val="0"/>
                <w:sz w:val="20"/>
                <w:szCs w:val="20"/>
              </w:rPr>
              <w:t>Наименование показателя</w:t>
            </w:r>
          </w:p>
        </w:tc>
        <w:tc>
          <w:tcPr>
            <w:tcW w:w="494" w:type="dxa"/>
            <w:tcBorders>
              <w:top w:val="single" w:sz="4" w:space="0" w:color="auto"/>
              <w:left w:val="single" w:sz="4" w:space="0" w:color="auto"/>
              <w:bottom w:val="single" w:sz="4" w:space="0" w:color="auto"/>
              <w:right w:val="single" w:sz="4" w:space="0" w:color="auto"/>
            </w:tcBorders>
            <w:shd w:val="clear" w:color="auto" w:fill="FFFFFF"/>
          </w:tcPr>
          <w:p w14:paraId="3C3B79D2" w14:textId="77777777" w:rsidR="005855E9" w:rsidRPr="00ED1DCD" w:rsidRDefault="005855E9" w:rsidP="00647EF0">
            <w:pPr>
              <w:pStyle w:val="90"/>
              <w:shd w:val="clear" w:color="auto" w:fill="auto"/>
              <w:spacing w:line="230" w:lineRule="exact"/>
              <w:ind w:firstLine="540"/>
              <w:jc w:val="center"/>
              <w:rPr>
                <w:rFonts w:ascii="Times New Roman" w:hAnsi="Times New Roman" w:cs="Times New Roman"/>
                <w:b w:val="0"/>
                <w:sz w:val="20"/>
                <w:szCs w:val="20"/>
              </w:rPr>
            </w:pPr>
            <w:proofErr w:type="spellStart"/>
            <w:r w:rsidRPr="00ED1DCD">
              <w:rPr>
                <w:rFonts w:ascii="Times New Roman" w:hAnsi="Times New Roman" w:cs="Times New Roman"/>
                <w:b w:val="0"/>
                <w:sz w:val="20"/>
                <w:szCs w:val="20"/>
              </w:rPr>
              <w:t>Еед</w:t>
            </w:r>
            <w:proofErr w:type="spellEnd"/>
            <w:r w:rsidRPr="00ED1DCD">
              <w:rPr>
                <w:rFonts w:ascii="Times New Roman" w:hAnsi="Times New Roman" w:cs="Times New Roman"/>
                <w:b w:val="0"/>
                <w:sz w:val="20"/>
                <w:szCs w:val="20"/>
              </w:rPr>
              <w:t>. изм.</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50BD3D89" w14:textId="77777777" w:rsidR="005855E9" w:rsidRPr="00ED1DCD" w:rsidRDefault="005855E9" w:rsidP="00647EF0">
            <w:pPr>
              <w:pStyle w:val="90"/>
              <w:shd w:val="clear" w:color="auto" w:fill="auto"/>
              <w:spacing w:line="240" w:lineRule="auto"/>
              <w:ind w:firstLine="540"/>
              <w:rPr>
                <w:rFonts w:ascii="Times New Roman" w:hAnsi="Times New Roman" w:cs="Times New Roman"/>
                <w:b w:val="0"/>
                <w:sz w:val="20"/>
                <w:szCs w:val="20"/>
              </w:rPr>
            </w:pPr>
            <w:r w:rsidRPr="00ED1DCD">
              <w:rPr>
                <w:rFonts w:ascii="Times New Roman" w:hAnsi="Times New Roman" w:cs="Times New Roman"/>
                <w:b w:val="0"/>
                <w:sz w:val="20"/>
                <w:szCs w:val="20"/>
              </w:rPr>
              <w:t>Порядок расчета</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14:paraId="06EE9F38" w14:textId="77777777" w:rsidR="005855E9" w:rsidRPr="00ED1DCD" w:rsidRDefault="005855E9" w:rsidP="00647EF0">
            <w:pPr>
              <w:pStyle w:val="90"/>
              <w:shd w:val="clear" w:color="auto" w:fill="auto"/>
              <w:spacing w:line="230" w:lineRule="exact"/>
              <w:ind w:firstLine="540"/>
              <w:jc w:val="center"/>
              <w:rPr>
                <w:rFonts w:ascii="Times New Roman" w:hAnsi="Times New Roman" w:cs="Times New Roman"/>
                <w:b w:val="0"/>
                <w:sz w:val="20"/>
                <w:szCs w:val="20"/>
              </w:rPr>
            </w:pPr>
            <w:r w:rsidRPr="00ED1DCD">
              <w:rPr>
                <w:rFonts w:ascii="Times New Roman" w:hAnsi="Times New Roman" w:cs="Times New Roman"/>
                <w:b w:val="0"/>
                <w:sz w:val="20"/>
                <w:szCs w:val="20"/>
              </w:rPr>
              <w:t>Источник информации</w:t>
            </w:r>
          </w:p>
        </w:tc>
        <w:tc>
          <w:tcPr>
            <w:tcW w:w="1752" w:type="dxa"/>
            <w:tcBorders>
              <w:top w:val="single" w:sz="4" w:space="0" w:color="auto"/>
              <w:left w:val="single" w:sz="4" w:space="0" w:color="auto"/>
              <w:bottom w:val="single" w:sz="4" w:space="0" w:color="auto"/>
              <w:right w:val="single" w:sz="4" w:space="0" w:color="auto"/>
            </w:tcBorders>
            <w:shd w:val="clear" w:color="auto" w:fill="FFFFFF"/>
          </w:tcPr>
          <w:p w14:paraId="0B5ED0C8" w14:textId="77777777" w:rsidR="005855E9" w:rsidRPr="00ED1DCD" w:rsidRDefault="005855E9" w:rsidP="00647EF0">
            <w:pPr>
              <w:pStyle w:val="90"/>
              <w:shd w:val="clear" w:color="auto" w:fill="auto"/>
              <w:spacing w:line="230" w:lineRule="exact"/>
              <w:ind w:firstLine="540"/>
              <w:jc w:val="center"/>
              <w:rPr>
                <w:rFonts w:ascii="Times New Roman" w:hAnsi="Times New Roman" w:cs="Times New Roman"/>
                <w:b w:val="0"/>
                <w:sz w:val="20"/>
                <w:szCs w:val="20"/>
              </w:rPr>
            </w:pPr>
            <w:r w:rsidRPr="00ED1DCD">
              <w:rPr>
                <w:rFonts w:ascii="Times New Roman" w:hAnsi="Times New Roman" w:cs="Times New Roman"/>
                <w:b w:val="0"/>
                <w:sz w:val="20"/>
                <w:szCs w:val="20"/>
              </w:rPr>
              <w:t>Критерий эффективности</w:t>
            </w:r>
          </w:p>
        </w:tc>
      </w:tr>
      <w:tr w:rsidR="005855E9" w14:paraId="1FA15B53" w14:textId="77777777" w:rsidTr="00647EF0">
        <w:trPr>
          <w:trHeight w:val="720"/>
        </w:trPr>
        <w:tc>
          <w:tcPr>
            <w:tcW w:w="389" w:type="dxa"/>
            <w:tcBorders>
              <w:top w:val="single" w:sz="4" w:space="0" w:color="auto"/>
              <w:left w:val="single" w:sz="4" w:space="0" w:color="auto"/>
              <w:bottom w:val="single" w:sz="4" w:space="0" w:color="auto"/>
              <w:right w:val="single" w:sz="4" w:space="0" w:color="auto"/>
            </w:tcBorders>
            <w:shd w:val="clear" w:color="auto" w:fill="FFFFFF"/>
          </w:tcPr>
          <w:p w14:paraId="6EADF868" w14:textId="77777777" w:rsidR="005855E9" w:rsidRDefault="005855E9" w:rsidP="00647EF0">
            <w:pPr>
              <w:pStyle w:val="90"/>
              <w:spacing w:line="226" w:lineRule="exact"/>
            </w:pPr>
            <w:r>
              <w:t>1</w:t>
            </w:r>
          </w:p>
        </w:tc>
        <w:tc>
          <w:tcPr>
            <w:tcW w:w="2064" w:type="dxa"/>
            <w:tcBorders>
              <w:top w:val="single" w:sz="4" w:space="0" w:color="auto"/>
              <w:left w:val="single" w:sz="4" w:space="0" w:color="auto"/>
              <w:bottom w:val="single" w:sz="4" w:space="0" w:color="auto"/>
              <w:right w:val="single" w:sz="4" w:space="0" w:color="auto"/>
            </w:tcBorders>
            <w:shd w:val="clear" w:color="auto" w:fill="FFFFFF"/>
          </w:tcPr>
          <w:p w14:paraId="231F9688" w14:textId="77777777" w:rsidR="005855E9" w:rsidRPr="00ED1DCD" w:rsidRDefault="005855E9" w:rsidP="00647EF0">
            <w:pPr>
              <w:pStyle w:val="90"/>
              <w:spacing w:line="235" w:lineRule="exact"/>
              <w:jc w:val="center"/>
              <w:rPr>
                <w:rFonts w:ascii="Times New Roman" w:hAnsi="Times New Roman" w:cs="Times New Roman"/>
                <w:b w:val="0"/>
                <w:sz w:val="20"/>
                <w:szCs w:val="20"/>
              </w:rPr>
            </w:pPr>
            <w:r w:rsidRPr="00ED1DCD">
              <w:rPr>
                <w:rFonts w:ascii="Times New Roman" w:hAnsi="Times New Roman" w:cs="Times New Roman"/>
                <w:b w:val="0"/>
                <w:sz w:val="20"/>
                <w:szCs w:val="20"/>
              </w:rPr>
              <w:t>Доля расходов на оплату коммунальных услуг в совокупном доходе населения</w:t>
            </w:r>
          </w:p>
        </w:tc>
        <w:tc>
          <w:tcPr>
            <w:tcW w:w="494" w:type="dxa"/>
            <w:tcBorders>
              <w:top w:val="single" w:sz="4" w:space="0" w:color="auto"/>
              <w:left w:val="single" w:sz="4" w:space="0" w:color="auto"/>
              <w:bottom w:val="single" w:sz="4" w:space="0" w:color="auto"/>
              <w:right w:val="single" w:sz="4" w:space="0" w:color="auto"/>
            </w:tcBorders>
            <w:shd w:val="clear" w:color="auto" w:fill="FFFFFF"/>
          </w:tcPr>
          <w:p w14:paraId="0DDEB6DA" w14:textId="77777777" w:rsidR="005855E9" w:rsidRPr="00ED1DCD" w:rsidRDefault="005855E9" w:rsidP="00647EF0">
            <w:pPr>
              <w:pStyle w:val="90"/>
              <w:spacing w:line="230" w:lineRule="exact"/>
              <w:jc w:val="center"/>
              <w:rPr>
                <w:rFonts w:ascii="Times New Roman" w:hAnsi="Times New Roman" w:cs="Times New Roman"/>
                <w:b w:val="0"/>
                <w:sz w:val="20"/>
                <w:szCs w:val="20"/>
              </w:rPr>
            </w:pPr>
            <w:r w:rsidRPr="00ED1DCD">
              <w:rPr>
                <w:rFonts w:ascii="Times New Roman" w:hAnsi="Times New Roman" w:cs="Times New Roman"/>
                <w:b w:val="0"/>
                <w:sz w:val="20"/>
                <w:szCs w:val="20"/>
              </w:rPr>
              <w:t>%</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34197BB3" w14:textId="77777777" w:rsidR="005855E9" w:rsidRPr="00ED1DCD" w:rsidRDefault="005855E9" w:rsidP="00647EF0">
            <w:pPr>
              <w:pStyle w:val="90"/>
              <w:spacing w:line="240" w:lineRule="auto"/>
              <w:rPr>
                <w:rFonts w:ascii="Times New Roman" w:hAnsi="Times New Roman" w:cs="Times New Roman"/>
                <w:b w:val="0"/>
                <w:sz w:val="20"/>
                <w:szCs w:val="20"/>
              </w:rPr>
            </w:pPr>
            <w:r w:rsidRPr="00ED1DCD">
              <w:rPr>
                <w:rFonts w:ascii="Times New Roman" w:hAnsi="Times New Roman" w:cs="Times New Roman"/>
                <w:b w:val="0"/>
                <w:sz w:val="20"/>
                <w:szCs w:val="20"/>
              </w:rPr>
              <w:t>Отношение среднемесячного платежа за коммунальные услуги к среднемесячным денежным доходам населения</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14:paraId="50AB45D6" w14:textId="77777777" w:rsidR="005855E9" w:rsidRPr="00ED1DCD" w:rsidRDefault="005855E9" w:rsidP="00647EF0">
            <w:pPr>
              <w:pStyle w:val="90"/>
              <w:spacing w:line="230" w:lineRule="exact"/>
              <w:rPr>
                <w:rFonts w:ascii="Times New Roman" w:hAnsi="Times New Roman" w:cs="Times New Roman"/>
                <w:b w:val="0"/>
                <w:sz w:val="20"/>
                <w:szCs w:val="20"/>
              </w:rPr>
            </w:pPr>
            <w:r w:rsidRPr="00ED1DCD">
              <w:rPr>
                <w:rFonts w:ascii="Times New Roman" w:hAnsi="Times New Roman" w:cs="Times New Roman"/>
                <w:b w:val="0"/>
                <w:sz w:val="20"/>
                <w:szCs w:val="20"/>
              </w:rPr>
              <w:t>Формы</w:t>
            </w:r>
          </w:p>
          <w:p w14:paraId="55A30B57" w14:textId="77777777" w:rsidR="005855E9" w:rsidRPr="00ED1DCD" w:rsidRDefault="005855E9" w:rsidP="00647EF0">
            <w:pPr>
              <w:pStyle w:val="90"/>
              <w:spacing w:line="230" w:lineRule="exact"/>
              <w:rPr>
                <w:rFonts w:ascii="Times New Roman" w:hAnsi="Times New Roman" w:cs="Times New Roman"/>
                <w:b w:val="0"/>
                <w:sz w:val="20"/>
                <w:szCs w:val="20"/>
              </w:rPr>
            </w:pPr>
            <w:r w:rsidRPr="00ED1DCD">
              <w:rPr>
                <w:rFonts w:ascii="Times New Roman" w:hAnsi="Times New Roman" w:cs="Times New Roman"/>
                <w:b w:val="0"/>
                <w:sz w:val="20"/>
                <w:szCs w:val="20"/>
              </w:rPr>
              <w:t>государственной статистической отчетности</w:t>
            </w:r>
          </w:p>
        </w:tc>
        <w:tc>
          <w:tcPr>
            <w:tcW w:w="1752" w:type="dxa"/>
            <w:tcBorders>
              <w:top w:val="single" w:sz="4" w:space="0" w:color="auto"/>
              <w:left w:val="single" w:sz="4" w:space="0" w:color="auto"/>
              <w:bottom w:val="single" w:sz="4" w:space="0" w:color="auto"/>
              <w:right w:val="single" w:sz="4" w:space="0" w:color="auto"/>
            </w:tcBorders>
            <w:shd w:val="clear" w:color="auto" w:fill="FFFFFF"/>
          </w:tcPr>
          <w:p w14:paraId="6AF6F852" w14:textId="77777777" w:rsidR="005855E9" w:rsidRPr="00ED1DCD" w:rsidRDefault="005855E9" w:rsidP="00647EF0">
            <w:pPr>
              <w:pStyle w:val="90"/>
              <w:spacing w:line="230" w:lineRule="exact"/>
              <w:ind w:firstLine="540"/>
              <w:jc w:val="center"/>
              <w:rPr>
                <w:rFonts w:ascii="Times New Roman" w:hAnsi="Times New Roman" w:cs="Times New Roman"/>
                <w:b w:val="0"/>
                <w:sz w:val="20"/>
                <w:szCs w:val="20"/>
              </w:rPr>
            </w:pPr>
            <w:r w:rsidRPr="00ED1DCD">
              <w:rPr>
                <w:rFonts w:ascii="Times New Roman" w:hAnsi="Times New Roman" w:cs="Times New Roman"/>
                <w:b w:val="0"/>
                <w:sz w:val="20"/>
                <w:szCs w:val="20"/>
              </w:rPr>
              <w:t>Не более 22%*</w:t>
            </w:r>
          </w:p>
        </w:tc>
      </w:tr>
      <w:tr w:rsidR="005855E9" w14:paraId="5BCCA74F" w14:textId="77777777" w:rsidTr="00647EF0">
        <w:trPr>
          <w:trHeight w:val="720"/>
        </w:trPr>
        <w:tc>
          <w:tcPr>
            <w:tcW w:w="389" w:type="dxa"/>
            <w:tcBorders>
              <w:top w:val="single" w:sz="4" w:space="0" w:color="auto"/>
              <w:left w:val="single" w:sz="4" w:space="0" w:color="auto"/>
              <w:bottom w:val="single" w:sz="4" w:space="0" w:color="auto"/>
              <w:right w:val="single" w:sz="4" w:space="0" w:color="auto"/>
            </w:tcBorders>
            <w:shd w:val="clear" w:color="auto" w:fill="FFFFFF"/>
          </w:tcPr>
          <w:p w14:paraId="0C394A9C" w14:textId="77777777" w:rsidR="005855E9" w:rsidRDefault="005855E9" w:rsidP="00647EF0">
            <w:pPr>
              <w:pStyle w:val="90"/>
              <w:spacing w:line="226" w:lineRule="exact"/>
            </w:pPr>
            <w:r>
              <w:t>2</w:t>
            </w:r>
          </w:p>
        </w:tc>
        <w:tc>
          <w:tcPr>
            <w:tcW w:w="2064" w:type="dxa"/>
            <w:tcBorders>
              <w:top w:val="single" w:sz="4" w:space="0" w:color="auto"/>
              <w:left w:val="single" w:sz="4" w:space="0" w:color="auto"/>
              <w:bottom w:val="single" w:sz="4" w:space="0" w:color="auto"/>
              <w:right w:val="single" w:sz="4" w:space="0" w:color="auto"/>
            </w:tcBorders>
            <w:shd w:val="clear" w:color="auto" w:fill="FFFFFF"/>
          </w:tcPr>
          <w:p w14:paraId="0CEFF2C7" w14:textId="77777777" w:rsidR="005855E9" w:rsidRPr="00ED1DCD" w:rsidRDefault="005855E9" w:rsidP="00647EF0">
            <w:pPr>
              <w:pStyle w:val="90"/>
              <w:spacing w:line="235" w:lineRule="exact"/>
              <w:jc w:val="center"/>
              <w:rPr>
                <w:rFonts w:ascii="Times New Roman" w:hAnsi="Times New Roman" w:cs="Times New Roman"/>
                <w:b w:val="0"/>
                <w:sz w:val="20"/>
                <w:szCs w:val="20"/>
              </w:rPr>
            </w:pPr>
            <w:r w:rsidRPr="00ED1DCD">
              <w:rPr>
                <w:rFonts w:ascii="Times New Roman" w:hAnsi="Times New Roman" w:cs="Times New Roman"/>
                <w:b w:val="0"/>
                <w:sz w:val="20"/>
                <w:szCs w:val="20"/>
              </w:rPr>
              <w:t>Доля семей, получающих субсидии</w:t>
            </w:r>
          </w:p>
          <w:p w14:paraId="6C41874B" w14:textId="77777777" w:rsidR="005855E9" w:rsidRPr="00ED1DCD" w:rsidRDefault="005855E9" w:rsidP="00647EF0">
            <w:pPr>
              <w:pStyle w:val="90"/>
              <w:spacing w:line="235" w:lineRule="exact"/>
              <w:jc w:val="center"/>
              <w:rPr>
                <w:rFonts w:ascii="Times New Roman" w:hAnsi="Times New Roman" w:cs="Times New Roman"/>
                <w:b w:val="0"/>
                <w:sz w:val="20"/>
                <w:szCs w:val="20"/>
              </w:rPr>
            </w:pPr>
            <w:r w:rsidRPr="00ED1DCD">
              <w:rPr>
                <w:rFonts w:ascii="Times New Roman" w:hAnsi="Times New Roman" w:cs="Times New Roman"/>
                <w:b w:val="0"/>
                <w:sz w:val="20"/>
                <w:szCs w:val="20"/>
              </w:rPr>
              <w:t>на оплату коммунальных услуг</w:t>
            </w:r>
          </w:p>
        </w:tc>
        <w:tc>
          <w:tcPr>
            <w:tcW w:w="494" w:type="dxa"/>
            <w:tcBorders>
              <w:top w:val="single" w:sz="4" w:space="0" w:color="auto"/>
              <w:left w:val="single" w:sz="4" w:space="0" w:color="auto"/>
              <w:bottom w:val="single" w:sz="4" w:space="0" w:color="auto"/>
              <w:right w:val="single" w:sz="4" w:space="0" w:color="auto"/>
            </w:tcBorders>
            <w:shd w:val="clear" w:color="auto" w:fill="FFFFFF"/>
          </w:tcPr>
          <w:p w14:paraId="28F041A2" w14:textId="77777777" w:rsidR="005855E9" w:rsidRPr="00ED1DCD" w:rsidRDefault="005855E9" w:rsidP="00647EF0">
            <w:pPr>
              <w:pStyle w:val="90"/>
              <w:spacing w:line="230" w:lineRule="exact"/>
              <w:jc w:val="center"/>
              <w:rPr>
                <w:rFonts w:ascii="Times New Roman" w:hAnsi="Times New Roman" w:cs="Times New Roman"/>
                <w:b w:val="0"/>
                <w:sz w:val="20"/>
                <w:szCs w:val="20"/>
              </w:rPr>
            </w:pPr>
            <w:r w:rsidRPr="00ED1DCD">
              <w:rPr>
                <w:rFonts w:ascii="Times New Roman" w:hAnsi="Times New Roman" w:cs="Times New Roman"/>
                <w:b w:val="0"/>
                <w:sz w:val="20"/>
                <w:szCs w:val="20"/>
              </w:rPr>
              <w:t>%</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2412A138" w14:textId="77777777" w:rsidR="005855E9" w:rsidRPr="00ED1DCD" w:rsidRDefault="005855E9" w:rsidP="00647EF0">
            <w:pPr>
              <w:pStyle w:val="90"/>
              <w:spacing w:line="240" w:lineRule="auto"/>
              <w:rPr>
                <w:rFonts w:ascii="Times New Roman" w:hAnsi="Times New Roman" w:cs="Times New Roman"/>
                <w:b w:val="0"/>
                <w:sz w:val="20"/>
                <w:szCs w:val="20"/>
              </w:rPr>
            </w:pPr>
            <w:r w:rsidRPr="00ED1DCD">
              <w:rPr>
                <w:rFonts w:ascii="Times New Roman" w:hAnsi="Times New Roman" w:cs="Times New Roman"/>
                <w:b w:val="0"/>
                <w:sz w:val="20"/>
                <w:szCs w:val="20"/>
              </w:rPr>
              <w:t>Отношение количества домохозяйств, получающих</w:t>
            </w:r>
          </w:p>
          <w:p w14:paraId="79BFB21D" w14:textId="77777777" w:rsidR="005855E9" w:rsidRPr="00ED1DCD" w:rsidRDefault="005855E9" w:rsidP="00647EF0">
            <w:pPr>
              <w:pStyle w:val="90"/>
              <w:spacing w:line="240" w:lineRule="auto"/>
              <w:rPr>
                <w:rFonts w:ascii="Times New Roman" w:hAnsi="Times New Roman" w:cs="Times New Roman"/>
                <w:b w:val="0"/>
                <w:sz w:val="20"/>
                <w:szCs w:val="20"/>
              </w:rPr>
            </w:pPr>
            <w:r w:rsidRPr="00ED1DCD">
              <w:rPr>
                <w:rFonts w:ascii="Times New Roman" w:hAnsi="Times New Roman" w:cs="Times New Roman"/>
                <w:b w:val="0"/>
                <w:sz w:val="20"/>
                <w:szCs w:val="20"/>
              </w:rPr>
              <w:t>жилищные субсидии, к общему количеству семей в поселении</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14:paraId="4A20FB65" w14:textId="77777777" w:rsidR="005855E9" w:rsidRPr="00ED1DCD" w:rsidRDefault="005855E9" w:rsidP="00647EF0">
            <w:pPr>
              <w:pStyle w:val="90"/>
              <w:rPr>
                <w:rFonts w:ascii="Times New Roman" w:hAnsi="Times New Roman" w:cs="Times New Roman"/>
                <w:b w:val="0"/>
                <w:sz w:val="20"/>
                <w:szCs w:val="20"/>
              </w:rPr>
            </w:pPr>
            <w:r w:rsidRPr="00ED1DCD">
              <w:rPr>
                <w:rFonts w:ascii="Times New Roman" w:hAnsi="Times New Roman" w:cs="Times New Roman"/>
                <w:b w:val="0"/>
                <w:sz w:val="20"/>
                <w:szCs w:val="20"/>
              </w:rPr>
              <w:t>Формы</w:t>
            </w:r>
            <w:r>
              <w:rPr>
                <w:rFonts w:ascii="Times New Roman" w:hAnsi="Times New Roman" w:cs="Times New Roman"/>
                <w:b w:val="0"/>
                <w:sz w:val="20"/>
                <w:szCs w:val="20"/>
              </w:rPr>
              <w:t xml:space="preserve"> г</w:t>
            </w:r>
            <w:r w:rsidRPr="00ED1DCD">
              <w:rPr>
                <w:rFonts w:ascii="Times New Roman" w:hAnsi="Times New Roman" w:cs="Times New Roman"/>
                <w:b w:val="0"/>
                <w:sz w:val="20"/>
                <w:szCs w:val="20"/>
              </w:rPr>
              <w:t>осударственной статистической отчетности 22- ЖКХ</w:t>
            </w:r>
          </w:p>
          <w:p w14:paraId="6E592B14" w14:textId="77777777" w:rsidR="005855E9" w:rsidRPr="00ED1DCD" w:rsidRDefault="005855E9" w:rsidP="00647EF0">
            <w:pPr>
              <w:pStyle w:val="90"/>
              <w:rPr>
                <w:rFonts w:ascii="Times New Roman" w:hAnsi="Times New Roman" w:cs="Times New Roman"/>
                <w:b w:val="0"/>
                <w:sz w:val="20"/>
                <w:szCs w:val="20"/>
              </w:rPr>
            </w:pPr>
            <w:r w:rsidRPr="00ED1DCD">
              <w:rPr>
                <w:rFonts w:ascii="Times New Roman" w:hAnsi="Times New Roman" w:cs="Times New Roman"/>
                <w:b w:val="0"/>
                <w:sz w:val="20"/>
                <w:szCs w:val="20"/>
              </w:rPr>
              <w:t>(субсидии) и 22-ЖКХ (реформа) краткая</w:t>
            </w:r>
          </w:p>
        </w:tc>
        <w:tc>
          <w:tcPr>
            <w:tcW w:w="1752" w:type="dxa"/>
            <w:tcBorders>
              <w:top w:val="single" w:sz="4" w:space="0" w:color="auto"/>
              <w:left w:val="single" w:sz="4" w:space="0" w:color="auto"/>
              <w:bottom w:val="single" w:sz="4" w:space="0" w:color="auto"/>
              <w:right w:val="single" w:sz="4" w:space="0" w:color="auto"/>
            </w:tcBorders>
            <w:shd w:val="clear" w:color="auto" w:fill="FFFFFF"/>
          </w:tcPr>
          <w:p w14:paraId="6DD692DA" w14:textId="77777777" w:rsidR="005855E9" w:rsidRPr="00ED1DCD" w:rsidRDefault="005855E9" w:rsidP="00647EF0">
            <w:pPr>
              <w:pStyle w:val="90"/>
              <w:spacing w:line="230" w:lineRule="exact"/>
              <w:ind w:firstLine="540"/>
              <w:jc w:val="center"/>
              <w:rPr>
                <w:rFonts w:ascii="Times New Roman" w:hAnsi="Times New Roman" w:cs="Times New Roman"/>
                <w:b w:val="0"/>
                <w:sz w:val="20"/>
                <w:szCs w:val="20"/>
              </w:rPr>
            </w:pPr>
            <w:r w:rsidRPr="00ED1DCD">
              <w:rPr>
                <w:rFonts w:ascii="Times New Roman" w:hAnsi="Times New Roman" w:cs="Times New Roman"/>
                <w:b w:val="0"/>
                <w:sz w:val="20"/>
                <w:szCs w:val="20"/>
              </w:rPr>
              <w:t>Не более 10%**</w:t>
            </w:r>
          </w:p>
        </w:tc>
      </w:tr>
      <w:tr w:rsidR="005855E9" w14:paraId="72474B62" w14:textId="77777777" w:rsidTr="00647EF0">
        <w:trPr>
          <w:trHeight w:val="720"/>
        </w:trPr>
        <w:tc>
          <w:tcPr>
            <w:tcW w:w="389" w:type="dxa"/>
            <w:tcBorders>
              <w:top w:val="single" w:sz="4" w:space="0" w:color="auto"/>
              <w:left w:val="single" w:sz="4" w:space="0" w:color="auto"/>
              <w:bottom w:val="single" w:sz="4" w:space="0" w:color="auto"/>
              <w:right w:val="single" w:sz="4" w:space="0" w:color="auto"/>
            </w:tcBorders>
            <w:shd w:val="clear" w:color="auto" w:fill="FFFFFF"/>
          </w:tcPr>
          <w:p w14:paraId="553B741D" w14:textId="77777777" w:rsidR="005855E9" w:rsidRDefault="005855E9" w:rsidP="00647EF0">
            <w:pPr>
              <w:pStyle w:val="90"/>
              <w:spacing w:line="226" w:lineRule="exact"/>
            </w:pPr>
            <w:r>
              <w:lastRenderedPageBreak/>
              <w:t>3</w:t>
            </w:r>
          </w:p>
        </w:tc>
        <w:tc>
          <w:tcPr>
            <w:tcW w:w="2064" w:type="dxa"/>
            <w:tcBorders>
              <w:top w:val="single" w:sz="4" w:space="0" w:color="auto"/>
              <w:left w:val="single" w:sz="4" w:space="0" w:color="auto"/>
              <w:bottom w:val="single" w:sz="4" w:space="0" w:color="auto"/>
              <w:right w:val="single" w:sz="4" w:space="0" w:color="auto"/>
            </w:tcBorders>
            <w:shd w:val="clear" w:color="auto" w:fill="FFFFFF"/>
          </w:tcPr>
          <w:p w14:paraId="64E26462" w14:textId="77777777" w:rsidR="005855E9" w:rsidRPr="00ED1DCD" w:rsidRDefault="005855E9" w:rsidP="00647EF0">
            <w:pPr>
              <w:pStyle w:val="90"/>
              <w:spacing w:line="235" w:lineRule="exact"/>
              <w:jc w:val="center"/>
              <w:rPr>
                <w:rFonts w:ascii="Times New Roman" w:hAnsi="Times New Roman" w:cs="Times New Roman"/>
                <w:b w:val="0"/>
                <w:sz w:val="20"/>
                <w:szCs w:val="20"/>
              </w:rPr>
            </w:pPr>
            <w:r w:rsidRPr="00ED1DCD">
              <w:rPr>
                <w:rFonts w:ascii="Times New Roman" w:hAnsi="Times New Roman" w:cs="Times New Roman"/>
                <w:b w:val="0"/>
                <w:sz w:val="20"/>
                <w:szCs w:val="20"/>
              </w:rPr>
              <w:t>Уровень сбора платежей населения по коммунальным услугам</w:t>
            </w:r>
          </w:p>
        </w:tc>
        <w:tc>
          <w:tcPr>
            <w:tcW w:w="494" w:type="dxa"/>
            <w:tcBorders>
              <w:top w:val="single" w:sz="4" w:space="0" w:color="auto"/>
              <w:left w:val="single" w:sz="4" w:space="0" w:color="auto"/>
              <w:bottom w:val="single" w:sz="4" w:space="0" w:color="auto"/>
              <w:right w:val="single" w:sz="4" w:space="0" w:color="auto"/>
            </w:tcBorders>
            <w:shd w:val="clear" w:color="auto" w:fill="FFFFFF"/>
          </w:tcPr>
          <w:p w14:paraId="5C31FA5D" w14:textId="77777777" w:rsidR="005855E9" w:rsidRPr="00ED1DCD" w:rsidRDefault="005855E9" w:rsidP="00647EF0">
            <w:pPr>
              <w:pStyle w:val="90"/>
              <w:spacing w:line="230" w:lineRule="exact"/>
              <w:jc w:val="center"/>
              <w:rPr>
                <w:rFonts w:ascii="Times New Roman" w:hAnsi="Times New Roman" w:cs="Times New Roman"/>
                <w:b w:val="0"/>
                <w:sz w:val="20"/>
                <w:szCs w:val="20"/>
              </w:rPr>
            </w:pPr>
            <w:r w:rsidRPr="00ED1DCD">
              <w:rPr>
                <w:rFonts w:ascii="Times New Roman" w:hAnsi="Times New Roman" w:cs="Times New Roman"/>
                <w:b w:val="0"/>
                <w:sz w:val="20"/>
                <w:szCs w:val="20"/>
              </w:rPr>
              <w:t>%</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045E97CF" w14:textId="77777777" w:rsidR="005855E9" w:rsidRPr="00ED1DCD" w:rsidRDefault="005855E9" w:rsidP="00647EF0">
            <w:pPr>
              <w:pStyle w:val="90"/>
              <w:spacing w:line="240" w:lineRule="auto"/>
              <w:rPr>
                <w:rFonts w:ascii="Times New Roman" w:hAnsi="Times New Roman" w:cs="Times New Roman"/>
                <w:b w:val="0"/>
                <w:sz w:val="20"/>
                <w:szCs w:val="20"/>
              </w:rPr>
            </w:pPr>
            <w:r w:rsidRPr="00ED1DCD">
              <w:rPr>
                <w:rFonts w:ascii="Times New Roman" w:hAnsi="Times New Roman" w:cs="Times New Roman"/>
                <w:b w:val="0"/>
                <w:sz w:val="20"/>
                <w:szCs w:val="20"/>
              </w:rPr>
              <w:t>Отношение объема средств, собранных за коммунальные услуги, к объему начисленных средств</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14:paraId="3BF28165" w14:textId="77777777" w:rsidR="005855E9" w:rsidRPr="00ED1DCD" w:rsidRDefault="005855E9" w:rsidP="00647EF0">
            <w:pPr>
              <w:pStyle w:val="90"/>
              <w:rPr>
                <w:rFonts w:ascii="Times New Roman" w:hAnsi="Times New Roman" w:cs="Times New Roman"/>
                <w:b w:val="0"/>
                <w:sz w:val="20"/>
                <w:szCs w:val="20"/>
              </w:rPr>
            </w:pPr>
            <w:r w:rsidRPr="00ED1DCD">
              <w:rPr>
                <w:rFonts w:ascii="Times New Roman" w:hAnsi="Times New Roman" w:cs="Times New Roman"/>
                <w:b w:val="0"/>
                <w:sz w:val="20"/>
                <w:szCs w:val="20"/>
              </w:rPr>
              <w:t>Формы государственной статистической отчетности</w:t>
            </w:r>
          </w:p>
        </w:tc>
        <w:tc>
          <w:tcPr>
            <w:tcW w:w="1752" w:type="dxa"/>
            <w:tcBorders>
              <w:top w:val="single" w:sz="4" w:space="0" w:color="auto"/>
              <w:left w:val="single" w:sz="4" w:space="0" w:color="auto"/>
              <w:bottom w:val="single" w:sz="4" w:space="0" w:color="auto"/>
              <w:right w:val="single" w:sz="4" w:space="0" w:color="auto"/>
            </w:tcBorders>
            <w:shd w:val="clear" w:color="auto" w:fill="FFFFFF"/>
          </w:tcPr>
          <w:p w14:paraId="615AC513" w14:textId="77777777" w:rsidR="005855E9" w:rsidRPr="00ED1DCD" w:rsidRDefault="005855E9" w:rsidP="00647EF0">
            <w:pPr>
              <w:pStyle w:val="90"/>
              <w:spacing w:line="230" w:lineRule="exact"/>
              <w:ind w:firstLine="540"/>
              <w:jc w:val="center"/>
              <w:rPr>
                <w:rFonts w:ascii="Times New Roman" w:hAnsi="Times New Roman" w:cs="Times New Roman"/>
                <w:b w:val="0"/>
                <w:sz w:val="20"/>
                <w:szCs w:val="20"/>
              </w:rPr>
            </w:pPr>
            <w:r w:rsidRPr="00ED1DCD">
              <w:rPr>
                <w:rFonts w:ascii="Times New Roman" w:hAnsi="Times New Roman" w:cs="Times New Roman"/>
                <w:b w:val="0"/>
                <w:sz w:val="20"/>
                <w:szCs w:val="20"/>
              </w:rPr>
              <w:t>Более 95%**</w:t>
            </w:r>
          </w:p>
        </w:tc>
      </w:tr>
      <w:tr w:rsidR="005855E9" w14:paraId="32163E4C" w14:textId="77777777" w:rsidTr="00647EF0">
        <w:trPr>
          <w:trHeight w:val="720"/>
        </w:trPr>
        <w:tc>
          <w:tcPr>
            <w:tcW w:w="389" w:type="dxa"/>
            <w:tcBorders>
              <w:top w:val="single" w:sz="4" w:space="0" w:color="auto"/>
              <w:left w:val="single" w:sz="4" w:space="0" w:color="auto"/>
              <w:bottom w:val="single" w:sz="4" w:space="0" w:color="auto"/>
              <w:right w:val="single" w:sz="4" w:space="0" w:color="auto"/>
            </w:tcBorders>
            <w:shd w:val="clear" w:color="auto" w:fill="FFFFFF"/>
          </w:tcPr>
          <w:p w14:paraId="3423D481" w14:textId="77777777" w:rsidR="005855E9" w:rsidRDefault="005855E9" w:rsidP="00647EF0">
            <w:pPr>
              <w:pStyle w:val="90"/>
              <w:spacing w:line="226" w:lineRule="exact"/>
            </w:pPr>
            <w:r>
              <w:t>4</w:t>
            </w:r>
          </w:p>
        </w:tc>
        <w:tc>
          <w:tcPr>
            <w:tcW w:w="2064" w:type="dxa"/>
            <w:tcBorders>
              <w:top w:val="single" w:sz="4" w:space="0" w:color="auto"/>
              <w:left w:val="single" w:sz="4" w:space="0" w:color="auto"/>
              <w:bottom w:val="single" w:sz="4" w:space="0" w:color="auto"/>
              <w:right w:val="single" w:sz="4" w:space="0" w:color="auto"/>
            </w:tcBorders>
            <w:shd w:val="clear" w:color="auto" w:fill="FFFFFF"/>
          </w:tcPr>
          <w:p w14:paraId="5D9C33E6" w14:textId="77777777" w:rsidR="005855E9" w:rsidRPr="00ED1DCD" w:rsidRDefault="005855E9" w:rsidP="00647EF0">
            <w:pPr>
              <w:pStyle w:val="90"/>
              <w:spacing w:line="235" w:lineRule="exact"/>
              <w:jc w:val="center"/>
              <w:rPr>
                <w:rFonts w:ascii="Times New Roman" w:hAnsi="Times New Roman" w:cs="Times New Roman"/>
                <w:b w:val="0"/>
                <w:sz w:val="20"/>
                <w:szCs w:val="20"/>
              </w:rPr>
            </w:pPr>
            <w:r w:rsidRPr="00ED1DCD">
              <w:rPr>
                <w:rFonts w:ascii="Times New Roman" w:hAnsi="Times New Roman" w:cs="Times New Roman"/>
                <w:b w:val="0"/>
                <w:sz w:val="20"/>
                <w:szCs w:val="20"/>
              </w:rPr>
              <w:t>Темп роста / снижения уровня сбора платежей</w:t>
            </w:r>
          </w:p>
          <w:p w14:paraId="4C7FF2FE" w14:textId="77777777" w:rsidR="005855E9" w:rsidRPr="00ED1DCD" w:rsidRDefault="005855E9" w:rsidP="00647EF0">
            <w:pPr>
              <w:pStyle w:val="90"/>
              <w:spacing w:line="235" w:lineRule="exact"/>
              <w:jc w:val="center"/>
              <w:rPr>
                <w:rFonts w:ascii="Times New Roman" w:hAnsi="Times New Roman" w:cs="Times New Roman"/>
                <w:b w:val="0"/>
                <w:sz w:val="20"/>
                <w:szCs w:val="20"/>
              </w:rPr>
            </w:pPr>
            <w:r w:rsidRPr="00ED1DCD">
              <w:rPr>
                <w:rFonts w:ascii="Times New Roman" w:hAnsi="Times New Roman" w:cs="Times New Roman"/>
                <w:b w:val="0"/>
                <w:sz w:val="20"/>
                <w:szCs w:val="20"/>
              </w:rPr>
              <w:t>населения за коммунальные услуги</w:t>
            </w:r>
          </w:p>
        </w:tc>
        <w:tc>
          <w:tcPr>
            <w:tcW w:w="494" w:type="dxa"/>
            <w:tcBorders>
              <w:top w:val="single" w:sz="4" w:space="0" w:color="auto"/>
              <w:left w:val="single" w:sz="4" w:space="0" w:color="auto"/>
              <w:bottom w:val="single" w:sz="4" w:space="0" w:color="auto"/>
              <w:right w:val="single" w:sz="4" w:space="0" w:color="auto"/>
            </w:tcBorders>
            <w:shd w:val="clear" w:color="auto" w:fill="FFFFFF"/>
          </w:tcPr>
          <w:p w14:paraId="6399DE73" w14:textId="77777777" w:rsidR="005855E9" w:rsidRPr="00ED1DCD" w:rsidRDefault="005855E9" w:rsidP="00647EF0">
            <w:pPr>
              <w:pStyle w:val="90"/>
              <w:spacing w:line="230" w:lineRule="exact"/>
              <w:jc w:val="center"/>
              <w:rPr>
                <w:rFonts w:ascii="Times New Roman" w:hAnsi="Times New Roman" w:cs="Times New Roman"/>
                <w:b w:val="0"/>
                <w:sz w:val="20"/>
                <w:szCs w:val="20"/>
              </w:rPr>
            </w:pPr>
            <w:r w:rsidRPr="00ED1DCD">
              <w:rPr>
                <w:rFonts w:ascii="Times New Roman" w:hAnsi="Times New Roman" w:cs="Times New Roman"/>
                <w:b w:val="0"/>
                <w:sz w:val="20"/>
                <w:szCs w:val="20"/>
              </w:rPr>
              <w:t>%</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20F7DC5D" w14:textId="77777777" w:rsidR="005855E9" w:rsidRPr="00ED1DCD" w:rsidRDefault="005855E9" w:rsidP="00647EF0">
            <w:pPr>
              <w:pStyle w:val="90"/>
              <w:spacing w:line="240" w:lineRule="auto"/>
              <w:rPr>
                <w:rFonts w:ascii="Times New Roman" w:hAnsi="Times New Roman" w:cs="Times New Roman"/>
                <w:b w:val="0"/>
                <w:sz w:val="20"/>
                <w:szCs w:val="20"/>
              </w:rPr>
            </w:pPr>
            <w:r w:rsidRPr="00ED1DCD">
              <w:rPr>
                <w:rFonts w:ascii="Times New Roman" w:hAnsi="Times New Roman" w:cs="Times New Roman"/>
                <w:b w:val="0"/>
                <w:sz w:val="20"/>
                <w:szCs w:val="20"/>
              </w:rPr>
              <w:t>Отношение уровня сбора платежей населения за коммунальные услуги отчетного года к предыдущему</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14:paraId="5FCD958E" w14:textId="77777777" w:rsidR="005855E9" w:rsidRPr="00ED1DCD" w:rsidRDefault="005855E9" w:rsidP="00647EF0">
            <w:pPr>
              <w:pStyle w:val="90"/>
              <w:rPr>
                <w:rFonts w:ascii="Times New Roman" w:hAnsi="Times New Roman" w:cs="Times New Roman"/>
                <w:b w:val="0"/>
                <w:sz w:val="20"/>
                <w:szCs w:val="20"/>
              </w:rPr>
            </w:pPr>
            <w:r w:rsidRPr="00ED1DCD">
              <w:rPr>
                <w:rFonts w:ascii="Times New Roman" w:hAnsi="Times New Roman" w:cs="Times New Roman"/>
                <w:b w:val="0"/>
                <w:sz w:val="20"/>
                <w:szCs w:val="20"/>
              </w:rPr>
              <w:t>Формы государственной статистической отчетности</w:t>
            </w:r>
          </w:p>
        </w:tc>
        <w:tc>
          <w:tcPr>
            <w:tcW w:w="1752" w:type="dxa"/>
            <w:tcBorders>
              <w:top w:val="single" w:sz="4" w:space="0" w:color="auto"/>
              <w:left w:val="single" w:sz="4" w:space="0" w:color="auto"/>
              <w:bottom w:val="single" w:sz="4" w:space="0" w:color="auto"/>
              <w:right w:val="single" w:sz="4" w:space="0" w:color="auto"/>
            </w:tcBorders>
            <w:shd w:val="clear" w:color="auto" w:fill="FFFFFF"/>
          </w:tcPr>
          <w:p w14:paraId="6CEF4425" w14:textId="77777777" w:rsidR="005855E9" w:rsidRPr="00ED1DCD" w:rsidRDefault="005855E9" w:rsidP="00647EF0">
            <w:pPr>
              <w:pStyle w:val="90"/>
              <w:rPr>
                <w:rFonts w:ascii="Times New Roman" w:hAnsi="Times New Roman" w:cs="Times New Roman"/>
                <w:b w:val="0"/>
                <w:sz w:val="20"/>
                <w:szCs w:val="20"/>
              </w:rPr>
            </w:pPr>
            <w:r w:rsidRPr="00ED1DCD">
              <w:rPr>
                <w:rFonts w:ascii="Times New Roman" w:hAnsi="Times New Roman" w:cs="Times New Roman"/>
                <w:b w:val="0"/>
                <w:sz w:val="20"/>
                <w:szCs w:val="20"/>
              </w:rPr>
              <w:t>Положительным признается рост показателя</w:t>
            </w:r>
          </w:p>
        </w:tc>
      </w:tr>
      <w:tr w:rsidR="005855E9" w14:paraId="46E1E87B" w14:textId="77777777" w:rsidTr="00647EF0">
        <w:trPr>
          <w:trHeight w:val="720"/>
        </w:trPr>
        <w:tc>
          <w:tcPr>
            <w:tcW w:w="389" w:type="dxa"/>
            <w:tcBorders>
              <w:top w:val="single" w:sz="4" w:space="0" w:color="auto"/>
              <w:left w:val="single" w:sz="4" w:space="0" w:color="auto"/>
              <w:bottom w:val="single" w:sz="4" w:space="0" w:color="auto"/>
              <w:right w:val="single" w:sz="4" w:space="0" w:color="auto"/>
            </w:tcBorders>
            <w:shd w:val="clear" w:color="auto" w:fill="FFFFFF"/>
          </w:tcPr>
          <w:p w14:paraId="1A60B105" w14:textId="77777777" w:rsidR="005855E9" w:rsidRDefault="005855E9" w:rsidP="00647EF0">
            <w:pPr>
              <w:pStyle w:val="90"/>
              <w:spacing w:line="226" w:lineRule="exact"/>
            </w:pPr>
            <w:r>
              <w:t>5</w:t>
            </w:r>
          </w:p>
        </w:tc>
        <w:tc>
          <w:tcPr>
            <w:tcW w:w="2064" w:type="dxa"/>
            <w:tcBorders>
              <w:top w:val="single" w:sz="4" w:space="0" w:color="auto"/>
              <w:left w:val="single" w:sz="4" w:space="0" w:color="auto"/>
              <w:bottom w:val="single" w:sz="4" w:space="0" w:color="auto"/>
              <w:right w:val="single" w:sz="4" w:space="0" w:color="auto"/>
            </w:tcBorders>
            <w:shd w:val="clear" w:color="auto" w:fill="FFFFFF"/>
          </w:tcPr>
          <w:p w14:paraId="0A73C444" w14:textId="77777777" w:rsidR="005855E9" w:rsidRPr="00ED1DCD" w:rsidRDefault="005855E9" w:rsidP="00647EF0">
            <w:pPr>
              <w:pStyle w:val="90"/>
              <w:spacing w:line="235" w:lineRule="exact"/>
              <w:jc w:val="center"/>
              <w:rPr>
                <w:rFonts w:ascii="Times New Roman" w:hAnsi="Times New Roman" w:cs="Times New Roman"/>
                <w:b w:val="0"/>
                <w:sz w:val="20"/>
                <w:szCs w:val="20"/>
              </w:rPr>
            </w:pPr>
            <w:r w:rsidRPr="00ED1DCD">
              <w:rPr>
                <w:rFonts w:ascii="Times New Roman" w:hAnsi="Times New Roman" w:cs="Times New Roman"/>
                <w:b w:val="0"/>
                <w:sz w:val="20"/>
                <w:szCs w:val="20"/>
              </w:rPr>
              <w:t>Соотношение изменения тарифов и доходов населения</w:t>
            </w:r>
          </w:p>
        </w:tc>
        <w:tc>
          <w:tcPr>
            <w:tcW w:w="494" w:type="dxa"/>
            <w:tcBorders>
              <w:top w:val="single" w:sz="4" w:space="0" w:color="auto"/>
              <w:left w:val="single" w:sz="4" w:space="0" w:color="auto"/>
              <w:bottom w:val="single" w:sz="4" w:space="0" w:color="auto"/>
              <w:right w:val="single" w:sz="4" w:space="0" w:color="auto"/>
            </w:tcBorders>
            <w:shd w:val="clear" w:color="auto" w:fill="FFFFFF"/>
          </w:tcPr>
          <w:p w14:paraId="163D2811" w14:textId="77777777" w:rsidR="005855E9" w:rsidRPr="00ED1DCD" w:rsidRDefault="005855E9" w:rsidP="00647EF0">
            <w:pPr>
              <w:pStyle w:val="90"/>
              <w:spacing w:line="230" w:lineRule="exact"/>
              <w:jc w:val="center"/>
              <w:rPr>
                <w:rFonts w:ascii="Times New Roman" w:hAnsi="Times New Roman" w:cs="Times New Roman"/>
                <w:b w:val="0"/>
                <w:sz w:val="20"/>
                <w:szCs w:val="20"/>
              </w:rPr>
            </w:pPr>
            <w:r w:rsidRPr="00ED1DCD">
              <w:rPr>
                <w:rFonts w:ascii="Times New Roman" w:hAnsi="Times New Roman" w:cs="Times New Roman"/>
                <w:b w:val="0"/>
                <w:sz w:val="20"/>
                <w:szCs w:val="20"/>
              </w:rPr>
              <w:t>%</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4336D2F7" w14:textId="77777777" w:rsidR="005855E9" w:rsidRPr="00ED1DCD" w:rsidRDefault="005855E9" w:rsidP="00647EF0">
            <w:pPr>
              <w:pStyle w:val="90"/>
              <w:spacing w:line="240" w:lineRule="auto"/>
              <w:rPr>
                <w:rFonts w:ascii="Times New Roman" w:hAnsi="Times New Roman" w:cs="Times New Roman"/>
                <w:b w:val="0"/>
                <w:sz w:val="20"/>
                <w:szCs w:val="20"/>
              </w:rPr>
            </w:pPr>
            <w:r w:rsidRPr="00ED1DCD">
              <w:rPr>
                <w:rFonts w:ascii="Times New Roman" w:hAnsi="Times New Roman" w:cs="Times New Roman"/>
                <w:b w:val="0"/>
                <w:sz w:val="20"/>
                <w:szCs w:val="20"/>
              </w:rPr>
              <w:t>Отношение изменения уровня тарифов на коммунальные услуги к изменению уровня доходов населения</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14:paraId="29482FD0" w14:textId="77777777" w:rsidR="005855E9" w:rsidRPr="00ED1DCD" w:rsidRDefault="005855E9" w:rsidP="00647EF0">
            <w:pPr>
              <w:pStyle w:val="90"/>
              <w:rPr>
                <w:rFonts w:ascii="Times New Roman" w:hAnsi="Times New Roman" w:cs="Times New Roman"/>
                <w:b w:val="0"/>
                <w:sz w:val="20"/>
                <w:szCs w:val="20"/>
              </w:rPr>
            </w:pPr>
            <w:r w:rsidRPr="00ED1DCD">
              <w:rPr>
                <w:rFonts w:ascii="Times New Roman" w:hAnsi="Times New Roman" w:cs="Times New Roman"/>
                <w:b w:val="0"/>
                <w:sz w:val="20"/>
                <w:szCs w:val="20"/>
              </w:rPr>
              <w:t>Формы государственной статистической отчетности</w:t>
            </w:r>
          </w:p>
        </w:tc>
        <w:tc>
          <w:tcPr>
            <w:tcW w:w="1752" w:type="dxa"/>
            <w:tcBorders>
              <w:top w:val="single" w:sz="4" w:space="0" w:color="auto"/>
              <w:left w:val="single" w:sz="4" w:space="0" w:color="auto"/>
              <w:bottom w:val="single" w:sz="4" w:space="0" w:color="auto"/>
              <w:right w:val="single" w:sz="4" w:space="0" w:color="auto"/>
            </w:tcBorders>
            <w:shd w:val="clear" w:color="auto" w:fill="FFFFFF"/>
          </w:tcPr>
          <w:p w14:paraId="515F0F7C" w14:textId="77777777" w:rsidR="005855E9" w:rsidRPr="00ED1DCD" w:rsidRDefault="005855E9" w:rsidP="00647EF0">
            <w:pPr>
              <w:pStyle w:val="90"/>
              <w:spacing w:line="230" w:lineRule="exact"/>
              <w:jc w:val="center"/>
              <w:rPr>
                <w:rFonts w:ascii="Times New Roman" w:hAnsi="Times New Roman" w:cs="Times New Roman"/>
                <w:b w:val="0"/>
                <w:sz w:val="20"/>
                <w:szCs w:val="20"/>
              </w:rPr>
            </w:pPr>
            <w:r w:rsidRPr="00ED1DCD">
              <w:rPr>
                <w:rFonts w:ascii="Times New Roman" w:hAnsi="Times New Roman" w:cs="Times New Roman"/>
                <w:b w:val="0"/>
                <w:sz w:val="20"/>
                <w:szCs w:val="20"/>
              </w:rPr>
              <w:t>1</w:t>
            </w:r>
          </w:p>
        </w:tc>
      </w:tr>
      <w:tr w:rsidR="005855E9" w14:paraId="79103355" w14:textId="77777777" w:rsidTr="00647EF0">
        <w:trPr>
          <w:trHeight w:val="720"/>
        </w:trPr>
        <w:tc>
          <w:tcPr>
            <w:tcW w:w="389" w:type="dxa"/>
            <w:tcBorders>
              <w:top w:val="single" w:sz="4" w:space="0" w:color="auto"/>
              <w:left w:val="single" w:sz="4" w:space="0" w:color="auto"/>
              <w:bottom w:val="single" w:sz="4" w:space="0" w:color="auto"/>
              <w:right w:val="single" w:sz="4" w:space="0" w:color="auto"/>
            </w:tcBorders>
            <w:shd w:val="clear" w:color="auto" w:fill="FFFFFF"/>
          </w:tcPr>
          <w:p w14:paraId="63A087C1" w14:textId="77777777" w:rsidR="005855E9" w:rsidRDefault="005855E9" w:rsidP="00647EF0">
            <w:pPr>
              <w:pStyle w:val="90"/>
              <w:spacing w:line="226" w:lineRule="exact"/>
            </w:pPr>
            <w:r>
              <w:t>6</w:t>
            </w:r>
          </w:p>
        </w:tc>
        <w:tc>
          <w:tcPr>
            <w:tcW w:w="2064" w:type="dxa"/>
            <w:tcBorders>
              <w:top w:val="single" w:sz="4" w:space="0" w:color="auto"/>
              <w:left w:val="single" w:sz="4" w:space="0" w:color="auto"/>
              <w:bottom w:val="single" w:sz="4" w:space="0" w:color="auto"/>
              <w:right w:val="single" w:sz="4" w:space="0" w:color="auto"/>
            </w:tcBorders>
            <w:shd w:val="clear" w:color="auto" w:fill="FFFFFF"/>
          </w:tcPr>
          <w:p w14:paraId="2084E57C" w14:textId="77777777" w:rsidR="005855E9" w:rsidRPr="00ED1DCD" w:rsidRDefault="005855E9" w:rsidP="00647EF0">
            <w:pPr>
              <w:pStyle w:val="90"/>
              <w:spacing w:line="235" w:lineRule="exact"/>
              <w:jc w:val="center"/>
              <w:rPr>
                <w:rFonts w:ascii="Times New Roman" w:hAnsi="Times New Roman" w:cs="Times New Roman"/>
                <w:b w:val="0"/>
                <w:sz w:val="20"/>
                <w:szCs w:val="20"/>
              </w:rPr>
            </w:pPr>
            <w:r w:rsidRPr="00ED1DCD">
              <w:rPr>
                <w:rFonts w:ascii="Times New Roman" w:hAnsi="Times New Roman" w:cs="Times New Roman"/>
                <w:b w:val="0"/>
                <w:sz w:val="20"/>
                <w:szCs w:val="20"/>
              </w:rPr>
              <w:t>Соотношение стоимости коммунальных услуг поселения и среднего по региону</w:t>
            </w:r>
          </w:p>
        </w:tc>
        <w:tc>
          <w:tcPr>
            <w:tcW w:w="494" w:type="dxa"/>
            <w:tcBorders>
              <w:top w:val="single" w:sz="4" w:space="0" w:color="auto"/>
              <w:left w:val="single" w:sz="4" w:space="0" w:color="auto"/>
              <w:bottom w:val="single" w:sz="4" w:space="0" w:color="auto"/>
              <w:right w:val="single" w:sz="4" w:space="0" w:color="auto"/>
            </w:tcBorders>
            <w:shd w:val="clear" w:color="auto" w:fill="FFFFFF"/>
          </w:tcPr>
          <w:p w14:paraId="25648EE1" w14:textId="77777777" w:rsidR="005855E9" w:rsidRPr="00ED1DCD" w:rsidRDefault="005855E9" w:rsidP="00647EF0">
            <w:pPr>
              <w:pStyle w:val="90"/>
              <w:spacing w:line="230" w:lineRule="exact"/>
              <w:jc w:val="center"/>
              <w:rPr>
                <w:rFonts w:ascii="Times New Roman" w:hAnsi="Times New Roman" w:cs="Times New Roman"/>
                <w:b w:val="0"/>
                <w:sz w:val="20"/>
                <w:szCs w:val="20"/>
              </w:rPr>
            </w:pPr>
            <w:r w:rsidRPr="00ED1DCD">
              <w:rPr>
                <w:rFonts w:ascii="Times New Roman" w:hAnsi="Times New Roman" w:cs="Times New Roman"/>
                <w:b w:val="0"/>
                <w:sz w:val="20"/>
                <w:szCs w:val="20"/>
              </w:rPr>
              <w:t>%</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1DCA167F" w14:textId="77777777" w:rsidR="005855E9" w:rsidRPr="00ED1DCD" w:rsidRDefault="005855E9" w:rsidP="00647EF0">
            <w:pPr>
              <w:pStyle w:val="90"/>
              <w:spacing w:line="240" w:lineRule="auto"/>
              <w:rPr>
                <w:rFonts w:ascii="Times New Roman" w:hAnsi="Times New Roman" w:cs="Times New Roman"/>
                <w:b w:val="0"/>
                <w:sz w:val="20"/>
                <w:szCs w:val="20"/>
              </w:rPr>
            </w:pPr>
            <w:r w:rsidRPr="00ED1DCD">
              <w:rPr>
                <w:rFonts w:ascii="Times New Roman" w:hAnsi="Times New Roman" w:cs="Times New Roman"/>
                <w:b w:val="0"/>
                <w:sz w:val="20"/>
                <w:szCs w:val="20"/>
              </w:rPr>
              <w:t>Отношение стоимости коммунальных услуг поселения к средней стоимости по региону</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14:paraId="6CCDC7EC" w14:textId="77777777" w:rsidR="005855E9" w:rsidRPr="00ED1DCD" w:rsidRDefault="005855E9" w:rsidP="00647EF0">
            <w:pPr>
              <w:pStyle w:val="90"/>
              <w:rPr>
                <w:rFonts w:ascii="Times New Roman" w:hAnsi="Times New Roman" w:cs="Times New Roman"/>
                <w:b w:val="0"/>
                <w:sz w:val="20"/>
                <w:szCs w:val="20"/>
              </w:rPr>
            </w:pPr>
            <w:r w:rsidRPr="00ED1DCD">
              <w:rPr>
                <w:rFonts w:ascii="Times New Roman" w:hAnsi="Times New Roman" w:cs="Times New Roman"/>
                <w:b w:val="0"/>
                <w:sz w:val="20"/>
                <w:szCs w:val="20"/>
              </w:rPr>
              <w:t>Формы государственной статистической отчетности</w:t>
            </w:r>
          </w:p>
        </w:tc>
        <w:tc>
          <w:tcPr>
            <w:tcW w:w="1752" w:type="dxa"/>
            <w:tcBorders>
              <w:top w:val="single" w:sz="4" w:space="0" w:color="auto"/>
              <w:left w:val="single" w:sz="4" w:space="0" w:color="auto"/>
              <w:bottom w:val="single" w:sz="4" w:space="0" w:color="auto"/>
              <w:right w:val="single" w:sz="4" w:space="0" w:color="auto"/>
            </w:tcBorders>
            <w:shd w:val="clear" w:color="auto" w:fill="FFFFFF"/>
          </w:tcPr>
          <w:p w14:paraId="2D7B9502" w14:textId="77777777" w:rsidR="005855E9" w:rsidRPr="00ED1DCD" w:rsidRDefault="005855E9" w:rsidP="00647EF0">
            <w:pPr>
              <w:pStyle w:val="90"/>
              <w:spacing w:line="230" w:lineRule="exact"/>
              <w:jc w:val="center"/>
              <w:rPr>
                <w:rFonts w:ascii="Times New Roman" w:hAnsi="Times New Roman" w:cs="Times New Roman"/>
                <w:b w:val="0"/>
                <w:sz w:val="20"/>
                <w:szCs w:val="20"/>
              </w:rPr>
            </w:pPr>
            <w:r w:rsidRPr="00ED1DCD">
              <w:rPr>
                <w:rFonts w:ascii="Times New Roman" w:hAnsi="Times New Roman" w:cs="Times New Roman"/>
                <w:b w:val="0"/>
                <w:sz w:val="20"/>
                <w:szCs w:val="20"/>
              </w:rPr>
              <w:t>1</w:t>
            </w:r>
          </w:p>
        </w:tc>
      </w:tr>
    </w:tbl>
    <w:p w14:paraId="7D8E3A43" w14:textId="77777777" w:rsidR="001B2260" w:rsidRDefault="001B2260" w:rsidP="009B2E34">
      <w:pPr>
        <w:pStyle w:val="ConsPlusNormal"/>
        <w:jc w:val="both"/>
      </w:pPr>
    </w:p>
    <w:p w14:paraId="545E1C3E" w14:textId="77777777" w:rsidR="001B2260" w:rsidRPr="00750D6F" w:rsidRDefault="001B2260" w:rsidP="001B2260">
      <w:pPr>
        <w:shd w:val="clear" w:color="auto" w:fill="FFFFFF"/>
        <w:spacing w:before="100" w:beforeAutospacing="1" w:after="100" w:afterAutospacing="1"/>
        <w:jc w:val="center"/>
        <w:rPr>
          <w:b/>
        </w:rPr>
      </w:pPr>
      <w:bookmarkStart w:id="59" w:name="_Hlk140746352"/>
      <w:r w:rsidRPr="00750D6F">
        <w:rPr>
          <w:b/>
        </w:rPr>
        <w:t>Прогноз потребности в коммунальных ресурсах.</w:t>
      </w:r>
    </w:p>
    <w:p w14:paraId="396E52C3" w14:textId="643CF1E8" w:rsidR="001B2260" w:rsidRPr="00374903" w:rsidRDefault="001B2260" w:rsidP="001B2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374903">
        <w:rPr>
          <w:rFonts w:ascii="Times New Roman" w:hAnsi="Times New Roman" w:cs="Times New Roman"/>
          <w:sz w:val="24"/>
          <w:szCs w:val="24"/>
        </w:rPr>
        <w:t xml:space="preserve">Таблица </w:t>
      </w:r>
      <w:r w:rsidR="00697082">
        <w:rPr>
          <w:rFonts w:ascii="Times New Roman" w:hAnsi="Times New Roman" w:cs="Times New Roman"/>
          <w:sz w:val="24"/>
          <w:szCs w:val="24"/>
        </w:rPr>
        <w:t>39</w:t>
      </w:r>
    </w:p>
    <w:tbl>
      <w:tblPr>
        <w:tblStyle w:val="a8"/>
        <w:tblW w:w="0" w:type="auto"/>
        <w:tblLook w:val="04A0" w:firstRow="1" w:lastRow="0" w:firstColumn="1" w:lastColumn="0" w:noHBand="0" w:noVBand="1"/>
      </w:tblPr>
      <w:tblGrid>
        <w:gridCol w:w="2603"/>
        <w:gridCol w:w="2038"/>
        <w:gridCol w:w="2408"/>
        <w:gridCol w:w="2408"/>
      </w:tblGrid>
      <w:tr w:rsidR="001B2260" w14:paraId="547F041C" w14:textId="77777777" w:rsidTr="00DE147E">
        <w:tc>
          <w:tcPr>
            <w:tcW w:w="2603" w:type="dxa"/>
            <w:vMerge w:val="restart"/>
          </w:tcPr>
          <w:p w14:paraId="5869CD51" w14:textId="77777777" w:rsidR="001B2260" w:rsidRPr="00490822" w:rsidRDefault="001B2260" w:rsidP="00647EF0">
            <w:pPr>
              <w:pStyle w:val="ConsPlusNormal"/>
              <w:jc w:val="both"/>
              <w:rPr>
                <w:rFonts w:ascii="Times New Roman" w:hAnsi="Times New Roman" w:cs="Times New Roman"/>
                <w:b/>
                <w:sz w:val="24"/>
                <w:szCs w:val="24"/>
              </w:rPr>
            </w:pPr>
            <w:r w:rsidRPr="00490822">
              <w:rPr>
                <w:rFonts w:ascii="Times New Roman" w:eastAsia="Times New Roman" w:hAnsi="Times New Roman" w:cs="Times New Roman"/>
                <w:b/>
                <w:sz w:val="24"/>
                <w:szCs w:val="24"/>
              </w:rPr>
              <w:t>Наименование показателей</w:t>
            </w:r>
          </w:p>
        </w:tc>
        <w:tc>
          <w:tcPr>
            <w:tcW w:w="2038" w:type="dxa"/>
          </w:tcPr>
          <w:p w14:paraId="6DF68B64" w14:textId="77777777" w:rsidR="001B2260" w:rsidRPr="00490822" w:rsidRDefault="001B2260" w:rsidP="00BF6CB7">
            <w:pPr>
              <w:pStyle w:val="ConsPlusNormal"/>
              <w:jc w:val="center"/>
              <w:rPr>
                <w:rFonts w:ascii="Times New Roman" w:hAnsi="Times New Roman" w:cs="Times New Roman"/>
                <w:b/>
                <w:sz w:val="24"/>
                <w:szCs w:val="24"/>
              </w:rPr>
            </w:pPr>
            <w:r w:rsidRPr="00490822">
              <w:rPr>
                <w:rFonts w:ascii="Times New Roman" w:eastAsia="Times New Roman" w:hAnsi="Times New Roman" w:cs="Times New Roman"/>
                <w:b/>
                <w:sz w:val="24"/>
                <w:szCs w:val="24"/>
              </w:rPr>
              <w:t>Отчетный период</w:t>
            </w:r>
          </w:p>
        </w:tc>
        <w:tc>
          <w:tcPr>
            <w:tcW w:w="2408" w:type="dxa"/>
          </w:tcPr>
          <w:p w14:paraId="264E7BE8" w14:textId="662CD761" w:rsidR="001B2260" w:rsidRPr="00490822" w:rsidRDefault="001B2260" w:rsidP="00BF6CB7">
            <w:pPr>
              <w:pStyle w:val="ConsPlusNormal"/>
              <w:jc w:val="center"/>
              <w:rPr>
                <w:rFonts w:ascii="Times New Roman" w:hAnsi="Times New Roman" w:cs="Times New Roman"/>
                <w:b/>
                <w:sz w:val="24"/>
                <w:szCs w:val="24"/>
              </w:rPr>
            </w:pPr>
            <w:r w:rsidRPr="00490822">
              <w:rPr>
                <w:rFonts w:ascii="Times New Roman" w:hAnsi="Times New Roman" w:cs="Times New Roman"/>
                <w:b/>
                <w:sz w:val="24"/>
                <w:szCs w:val="24"/>
              </w:rPr>
              <w:t>Период 1</w:t>
            </w:r>
          </w:p>
        </w:tc>
        <w:tc>
          <w:tcPr>
            <w:tcW w:w="2408" w:type="dxa"/>
          </w:tcPr>
          <w:p w14:paraId="2BF4416F" w14:textId="614F808C" w:rsidR="001B2260" w:rsidRPr="00490822" w:rsidRDefault="001B2260" w:rsidP="00BF6CB7">
            <w:pPr>
              <w:pStyle w:val="ConsPlusNormal"/>
              <w:jc w:val="center"/>
              <w:rPr>
                <w:rFonts w:ascii="Times New Roman" w:hAnsi="Times New Roman" w:cs="Times New Roman"/>
                <w:b/>
                <w:sz w:val="24"/>
                <w:szCs w:val="24"/>
              </w:rPr>
            </w:pPr>
            <w:r w:rsidRPr="00490822">
              <w:rPr>
                <w:rFonts w:ascii="Times New Roman" w:hAnsi="Times New Roman" w:cs="Times New Roman"/>
                <w:b/>
                <w:sz w:val="24"/>
                <w:szCs w:val="24"/>
              </w:rPr>
              <w:t>Период 2</w:t>
            </w:r>
          </w:p>
        </w:tc>
      </w:tr>
      <w:tr w:rsidR="001B2260" w14:paraId="39CDA82E" w14:textId="77777777" w:rsidTr="00DE147E">
        <w:tc>
          <w:tcPr>
            <w:tcW w:w="2603" w:type="dxa"/>
            <w:vMerge/>
          </w:tcPr>
          <w:p w14:paraId="27CD7646" w14:textId="77777777" w:rsidR="001B2260" w:rsidRPr="00490822" w:rsidRDefault="001B2260" w:rsidP="00647EF0">
            <w:pPr>
              <w:pStyle w:val="ConsPlusNormal"/>
              <w:jc w:val="both"/>
              <w:rPr>
                <w:rFonts w:ascii="Times New Roman" w:hAnsi="Times New Roman" w:cs="Times New Roman"/>
                <w:b/>
                <w:sz w:val="24"/>
                <w:szCs w:val="24"/>
              </w:rPr>
            </w:pPr>
          </w:p>
        </w:tc>
        <w:tc>
          <w:tcPr>
            <w:tcW w:w="2038" w:type="dxa"/>
          </w:tcPr>
          <w:p w14:paraId="103F1594" w14:textId="2A1029EE" w:rsidR="001B2260" w:rsidRPr="00490822" w:rsidRDefault="001B2260" w:rsidP="00BF6CB7">
            <w:pPr>
              <w:pStyle w:val="ConsPlusNormal"/>
              <w:jc w:val="center"/>
              <w:rPr>
                <w:rFonts w:ascii="Times New Roman" w:hAnsi="Times New Roman" w:cs="Times New Roman"/>
                <w:b/>
                <w:sz w:val="24"/>
                <w:szCs w:val="24"/>
              </w:rPr>
            </w:pPr>
            <w:r w:rsidRPr="00490822">
              <w:rPr>
                <w:rFonts w:ascii="Times New Roman" w:hAnsi="Times New Roman" w:cs="Times New Roman"/>
                <w:b/>
                <w:sz w:val="24"/>
                <w:szCs w:val="24"/>
              </w:rPr>
              <w:t>20</w:t>
            </w:r>
            <w:r w:rsidR="00DD1FD9">
              <w:rPr>
                <w:rFonts w:ascii="Times New Roman" w:hAnsi="Times New Roman" w:cs="Times New Roman"/>
                <w:b/>
                <w:sz w:val="24"/>
                <w:szCs w:val="24"/>
              </w:rPr>
              <w:t>23</w:t>
            </w:r>
            <w:r w:rsidRPr="00490822">
              <w:rPr>
                <w:rFonts w:ascii="Times New Roman" w:hAnsi="Times New Roman" w:cs="Times New Roman"/>
                <w:b/>
                <w:sz w:val="24"/>
                <w:szCs w:val="24"/>
              </w:rPr>
              <w:t>г</w:t>
            </w:r>
          </w:p>
        </w:tc>
        <w:tc>
          <w:tcPr>
            <w:tcW w:w="2408" w:type="dxa"/>
          </w:tcPr>
          <w:p w14:paraId="5F2B8071" w14:textId="5D926290" w:rsidR="001B2260" w:rsidRPr="00490822" w:rsidRDefault="001B2260" w:rsidP="00BF6CB7">
            <w:pPr>
              <w:pStyle w:val="ConsPlusNormal"/>
              <w:jc w:val="center"/>
              <w:rPr>
                <w:rFonts w:ascii="Times New Roman" w:hAnsi="Times New Roman" w:cs="Times New Roman"/>
                <w:b/>
                <w:sz w:val="24"/>
                <w:szCs w:val="24"/>
              </w:rPr>
            </w:pPr>
            <w:r w:rsidRPr="00490822">
              <w:rPr>
                <w:rFonts w:ascii="Times New Roman" w:hAnsi="Times New Roman" w:cs="Times New Roman"/>
                <w:b/>
                <w:sz w:val="24"/>
                <w:szCs w:val="24"/>
              </w:rPr>
              <w:t>202</w:t>
            </w:r>
            <w:r w:rsidR="0042509E">
              <w:rPr>
                <w:rFonts w:ascii="Times New Roman" w:hAnsi="Times New Roman" w:cs="Times New Roman"/>
                <w:b/>
                <w:sz w:val="24"/>
                <w:szCs w:val="24"/>
              </w:rPr>
              <w:t>8</w:t>
            </w:r>
            <w:r w:rsidRPr="00490822">
              <w:rPr>
                <w:rFonts w:ascii="Times New Roman" w:hAnsi="Times New Roman" w:cs="Times New Roman"/>
                <w:b/>
                <w:sz w:val="24"/>
                <w:szCs w:val="24"/>
              </w:rPr>
              <w:t>г</w:t>
            </w:r>
          </w:p>
        </w:tc>
        <w:tc>
          <w:tcPr>
            <w:tcW w:w="2408" w:type="dxa"/>
          </w:tcPr>
          <w:p w14:paraId="22EB594D" w14:textId="3494130A" w:rsidR="001B2260" w:rsidRPr="00490822" w:rsidRDefault="001B2260" w:rsidP="00BF6CB7">
            <w:pPr>
              <w:pStyle w:val="ConsPlusNormal"/>
              <w:jc w:val="center"/>
              <w:rPr>
                <w:rFonts w:ascii="Times New Roman" w:hAnsi="Times New Roman" w:cs="Times New Roman"/>
                <w:b/>
                <w:sz w:val="24"/>
                <w:szCs w:val="24"/>
              </w:rPr>
            </w:pPr>
            <w:r w:rsidRPr="00490822">
              <w:rPr>
                <w:rFonts w:ascii="Times New Roman" w:hAnsi="Times New Roman" w:cs="Times New Roman"/>
                <w:b/>
                <w:sz w:val="24"/>
                <w:szCs w:val="24"/>
              </w:rPr>
              <w:t>202</w:t>
            </w:r>
            <w:r w:rsidR="0042509E">
              <w:rPr>
                <w:rFonts w:ascii="Times New Roman" w:hAnsi="Times New Roman" w:cs="Times New Roman"/>
                <w:b/>
                <w:sz w:val="24"/>
                <w:szCs w:val="24"/>
              </w:rPr>
              <w:t>9</w:t>
            </w:r>
            <w:r w:rsidRPr="00490822">
              <w:rPr>
                <w:rFonts w:ascii="Times New Roman" w:hAnsi="Times New Roman" w:cs="Times New Roman"/>
                <w:b/>
                <w:sz w:val="24"/>
                <w:szCs w:val="24"/>
              </w:rPr>
              <w:t>-20</w:t>
            </w:r>
            <w:r w:rsidR="0042509E">
              <w:rPr>
                <w:rFonts w:ascii="Times New Roman" w:hAnsi="Times New Roman" w:cs="Times New Roman"/>
                <w:b/>
                <w:sz w:val="24"/>
                <w:szCs w:val="24"/>
              </w:rPr>
              <w:t>40</w:t>
            </w:r>
            <w:r w:rsidRPr="00490822">
              <w:rPr>
                <w:rFonts w:ascii="Times New Roman" w:hAnsi="Times New Roman" w:cs="Times New Roman"/>
                <w:b/>
                <w:sz w:val="24"/>
                <w:szCs w:val="24"/>
              </w:rPr>
              <w:t>г</w:t>
            </w:r>
          </w:p>
        </w:tc>
      </w:tr>
      <w:tr w:rsidR="001B2260" w14:paraId="5BB1460C" w14:textId="77777777" w:rsidTr="00DE147E">
        <w:tc>
          <w:tcPr>
            <w:tcW w:w="2603" w:type="dxa"/>
          </w:tcPr>
          <w:p w14:paraId="21B9B1F2" w14:textId="77777777" w:rsidR="001B2260" w:rsidRPr="00490822" w:rsidRDefault="001B2260" w:rsidP="00647EF0">
            <w:pPr>
              <w:spacing w:before="100" w:beforeAutospacing="1" w:after="100" w:afterAutospacing="1"/>
              <w:jc w:val="center"/>
              <w:rPr>
                <w:color w:val="4A5562"/>
              </w:rPr>
            </w:pPr>
            <w:r w:rsidRPr="00490822">
              <w:t>Численность населения</w:t>
            </w:r>
          </w:p>
        </w:tc>
        <w:tc>
          <w:tcPr>
            <w:tcW w:w="2038" w:type="dxa"/>
          </w:tcPr>
          <w:p w14:paraId="6BEC6475" w14:textId="46447157" w:rsidR="001B2260" w:rsidRPr="00286358" w:rsidRDefault="0042509E" w:rsidP="0042509E">
            <w:pPr>
              <w:pStyle w:val="ConsPlusNormal"/>
              <w:jc w:val="center"/>
              <w:rPr>
                <w:rFonts w:ascii="Times New Roman" w:hAnsi="Times New Roman" w:cs="Times New Roman"/>
                <w:sz w:val="24"/>
                <w:szCs w:val="24"/>
              </w:rPr>
            </w:pPr>
            <w:r>
              <w:rPr>
                <w:rFonts w:ascii="Times New Roman" w:hAnsi="Times New Roman" w:cs="Times New Roman"/>
                <w:sz w:val="24"/>
                <w:szCs w:val="24"/>
              </w:rPr>
              <w:t>63491</w:t>
            </w:r>
          </w:p>
        </w:tc>
        <w:tc>
          <w:tcPr>
            <w:tcW w:w="2408" w:type="dxa"/>
          </w:tcPr>
          <w:p w14:paraId="59291CBE" w14:textId="3DF1D228" w:rsidR="00286358" w:rsidRPr="00286358" w:rsidRDefault="00DD1FD9" w:rsidP="0042509E">
            <w:pPr>
              <w:pStyle w:val="ConsPlusNormal"/>
              <w:jc w:val="center"/>
              <w:rPr>
                <w:rFonts w:ascii="Times New Roman" w:hAnsi="Times New Roman" w:cs="Times New Roman"/>
                <w:sz w:val="24"/>
                <w:szCs w:val="24"/>
              </w:rPr>
            </w:pPr>
            <w:r>
              <w:rPr>
                <w:rFonts w:ascii="Times New Roman" w:hAnsi="Times New Roman" w:cs="Times New Roman"/>
                <w:sz w:val="24"/>
                <w:szCs w:val="24"/>
              </w:rPr>
              <w:t>63491</w:t>
            </w:r>
          </w:p>
        </w:tc>
        <w:tc>
          <w:tcPr>
            <w:tcW w:w="2408" w:type="dxa"/>
          </w:tcPr>
          <w:p w14:paraId="19408815" w14:textId="3F15ED24" w:rsidR="001B2260" w:rsidRPr="00286358" w:rsidRDefault="0042509E" w:rsidP="0042509E">
            <w:pPr>
              <w:pStyle w:val="ConsPlusNormal"/>
              <w:jc w:val="center"/>
              <w:rPr>
                <w:rFonts w:ascii="Times New Roman" w:hAnsi="Times New Roman" w:cs="Times New Roman"/>
                <w:sz w:val="24"/>
                <w:szCs w:val="24"/>
              </w:rPr>
            </w:pPr>
            <w:r>
              <w:rPr>
                <w:rFonts w:ascii="Times New Roman" w:hAnsi="Times New Roman" w:cs="Times New Roman"/>
                <w:sz w:val="24"/>
                <w:szCs w:val="24"/>
              </w:rPr>
              <w:t>57189</w:t>
            </w:r>
          </w:p>
        </w:tc>
      </w:tr>
      <w:tr w:rsidR="00DE147E" w14:paraId="31FC4ED4" w14:textId="77777777" w:rsidTr="00DE147E">
        <w:tc>
          <w:tcPr>
            <w:tcW w:w="2603" w:type="dxa"/>
          </w:tcPr>
          <w:p w14:paraId="3AD931F2" w14:textId="7B877BCC" w:rsidR="00DE147E" w:rsidRPr="00490822" w:rsidRDefault="00DE147E" w:rsidP="00DE147E">
            <w:pPr>
              <w:pStyle w:val="ConsPlusNormal"/>
              <w:jc w:val="both"/>
              <w:rPr>
                <w:rFonts w:ascii="Times New Roman" w:hAnsi="Times New Roman" w:cs="Times New Roman"/>
                <w:b/>
                <w:sz w:val="24"/>
                <w:szCs w:val="24"/>
              </w:rPr>
            </w:pPr>
            <w:r w:rsidRPr="00490822">
              <w:rPr>
                <w:rFonts w:ascii="Times New Roman" w:eastAsia="Times New Roman" w:hAnsi="Times New Roman" w:cs="Times New Roman"/>
                <w:sz w:val="24"/>
                <w:szCs w:val="24"/>
              </w:rPr>
              <w:t>Отопление от котельн</w:t>
            </w:r>
            <w:r>
              <w:rPr>
                <w:rFonts w:ascii="Times New Roman" w:eastAsia="Times New Roman" w:hAnsi="Times New Roman" w:cs="Times New Roman"/>
                <w:sz w:val="24"/>
                <w:szCs w:val="24"/>
              </w:rPr>
              <w:t>ых</w:t>
            </w:r>
            <w:r w:rsidRPr="00490822">
              <w:rPr>
                <w:rFonts w:ascii="Times New Roman" w:eastAsia="Times New Roman" w:hAnsi="Times New Roman" w:cs="Times New Roman"/>
                <w:sz w:val="24"/>
                <w:szCs w:val="24"/>
              </w:rPr>
              <w:t>, т. Гкал</w:t>
            </w:r>
          </w:p>
        </w:tc>
        <w:tc>
          <w:tcPr>
            <w:tcW w:w="2038" w:type="dxa"/>
          </w:tcPr>
          <w:p w14:paraId="395DE6DC" w14:textId="684357E9" w:rsidR="00DE147E" w:rsidRPr="00BF6CB7" w:rsidRDefault="00DE147E" w:rsidP="00BF6CB7">
            <w:pPr>
              <w:pStyle w:val="ConsPlusNormal"/>
              <w:jc w:val="center"/>
              <w:rPr>
                <w:rFonts w:ascii="Times New Roman" w:hAnsi="Times New Roman" w:cs="Times New Roman"/>
                <w:sz w:val="24"/>
                <w:szCs w:val="24"/>
              </w:rPr>
            </w:pPr>
            <w:r w:rsidRPr="00BF6CB7">
              <w:rPr>
                <w:rFonts w:ascii="Times New Roman" w:hAnsi="Times New Roman" w:cs="Times New Roman"/>
                <w:kern w:val="28"/>
                <w:sz w:val="24"/>
                <w:szCs w:val="24"/>
                <w:lang w:eastAsia="en-US"/>
              </w:rPr>
              <w:t>141,557</w:t>
            </w:r>
          </w:p>
        </w:tc>
        <w:tc>
          <w:tcPr>
            <w:tcW w:w="2408" w:type="dxa"/>
          </w:tcPr>
          <w:p w14:paraId="626E4682" w14:textId="134486C9" w:rsidR="00DE147E" w:rsidRPr="00BF6CB7" w:rsidRDefault="00DE147E" w:rsidP="00BF6CB7">
            <w:pPr>
              <w:pStyle w:val="ConsPlusNormal"/>
              <w:jc w:val="center"/>
              <w:rPr>
                <w:rFonts w:ascii="Times New Roman" w:hAnsi="Times New Roman" w:cs="Times New Roman"/>
                <w:sz w:val="24"/>
                <w:szCs w:val="24"/>
              </w:rPr>
            </w:pPr>
            <w:r w:rsidRPr="00BF6CB7">
              <w:rPr>
                <w:rFonts w:ascii="Times New Roman" w:hAnsi="Times New Roman" w:cs="Times New Roman"/>
                <w:kern w:val="28"/>
                <w:sz w:val="24"/>
                <w:szCs w:val="24"/>
                <w:lang w:eastAsia="en-US"/>
              </w:rPr>
              <w:t>137,069</w:t>
            </w:r>
          </w:p>
        </w:tc>
        <w:tc>
          <w:tcPr>
            <w:tcW w:w="2408" w:type="dxa"/>
          </w:tcPr>
          <w:p w14:paraId="3B93D918" w14:textId="4CBEB93A" w:rsidR="00DE147E" w:rsidRPr="00BF6CB7" w:rsidRDefault="00DE147E" w:rsidP="00BF6CB7">
            <w:pPr>
              <w:pStyle w:val="ConsPlusNormal"/>
              <w:jc w:val="center"/>
              <w:rPr>
                <w:rFonts w:ascii="Times New Roman" w:hAnsi="Times New Roman" w:cs="Times New Roman"/>
                <w:sz w:val="24"/>
                <w:szCs w:val="24"/>
              </w:rPr>
            </w:pPr>
            <w:r w:rsidRPr="00BF6CB7">
              <w:rPr>
                <w:rFonts w:ascii="Times New Roman" w:hAnsi="Times New Roman" w:cs="Times New Roman"/>
                <w:kern w:val="28"/>
                <w:sz w:val="24"/>
                <w:szCs w:val="24"/>
                <w:lang w:eastAsia="en-US"/>
              </w:rPr>
              <w:t>127</w:t>
            </w:r>
            <w:r w:rsidR="00BF6CB7" w:rsidRPr="00BF6CB7">
              <w:rPr>
                <w:rFonts w:ascii="Times New Roman" w:hAnsi="Times New Roman" w:cs="Times New Roman"/>
                <w:kern w:val="28"/>
                <w:sz w:val="24"/>
                <w:szCs w:val="24"/>
                <w:lang w:eastAsia="en-US"/>
              </w:rPr>
              <w:t>,</w:t>
            </w:r>
            <w:r w:rsidRPr="00BF6CB7">
              <w:rPr>
                <w:rFonts w:ascii="Times New Roman" w:hAnsi="Times New Roman" w:cs="Times New Roman"/>
                <w:kern w:val="28"/>
                <w:sz w:val="24"/>
                <w:szCs w:val="24"/>
                <w:lang w:eastAsia="en-US"/>
              </w:rPr>
              <w:t>506</w:t>
            </w:r>
          </w:p>
        </w:tc>
      </w:tr>
      <w:tr w:rsidR="001B2260" w14:paraId="49689251" w14:textId="77777777" w:rsidTr="00DE147E">
        <w:tc>
          <w:tcPr>
            <w:tcW w:w="2603" w:type="dxa"/>
          </w:tcPr>
          <w:p w14:paraId="3768DE14" w14:textId="77777777" w:rsidR="001B2260" w:rsidRPr="00490822" w:rsidRDefault="001B2260" w:rsidP="00647EF0">
            <w:pPr>
              <w:pStyle w:val="ConsPlusNormal"/>
              <w:jc w:val="both"/>
              <w:rPr>
                <w:rFonts w:ascii="Times New Roman" w:hAnsi="Times New Roman" w:cs="Times New Roman"/>
                <w:sz w:val="24"/>
                <w:szCs w:val="24"/>
              </w:rPr>
            </w:pPr>
            <w:r w:rsidRPr="00490822">
              <w:rPr>
                <w:rFonts w:ascii="Times New Roman" w:hAnsi="Times New Roman" w:cs="Times New Roman"/>
                <w:sz w:val="24"/>
                <w:szCs w:val="24"/>
              </w:rPr>
              <w:t>Газоснабжение,</w:t>
            </w:r>
            <w:r w:rsidRPr="00490822">
              <w:rPr>
                <w:rFonts w:ascii="Times New Roman" w:eastAsia="Times New Roman" w:hAnsi="Times New Roman" w:cs="Times New Roman"/>
                <w:sz w:val="24"/>
                <w:szCs w:val="24"/>
              </w:rPr>
              <w:t xml:space="preserve"> </w:t>
            </w:r>
            <w:proofErr w:type="spellStart"/>
            <w:proofErr w:type="gramStart"/>
            <w:r w:rsidR="00286358">
              <w:rPr>
                <w:rFonts w:ascii="Times New Roman" w:eastAsia="Times New Roman" w:hAnsi="Times New Roman" w:cs="Times New Roman"/>
                <w:sz w:val="24"/>
                <w:szCs w:val="24"/>
              </w:rPr>
              <w:t>млн</w:t>
            </w:r>
            <w:r w:rsidRPr="00490822">
              <w:rPr>
                <w:rFonts w:ascii="Times New Roman" w:eastAsia="Times New Roman" w:hAnsi="Times New Roman" w:cs="Times New Roman"/>
                <w:sz w:val="24"/>
                <w:szCs w:val="24"/>
              </w:rPr>
              <w:t>.куб</w:t>
            </w:r>
            <w:proofErr w:type="gramEnd"/>
            <w:r w:rsidRPr="00490822">
              <w:rPr>
                <w:rFonts w:ascii="Times New Roman" w:eastAsia="Times New Roman" w:hAnsi="Times New Roman" w:cs="Times New Roman"/>
                <w:sz w:val="24"/>
                <w:szCs w:val="24"/>
              </w:rPr>
              <w:t>.м</w:t>
            </w:r>
            <w:proofErr w:type="spellEnd"/>
            <w:r w:rsidR="00286358">
              <w:rPr>
                <w:rFonts w:ascii="Times New Roman" w:eastAsia="Times New Roman" w:hAnsi="Times New Roman" w:cs="Times New Roman"/>
                <w:sz w:val="24"/>
                <w:szCs w:val="24"/>
              </w:rPr>
              <w:t>/год</w:t>
            </w:r>
          </w:p>
        </w:tc>
        <w:tc>
          <w:tcPr>
            <w:tcW w:w="2038" w:type="dxa"/>
          </w:tcPr>
          <w:p w14:paraId="4D1C6E8C" w14:textId="11175D4D" w:rsidR="001B2260" w:rsidRPr="00286358" w:rsidRDefault="00BF6CB7" w:rsidP="00BF6CB7">
            <w:pPr>
              <w:pStyle w:val="ConsPlusNormal"/>
              <w:jc w:val="center"/>
              <w:rPr>
                <w:rFonts w:ascii="Times New Roman" w:hAnsi="Times New Roman" w:cs="Times New Roman"/>
                <w:sz w:val="24"/>
                <w:szCs w:val="24"/>
              </w:rPr>
            </w:pPr>
            <w:r>
              <w:rPr>
                <w:rFonts w:ascii="Times New Roman" w:hAnsi="Times New Roman" w:cs="Times New Roman"/>
                <w:sz w:val="24"/>
                <w:szCs w:val="24"/>
              </w:rPr>
              <w:t>23,253</w:t>
            </w:r>
          </w:p>
        </w:tc>
        <w:tc>
          <w:tcPr>
            <w:tcW w:w="2408" w:type="dxa"/>
          </w:tcPr>
          <w:p w14:paraId="56C9BD0F" w14:textId="3BDADC1F" w:rsidR="001B2260" w:rsidRPr="00286358" w:rsidRDefault="00BF6CB7" w:rsidP="00BF6CB7">
            <w:pPr>
              <w:pStyle w:val="ConsPlusNormal"/>
              <w:jc w:val="center"/>
              <w:rPr>
                <w:rFonts w:ascii="Times New Roman" w:hAnsi="Times New Roman" w:cs="Times New Roman"/>
                <w:sz w:val="24"/>
                <w:szCs w:val="24"/>
              </w:rPr>
            </w:pPr>
            <w:r>
              <w:rPr>
                <w:rFonts w:ascii="Times New Roman" w:hAnsi="Times New Roman" w:cs="Times New Roman"/>
                <w:sz w:val="24"/>
                <w:szCs w:val="24"/>
              </w:rPr>
              <w:t>22,516</w:t>
            </w:r>
          </w:p>
        </w:tc>
        <w:tc>
          <w:tcPr>
            <w:tcW w:w="2408" w:type="dxa"/>
          </w:tcPr>
          <w:p w14:paraId="1466DE3D" w14:textId="7569BF04" w:rsidR="001B2260" w:rsidRPr="00286358" w:rsidRDefault="00BF6CB7" w:rsidP="00BF6CB7">
            <w:pPr>
              <w:pStyle w:val="ConsPlusNormal"/>
              <w:jc w:val="center"/>
              <w:rPr>
                <w:rFonts w:ascii="Times New Roman" w:hAnsi="Times New Roman" w:cs="Times New Roman"/>
                <w:sz w:val="24"/>
                <w:szCs w:val="24"/>
              </w:rPr>
            </w:pPr>
            <w:r>
              <w:rPr>
                <w:rFonts w:ascii="Times New Roman" w:hAnsi="Times New Roman" w:cs="Times New Roman"/>
                <w:sz w:val="24"/>
                <w:szCs w:val="24"/>
              </w:rPr>
              <w:t>22,067</w:t>
            </w:r>
          </w:p>
        </w:tc>
      </w:tr>
      <w:tr w:rsidR="001B2260" w14:paraId="65661B15" w14:textId="77777777" w:rsidTr="00DE147E">
        <w:tc>
          <w:tcPr>
            <w:tcW w:w="2603" w:type="dxa"/>
          </w:tcPr>
          <w:p w14:paraId="4BC20431" w14:textId="77777777" w:rsidR="001B2260" w:rsidRPr="00490822" w:rsidRDefault="001B2260" w:rsidP="00647EF0">
            <w:pPr>
              <w:pStyle w:val="ConsPlusNormal"/>
              <w:jc w:val="both"/>
              <w:rPr>
                <w:rFonts w:ascii="Times New Roman" w:hAnsi="Times New Roman" w:cs="Times New Roman"/>
                <w:b/>
                <w:sz w:val="24"/>
                <w:szCs w:val="24"/>
              </w:rPr>
            </w:pPr>
            <w:r w:rsidRPr="00490822">
              <w:rPr>
                <w:rFonts w:ascii="Times New Roman" w:eastAsia="Times New Roman" w:hAnsi="Times New Roman" w:cs="Times New Roman"/>
                <w:sz w:val="24"/>
                <w:szCs w:val="24"/>
              </w:rPr>
              <w:t xml:space="preserve">Водоснабжение, </w:t>
            </w:r>
            <w:proofErr w:type="spellStart"/>
            <w:proofErr w:type="gramStart"/>
            <w:r w:rsidRPr="00490822">
              <w:rPr>
                <w:rFonts w:ascii="Times New Roman" w:eastAsia="Times New Roman" w:hAnsi="Times New Roman" w:cs="Times New Roman"/>
                <w:sz w:val="24"/>
                <w:szCs w:val="24"/>
              </w:rPr>
              <w:t>т.куб</w:t>
            </w:r>
            <w:proofErr w:type="gramEnd"/>
            <w:r w:rsidRPr="00490822">
              <w:rPr>
                <w:rFonts w:ascii="Times New Roman" w:eastAsia="Times New Roman" w:hAnsi="Times New Roman" w:cs="Times New Roman"/>
                <w:sz w:val="24"/>
                <w:szCs w:val="24"/>
              </w:rPr>
              <w:t>.м</w:t>
            </w:r>
            <w:proofErr w:type="spellEnd"/>
          </w:p>
        </w:tc>
        <w:tc>
          <w:tcPr>
            <w:tcW w:w="2038" w:type="dxa"/>
          </w:tcPr>
          <w:p w14:paraId="6D27B2AD" w14:textId="27E01CCE" w:rsidR="001B2260" w:rsidRPr="00286358" w:rsidRDefault="00BF6CB7" w:rsidP="00BF6CB7">
            <w:pPr>
              <w:pStyle w:val="ConsPlusNormal"/>
              <w:jc w:val="center"/>
              <w:rPr>
                <w:rFonts w:ascii="Times New Roman" w:hAnsi="Times New Roman" w:cs="Times New Roman"/>
                <w:sz w:val="24"/>
                <w:szCs w:val="24"/>
              </w:rPr>
            </w:pPr>
            <w:r>
              <w:rPr>
                <w:rFonts w:ascii="Times New Roman" w:hAnsi="Times New Roman" w:cs="Times New Roman"/>
                <w:sz w:val="24"/>
                <w:szCs w:val="24"/>
              </w:rPr>
              <w:t>8505,96</w:t>
            </w:r>
          </w:p>
        </w:tc>
        <w:tc>
          <w:tcPr>
            <w:tcW w:w="2408" w:type="dxa"/>
          </w:tcPr>
          <w:p w14:paraId="26FE7FC0" w14:textId="3A5ADB5B" w:rsidR="001B2260" w:rsidRPr="00286358" w:rsidRDefault="00BF6CB7" w:rsidP="00BF6CB7">
            <w:pPr>
              <w:pStyle w:val="ConsPlusNormal"/>
              <w:jc w:val="center"/>
              <w:rPr>
                <w:rFonts w:ascii="Times New Roman" w:hAnsi="Times New Roman" w:cs="Times New Roman"/>
                <w:sz w:val="24"/>
                <w:szCs w:val="24"/>
              </w:rPr>
            </w:pPr>
            <w:r>
              <w:rPr>
                <w:rFonts w:ascii="Times New Roman" w:hAnsi="Times New Roman" w:cs="Times New Roman"/>
                <w:sz w:val="24"/>
                <w:szCs w:val="24"/>
              </w:rPr>
              <w:t>8358,5</w:t>
            </w:r>
          </w:p>
        </w:tc>
        <w:tc>
          <w:tcPr>
            <w:tcW w:w="2408" w:type="dxa"/>
          </w:tcPr>
          <w:p w14:paraId="0C77A79E" w14:textId="5FE6A97E" w:rsidR="001B2260" w:rsidRPr="00286358" w:rsidRDefault="00BF6CB7" w:rsidP="00BF6CB7">
            <w:pPr>
              <w:pStyle w:val="ConsPlusNormal"/>
              <w:jc w:val="center"/>
              <w:rPr>
                <w:rFonts w:ascii="Times New Roman" w:hAnsi="Times New Roman" w:cs="Times New Roman"/>
                <w:sz w:val="24"/>
                <w:szCs w:val="24"/>
              </w:rPr>
            </w:pPr>
            <w:r>
              <w:rPr>
                <w:rFonts w:ascii="Times New Roman" w:hAnsi="Times New Roman" w:cs="Times New Roman"/>
                <w:sz w:val="24"/>
                <w:szCs w:val="24"/>
              </w:rPr>
              <w:t>8076,72</w:t>
            </w:r>
          </w:p>
        </w:tc>
      </w:tr>
      <w:tr w:rsidR="00BF6CB7" w14:paraId="73DF6ED6" w14:textId="77777777" w:rsidTr="00DE147E">
        <w:tc>
          <w:tcPr>
            <w:tcW w:w="2603" w:type="dxa"/>
          </w:tcPr>
          <w:p w14:paraId="1BB56ADD" w14:textId="77777777" w:rsidR="00BF6CB7" w:rsidRDefault="00BF6CB7" w:rsidP="00647EF0">
            <w:pPr>
              <w:pStyle w:val="ConsPlusNorma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Водоотведение,</w:t>
            </w:r>
          </w:p>
          <w:p w14:paraId="69ABA873" w14:textId="19D16A51" w:rsidR="00BF6CB7" w:rsidRPr="00490822" w:rsidRDefault="00BF6CB7" w:rsidP="00647EF0">
            <w:pPr>
              <w:pStyle w:val="ConsPlusNormal"/>
              <w:jc w:val="both"/>
              <w:rPr>
                <w:rFonts w:ascii="Times New Roman" w:eastAsia="Times New Roman" w:hAnsi="Times New Roman" w:cs="Times New Roman"/>
                <w:sz w:val="24"/>
                <w:szCs w:val="24"/>
              </w:rPr>
            </w:pPr>
            <w:proofErr w:type="spellStart"/>
            <w:proofErr w:type="gramStart"/>
            <w:r w:rsidRPr="00490822">
              <w:rPr>
                <w:rFonts w:ascii="Times New Roman" w:eastAsia="Times New Roman" w:hAnsi="Times New Roman" w:cs="Times New Roman"/>
                <w:sz w:val="24"/>
                <w:szCs w:val="24"/>
              </w:rPr>
              <w:t>т.куб</w:t>
            </w:r>
            <w:proofErr w:type="gramEnd"/>
            <w:r w:rsidRPr="00490822">
              <w:rPr>
                <w:rFonts w:ascii="Times New Roman" w:eastAsia="Times New Roman" w:hAnsi="Times New Roman" w:cs="Times New Roman"/>
                <w:sz w:val="24"/>
                <w:szCs w:val="24"/>
              </w:rPr>
              <w:t>.м</w:t>
            </w:r>
            <w:proofErr w:type="spellEnd"/>
          </w:p>
        </w:tc>
        <w:tc>
          <w:tcPr>
            <w:tcW w:w="2038" w:type="dxa"/>
          </w:tcPr>
          <w:p w14:paraId="796A3AD6" w14:textId="6EE38B41" w:rsidR="00BF6CB7" w:rsidRDefault="00BF6CB7" w:rsidP="00BF6CB7">
            <w:pPr>
              <w:pStyle w:val="ConsPlusNormal"/>
              <w:jc w:val="center"/>
              <w:rPr>
                <w:rFonts w:ascii="Times New Roman" w:hAnsi="Times New Roman" w:cs="Times New Roman"/>
                <w:sz w:val="24"/>
                <w:szCs w:val="24"/>
              </w:rPr>
            </w:pPr>
            <w:r>
              <w:rPr>
                <w:rFonts w:ascii="Times New Roman" w:hAnsi="Times New Roman" w:cs="Times New Roman"/>
                <w:sz w:val="24"/>
                <w:szCs w:val="24"/>
              </w:rPr>
              <w:t>3998,21</w:t>
            </w:r>
          </w:p>
        </w:tc>
        <w:tc>
          <w:tcPr>
            <w:tcW w:w="2408" w:type="dxa"/>
          </w:tcPr>
          <w:p w14:paraId="7B6015A1" w14:textId="495D645C" w:rsidR="00BF6CB7" w:rsidRDefault="00BF6CB7" w:rsidP="00BF6CB7">
            <w:pPr>
              <w:pStyle w:val="ConsPlusNormal"/>
              <w:jc w:val="center"/>
              <w:rPr>
                <w:rFonts w:ascii="Times New Roman" w:hAnsi="Times New Roman" w:cs="Times New Roman"/>
                <w:sz w:val="24"/>
                <w:szCs w:val="24"/>
              </w:rPr>
            </w:pPr>
            <w:r>
              <w:rPr>
                <w:rFonts w:ascii="Times New Roman" w:hAnsi="Times New Roman" w:cs="Times New Roman"/>
                <w:sz w:val="24"/>
                <w:szCs w:val="24"/>
              </w:rPr>
              <w:t>3869,73</w:t>
            </w:r>
          </w:p>
        </w:tc>
        <w:tc>
          <w:tcPr>
            <w:tcW w:w="2408" w:type="dxa"/>
          </w:tcPr>
          <w:p w14:paraId="302AC54A" w14:textId="3CE507DB" w:rsidR="00BF6CB7" w:rsidRDefault="00BF6CB7" w:rsidP="00BF6CB7">
            <w:pPr>
              <w:pStyle w:val="ConsPlusNormal"/>
              <w:jc w:val="center"/>
              <w:rPr>
                <w:rFonts w:ascii="Times New Roman" w:hAnsi="Times New Roman" w:cs="Times New Roman"/>
                <w:sz w:val="24"/>
                <w:szCs w:val="24"/>
              </w:rPr>
            </w:pPr>
            <w:r>
              <w:rPr>
                <w:rFonts w:ascii="Times New Roman" w:hAnsi="Times New Roman" w:cs="Times New Roman"/>
                <w:sz w:val="24"/>
                <w:szCs w:val="24"/>
              </w:rPr>
              <w:t>3601,82</w:t>
            </w:r>
          </w:p>
        </w:tc>
      </w:tr>
      <w:bookmarkEnd w:id="59"/>
    </w:tbl>
    <w:p w14:paraId="1929E7CC" w14:textId="77777777" w:rsidR="00F12DE3" w:rsidRDefault="00F12DE3" w:rsidP="00316487">
      <w:pPr>
        <w:pStyle w:val="ConsPlusNormal"/>
        <w:jc w:val="both"/>
        <w:rPr>
          <w:b/>
          <w:sz w:val="24"/>
          <w:szCs w:val="24"/>
        </w:rPr>
        <w:sectPr w:rsidR="00F12DE3" w:rsidSect="00335192">
          <w:pgSz w:w="11906" w:h="16838"/>
          <w:pgMar w:top="1134" w:right="851" w:bottom="1134" w:left="1588" w:header="709" w:footer="709" w:gutter="0"/>
          <w:cols w:space="708"/>
          <w:docGrid w:linePitch="360"/>
        </w:sectPr>
      </w:pPr>
    </w:p>
    <w:p w14:paraId="77AE378D" w14:textId="77777777" w:rsidR="00C734E4" w:rsidRDefault="00C734E4" w:rsidP="00316487">
      <w:pPr>
        <w:pStyle w:val="ConsPlusNormal"/>
        <w:jc w:val="both"/>
        <w:rPr>
          <w:b/>
          <w:sz w:val="24"/>
          <w:szCs w:val="24"/>
        </w:rPr>
      </w:pPr>
    </w:p>
    <w:p w14:paraId="71961022" w14:textId="77777777" w:rsidR="00C35BE8" w:rsidRPr="009B2E34" w:rsidRDefault="00C35BE8" w:rsidP="00C35BE8">
      <w:pPr>
        <w:pStyle w:val="ConsPlusNormal"/>
        <w:ind w:firstLine="540"/>
        <w:jc w:val="center"/>
        <w:rPr>
          <w:rFonts w:ascii="Times New Roman" w:hAnsi="Times New Roman" w:cs="Times New Roman"/>
          <w:b/>
          <w:sz w:val="24"/>
          <w:szCs w:val="24"/>
        </w:rPr>
      </w:pPr>
      <w:bookmarkStart w:id="60" w:name="_Hlk140745829"/>
      <w:r w:rsidRPr="009B2E34">
        <w:rPr>
          <w:rFonts w:ascii="Times New Roman" w:hAnsi="Times New Roman" w:cs="Times New Roman"/>
          <w:b/>
          <w:sz w:val="24"/>
          <w:szCs w:val="24"/>
        </w:rPr>
        <w:t>Прогноз совокупного платежа населения за коммунальные услуги без учета льгот и субсидий</w:t>
      </w:r>
    </w:p>
    <w:p w14:paraId="24F5E88E" w14:textId="77777777" w:rsidR="00C35BE8" w:rsidRDefault="00C35BE8" w:rsidP="00C35BE8">
      <w:pPr>
        <w:pStyle w:val="ConsPlusNormal"/>
        <w:ind w:firstLine="540"/>
        <w:jc w:val="center"/>
        <w:rPr>
          <w:b/>
          <w:sz w:val="24"/>
          <w:szCs w:val="24"/>
        </w:rPr>
      </w:pPr>
    </w:p>
    <w:p w14:paraId="08E76156" w14:textId="025957EF" w:rsidR="00C35BE8" w:rsidRPr="00374903" w:rsidRDefault="00C35BE8" w:rsidP="00C35BE8">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 xml:space="preserve">                                                                                                                               </w:t>
      </w:r>
      <w:r w:rsidRPr="00374903">
        <w:rPr>
          <w:rFonts w:ascii="Times New Roman" w:hAnsi="Times New Roman" w:cs="Times New Roman"/>
          <w:sz w:val="24"/>
          <w:szCs w:val="24"/>
        </w:rPr>
        <w:t xml:space="preserve">Таблица </w:t>
      </w:r>
      <w:r w:rsidR="00697082">
        <w:rPr>
          <w:rFonts w:ascii="Times New Roman" w:hAnsi="Times New Roman" w:cs="Times New Roman"/>
          <w:sz w:val="24"/>
          <w:szCs w:val="24"/>
        </w:rPr>
        <w:t>40</w:t>
      </w:r>
    </w:p>
    <w:tbl>
      <w:tblPr>
        <w:tblStyle w:val="a8"/>
        <w:tblW w:w="9493" w:type="dxa"/>
        <w:tblLook w:val="04A0" w:firstRow="1" w:lastRow="0" w:firstColumn="1" w:lastColumn="0" w:noHBand="0" w:noVBand="1"/>
      </w:tblPr>
      <w:tblGrid>
        <w:gridCol w:w="1889"/>
        <w:gridCol w:w="1041"/>
        <w:gridCol w:w="1041"/>
        <w:gridCol w:w="1041"/>
        <w:gridCol w:w="1041"/>
        <w:gridCol w:w="1041"/>
        <w:gridCol w:w="1041"/>
        <w:gridCol w:w="1358"/>
      </w:tblGrid>
      <w:tr w:rsidR="00EA33DA" w:rsidRPr="00490822" w14:paraId="7BC072BA" w14:textId="77777777" w:rsidTr="00EA33DA">
        <w:tc>
          <w:tcPr>
            <w:tcW w:w="1927" w:type="dxa"/>
          </w:tcPr>
          <w:p w14:paraId="2F8DDA3D" w14:textId="77777777" w:rsidR="00EA33DA" w:rsidRPr="00490822" w:rsidRDefault="00EA33DA" w:rsidP="00316487">
            <w:pPr>
              <w:pStyle w:val="ConsPlusNormal"/>
              <w:jc w:val="center"/>
              <w:rPr>
                <w:rFonts w:ascii="Times New Roman" w:hAnsi="Times New Roman" w:cs="Times New Roman"/>
                <w:b/>
                <w:sz w:val="24"/>
                <w:szCs w:val="24"/>
              </w:rPr>
            </w:pPr>
          </w:p>
        </w:tc>
        <w:tc>
          <w:tcPr>
            <w:tcW w:w="969" w:type="dxa"/>
          </w:tcPr>
          <w:p w14:paraId="6FFA2043" w14:textId="334CB5CD" w:rsidR="00EA33DA" w:rsidRPr="00971DA3" w:rsidRDefault="00EA33DA" w:rsidP="00316487">
            <w:pPr>
              <w:pStyle w:val="ConsPlusNormal"/>
              <w:jc w:val="center"/>
              <w:rPr>
                <w:rFonts w:ascii="Times New Roman" w:hAnsi="Times New Roman" w:cs="Times New Roman"/>
                <w:sz w:val="22"/>
                <w:szCs w:val="22"/>
              </w:rPr>
            </w:pPr>
            <w:r>
              <w:rPr>
                <w:rFonts w:ascii="Times New Roman" w:hAnsi="Times New Roman" w:cs="Times New Roman"/>
                <w:sz w:val="22"/>
                <w:szCs w:val="22"/>
              </w:rPr>
              <w:t>2023</w:t>
            </w:r>
          </w:p>
        </w:tc>
        <w:tc>
          <w:tcPr>
            <w:tcW w:w="1001" w:type="dxa"/>
          </w:tcPr>
          <w:p w14:paraId="69B49CD4" w14:textId="6E55275B" w:rsidR="00EA33DA" w:rsidRPr="00971DA3" w:rsidRDefault="00EA33DA" w:rsidP="00316487">
            <w:pPr>
              <w:pStyle w:val="ConsPlusNormal"/>
              <w:jc w:val="center"/>
              <w:rPr>
                <w:rFonts w:ascii="Times New Roman" w:hAnsi="Times New Roman" w:cs="Times New Roman"/>
                <w:b/>
                <w:sz w:val="22"/>
                <w:szCs w:val="22"/>
              </w:rPr>
            </w:pPr>
            <w:r w:rsidRPr="00971DA3">
              <w:rPr>
                <w:rFonts w:ascii="Times New Roman" w:hAnsi="Times New Roman" w:cs="Times New Roman"/>
                <w:sz w:val="22"/>
                <w:szCs w:val="22"/>
              </w:rPr>
              <w:t>20</w:t>
            </w:r>
            <w:r>
              <w:rPr>
                <w:rFonts w:ascii="Times New Roman" w:hAnsi="Times New Roman" w:cs="Times New Roman"/>
                <w:sz w:val="22"/>
                <w:szCs w:val="22"/>
              </w:rPr>
              <w:t>24</w:t>
            </w:r>
            <w:r w:rsidRPr="00971DA3">
              <w:rPr>
                <w:rFonts w:ascii="Times New Roman" w:hAnsi="Times New Roman" w:cs="Times New Roman"/>
                <w:sz w:val="22"/>
                <w:szCs w:val="22"/>
              </w:rPr>
              <w:t>г</w:t>
            </w:r>
          </w:p>
        </w:tc>
        <w:tc>
          <w:tcPr>
            <w:tcW w:w="1001" w:type="dxa"/>
          </w:tcPr>
          <w:p w14:paraId="50F15FD5" w14:textId="7FFB8DBE" w:rsidR="00EA33DA" w:rsidRPr="00971DA3" w:rsidRDefault="00EA33DA" w:rsidP="00316487">
            <w:pPr>
              <w:pStyle w:val="ConsPlusNormal"/>
              <w:jc w:val="center"/>
              <w:rPr>
                <w:rFonts w:ascii="Times New Roman" w:hAnsi="Times New Roman" w:cs="Times New Roman"/>
                <w:b/>
                <w:sz w:val="22"/>
                <w:szCs w:val="22"/>
              </w:rPr>
            </w:pPr>
            <w:r w:rsidRPr="00971DA3">
              <w:rPr>
                <w:rFonts w:ascii="Times New Roman" w:hAnsi="Times New Roman" w:cs="Times New Roman"/>
                <w:sz w:val="22"/>
                <w:szCs w:val="22"/>
              </w:rPr>
              <w:t>202</w:t>
            </w:r>
            <w:r>
              <w:rPr>
                <w:rFonts w:ascii="Times New Roman" w:hAnsi="Times New Roman" w:cs="Times New Roman"/>
                <w:sz w:val="22"/>
                <w:szCs w:val="22"/>
              </w:rPr>
              <w:t>5</w:t>
            </w:r>
            <w:r w:rsidRPr="00971DA3">
              <w:rPr>
                <w:rFonts w:ascii="Times New Roman" w:hAnsi="Times New Roman" w:cs="Times New Roman"/>
                <w:sz w:val="22"/>
                <w:szCs w:val="22"/>
              </w:rPr>
              <w:t>г</w:t>
            </w:r>
          </w:p>
        </w:tc>
        <w:tc>
          <w:tcPr>
            <w:tcW w:w="1001" w:type="dxa"/>
          </w:tcPr>
          <w:p w14:paraId="56F66105" w14:textId="0483F1C1" w:rsidR="00EA33DA" w:rsidRPr="00971DA3" w:rsidRDefault="00EA33DA" w:rsidP="00316487">
            <w:pPr>
              <w:pStyle w:val="ConsPlusNormal"/>
              <w:jc w:val="center"/>
              <w:rPr>
                <w:rFonts w:ascii="Times New Roman" w:hAnsi="Times New Roman" w:cs="Times New Roman"/>
                <w:b/>
                <w:sz w:val="22"/>
                <w:szCs w:val="22"/>
              </w:rPr>
            </w:pPr>
            <w:r w:rsidRPr="00971DA3">
              <w:rPr>
                <w:rFonts w:ascii="Times New Roman" w:hAnsi="Times New Roman" w:cs="Times New Roman"/>
                <w:sz w:val="22"/>
                <w:szCs w:val="22"/>
              </w:rPr>
              <w:t>202</w:t>
            </w:r>
            <w:r>
              <w:rPr>
                <w:rFonts w:ascii="Times New Roman" w:hAnsi="Times New Roman" w:cs="Times New Roman"/>
                <w:sz w:val="22"/>
                <w:szCs w:val="22"/>
              </w:rPr>
              <w:t>6</w:t>
            </w:r>
            <w:r w:rsidRPr="00971DA3">
              <w:rPr>
                <w:rFonts w:ascii="Times New Roman" w:hAnsi="Times New Roman" w:cs="Times New Roman"/>
                <w:sz w:val="22"/>
                <w:szCs w:val="22"/>
              </w:rPr>
              <w:t>г</w:t>
            </w:r>
          </w:p>
        </w:tc>
        <w:tc>
          <w:tcPr>
            <w:tcW w:w="1001" w:type="dxa"/>
          </w:tcPr>
          <w:p w14:paraId="44F4D335" w14:textId="204A3552" w:rsidR="00EA33DA" w:rsidRPr="00971DA3" w:rsidRDefault="00EA33DA" w:rsidP="00316487">
            <w:pPr>
              <w:pStyle w:val="ConsPlusNormal"/>
              <w:jc w:val="both"/>
              <w:rPr>
                <w:rFonts w:ascii="Times New Roman" w:hAnsi="Times New Roman" w:cs="Times New Roman"/>
                <w:sz w:val="22"/>
                <w:szCs w:val="22"/>
              </w:rPr>
            </w:pPr>
            <w:r w:rsidRPr="00971DA3">
              <w:rPr>
                <w:rFonts w:ascii="Times New Roman" w:hAnsi="Times New Roman" w:cs="Times New Roman"/>
                <w:sz w:val="22"/>
                <w:szCs w:val="22"/>
              </w:rPr>
              <w:t>202</w:t>
            </w:r>
            <w:r>
              <w:rPr>
                <w:rFonts w:ascii="Times New Roman" w:hAnsi="Times New Roman" w:cs="Times New Roman"/>
                <w:sz w:val="22"/>
                <w:szCs w:val="22"/>
              </w:rPr>
              <w:t>7</w:t>
            </w:r>
            <w:r w:rsidRPr="00971DA3">
              <w:rPr>
                <w:rFonts w:ascii="Times New Roman" w:hAnsi="Times New Roman" w:cs="Times New Roman"/>
                <w:sz w:val="22"/>
                <w:szCs w:val="22"/>
              </w:rPr>
              <w:t>г</w:t>
            </w:r>
          </w:p>
        </w:tc>
        <w:tc>
          <w:tcPr>
            <w:tcW w:w="1033" w:type="dxa"/>
          </w:tcPr>
          <w:p w14:paraId="7F5782A6" w14:textId="20EF89A8" w:rsidR="00EA33DA" w:rsidRPr="00971DA3" w:rsidRDefault="00EA33DA" w:rsidP="00316487">
            <w:pPr>
              <w:pStyle w:val="ConsPlusNormal"/>
              <w:jc w:val="both"/>
              <w:rPr>
                <w:rFonts w:ascii="Times New Roman" w:hAnsi="Times New Roman" w:cs="Times New Roman"/>
                <w:sz w:val="22"/>
                <w:szCs w:val="22"/>
              </w:rPr>
            </w:pPr>
            <w:r w:rsidRPr="00971DA3">
              <w:rPr>
                <w:rFonts w:ascii="Times New Roman" w:hAnsi="Times New Roman" w:cs="Times New Roman"/>
                <w:sz w:val="22"/>
                <w:szCs w:val="22"/>
              </w:rPr>
              <w:t>202</w:t>
            </w:r>
            <w:r>
              <w:rPr>
                <w:rFonts w:ascii="Times New Roman" w:hAnsi="Times New Roman" w:cs="Times New Roman"/>
                <w:sz w:val="22"/>
                <w:szCs w:val="22"/>
              </w:rPr>
              <w:t>8</w:t>
            </w:r>
            <w:r w:rsidRPr="00971DA3">
              <w:rPr>
                <w:rFonts w:ascii="Times New Roman" w:hAnsi="Times New Roman" w:cs="Times New Roman"/>
                <w:sz w:val="22"/>
                <w:szCs w:val="22"/>
              </w:rPr>
              <w:t>г</w:t>
            </w:r>
          </w:p>
        </w:tc>
        <w:tc>
          <w:tcPr>
            <w:tcW w:w="1560" w:type="dxa"/>
          </w:tcPr>
          <w:p w14:paraId="5B3C17CF" w14:textId="14CEDC20" w:rsidR="00EA33DA" w:rsidRPr="00971DA3" w:rsidRDefault="00EA33DA" w:rsidP="00316487">
            <w:pPr>
              <w:pStyle w:val="ConsPlusNormal"/>
              <w:jc w:val="both"/>
              <w:rPr>
                <w:rFonts w:ascii="Times New Roman" w:hAnsi="Times New Roman" w:cs="Times New Roman"/>
                <w:sz w:val="22"/>
                <w:szCs w:val="22"/>
              </w:rPr>
            </w:pPr>
            <w:r w:rsidRPr="00971DA3">
              <w:rPr>
                <w:rFonts w:ascii="Times New Roman" w:hAnsi="Times New Roman" w:cs="Times New Roman"/>
                <w:sz w:val="22"/>
                <w:szCs w:val="22"/>
              </w:rPr>
              <w:t>202</w:t>
            </w:r>
            <w:r>
              <w:rPr>
                <w:rFonts w:ascii="Times New Roman" w:hAnsi="Times New Roman" w:cs="Times New Roman"/>
                <w:sz w:val="22"/>
                <w:szCs w:val="22"/>
              </w:rPr>
              <w:t xml:space="preserve">9-2040 </w:t>
            </w:r>
            <w:proofErr w:type="spellStart"/>
            <w:r>
              <w:rPr>
                <w:rFonts w:ascii="Times New Roman" w:hAnsi="Times New Roman" w:cs="Times New Roman"/>
                <w:sz w:val="22"/>
                <w:szCs w:val="22"/>
              </w:rPr>
              <w:t>г</w:t>
            </w:r>
            <w:r w:rsidRPr="00971DA3">
              <w:rPr>
                <w:rFonts w:ascii="Times New Roman" w:hAnsi="Times New Roman" w:cs="Times New Roman"/>
                <w:sz w:val="22"/>
                <w:szCs w:val="22"/>
              </w:rPr>
              <w:t>г</w:t>
            </w:r>
            <w:proofErr w:type="spellEnd"/>
          </w:p>
        </w:tc>
      </w:tr>
      <w:tr w:rsidR="00EA33DA" w:rsidRPr="00490822" w14:paraId="00B4BC4B" w14:textId="77777777" w:rsidTr="00EA33DA">
        <w:tc>
          <w:tcPr>
            <w:tcW w:w="1927" w:type="dxa"/>
          </w:tcPr>
          <w:p w14:paraId="20FE47C0" w14:textId="77777777" w:rsidR="00EA33DA" w:rsidRPr="0089347D" w:rsidRDefault="00EA33DA" w:rsidP="00EA33DA">
            <w:pPr>
              <w:pStyle w:val="ConsPlusNormal"/>
              <w:rPr>
                <w:rFonts w:ascii="Times New Roman" w:hAnsi="Times New Roman" w:cs="Times New Roman"/>
                <w:b/>
                <w:sz w:val="22"/>
                <w:szCs w:val="22"/>
              </w:rPr>
            </w:pPr>
            <w:r w:rsidRPr="0089347D">
              <w:rPr>
                <w:rFonts w:ascii="Times New Roman" w:eastAsia="Times New Roman" w:hAnsi="Times New Roman" w:cs="Times New Roman"/>
                <w:sz w:val="22"/>
                <w:szCs w:val="22"/>
              </w:rPr>
              <w:t>Численность населения, т. чел.</w:t>
            </w:r>
          </w:p>
        </w:tc>
        <w:tc>
          <w:tcPr>
            <w:tcW w:w="969" w:type="dxa"/>
          </w:tcPr>
          <w:p w14:paraId="56136618" w14:textId="78879EC6" w:rsidR="00EA33DA" w:rsidRPr="00DD1FD9" w:rsidRDefault="00DD1FD9" w:rsidP="00EA33DA">
            <w:pPr>
              <w:pStyle w:val="ConsPlusNormal"/>
              <w:jc w:val="center"/>
              <w:rPr>
                <w:rFonts w:ascii="Times New Roman" w:hAnsi="Times New Roman" w:cs="Times New Roman"/>
                <w:b/>
                <w:sz w:val="24"/>
                <w:szCs w:val="24"/>
              </w:rPr>
            </w:pPr>
            <w:r w:rsidRPr="00DD1FD9">
              <w:rPr>
                <w:rFonts w:ascii="Times New Roman" w:hAnsi="Times New Roman" w:cs="Times New Roman"/>
                <w:sz w:val="24"/>
                <w:szCs w:val="24"/>
              </w:rPr>
              <w:t>63491</w:t>
            </w:r>
          </w:p>
        </w:tc>
        <w:tc>
          <w:tcPr>
            <w:tcW w:w="1001" w:type="dxa"/>
          </w:tcPr>
          <w:p w14:paraId="41407C49" w14:textId="28221E48" w:rsidR="00EA33DA" w:rsidRPr="00DD1FD9" w:rsidRDefault="00DD1FD9" w:rsidP="00EA33DA">
            <w:pPr>
              <w:pStyle w:val="ConsPlusNormal"/>
              <w:jc w:val="center"/>
              <w:rPr>
                <w:rFonts w:ascii="Times New Roman" w:hAnsi="Times New Roman" w:cs="Times New Roman"/>
                <w:bCs/>
                <w:sz w:val="24"/>
                <w:szCs w:val="24"/>
              </w:rPr>
            </w:pPr>
            <w:r w:rsidRPr="00DD1FD9">
              <w:rPr>
                <w:rFonts w:ascii="Times New Roman" w:hAnsi="Times New Roman" w:cs="Times New Roman"/>
                <w:bCs/>
                <w:sz w:val="24"/>
                <w:szCs w:val="24"/>
              </w:rPr>
              <w:t>63210</w:t>
            </w:r>
          </w:p>
        </w:tc>
        <w:tc>
          <w:tcPr>
            <w:tcW w:w="1001" w:type="dxa"/>
          </w:tcPr>
          <w:p w14:paraId="61ECE6FE" w14:textId="791C8F66" w:rsidR="00EA33DA" w:rsidRPr="00DD1FD9" w:rsidRDefault="00DD1FD9" w:rsidP="00EA33DA">
            <w:pPr>
              <w:pStyle w:val="ConsPlusNormal"/>
              <w:jc w:val="center"/>
              <w:rPr>
                <w:rFonts w:ascii="Times New Roman" w:hAnsi="Times New Roman" w:cs="Times New Roman"/>
                <w:bCs/>
                <w:sz w:val="24"/>
                <w:szCs w:val="24"/>
              </w:rPr>
            </w:pPr>
            <w:r w:rsidRPr="00DD1FD9">
              <w:rPr>
                <w:rFonts w:ascii="Times New Roman" w:hAnsi="Times New Roman" w:cs="Times New Roman"/>
                <w:bCs/>
                <w:sz w:val="24"/>
                <w:szCs w:val="24"/>
              </w:rPr>
              <w:t>62549</w:t>
            </w:r>
          </w:p>
        </w:tc>
        <w:tc>
          <w:tcPr>
            <w:tcW w:w="1001" w:type="dxa"/>
          </w:tcPr>
          <w:p w14:paraId="58667C62" w14:textId="7A2A497B" w:rsidR="00EA33DA" w:rsidRPr="00DD1FD9" w:rsidRDefault="00DD1FD9" w:rsidP="00EA33DA">
            <w:pPr>
              <w:pStyle w:val="ConsPlusNormal"/>
              <w:jc w:val="center"/>
              <w:rPr>
                <w:rFonts w:ascii="Times New Roman" w:hAnsi="Times New Roman" w:cs="Times New Roman"/>
                <w:bCs/>
                <w:sz w:val="24"/>
                <w:szCs w:val="24"/>
              </w:rPr>
            </w:pPr>
            <w:r w:rsidRPr="00DD1FD9">
              <w:rPr>
                <w:rFonts w:ascii="Times New Roman" w:hAnsi="Times New Roman" w:cs="Times New Roman"/>
                <w:bCs/>
                <w:sz w:val="24"/>
                <w:szCs w:val="24"/>
              </w:rPr>
              <w:t>62192</w:t>
            </w:r>
          </w:p>
        </w:tc>
        <w:tc>
          <w:tcPr>
            <w:tcW w:w="1001" w:type="dxa"/>
          </w:tcPr>
          <w:p w14:paraId="6EBE9AD5" w14:textId="18F4BF75" w:rsidR="00EA33DA" w:rsidRPr="00DD1FD9" w:rsidRDefault="00DD1FD9" w:rsidP="00EA33DA">
            <w:pPr>
              <w:pStyle w:val="ConsPlusNormal"/>
              <w:jc w:val="center"/>
              <w:rPr>
                <w:rFonts w:ascii="Times New Roman" w:hAnsi="Times New Roman" w:cs="Times New Roman"/>
                <w:bCs/>
                <w:sz w:val="24"/>
                <w:szCs w:val="24"/>
              </w:rPr>
            </w:pPr>
            <w:r w:rsidRPr="00DD1FD9">
              <w:rPr>
                <w:rFonts w:ascii="Times New Roman" w:hAnsi="Times New Roman" w:cs="Times New Roman"/>
                <w:bCs/>
                <w:sz w:val="24"/>
                <w:szCs w:val="24"/>
              </w:rPr>
              <w:t>61835</w:t>
            </w:r>
          </w:p>
        </w:tc>
        <w:tc>
          <w:tcPr>
            <w:tcW w:w="1033" w:type="dxa"/>
          </w:tcPr>
          <w:p w14:paraId="2146D86A" w14:textId="011815B6" w:rsidR="00EA33DA" w:rsidRPr="00DD1FD9" w:rsidRDefault="00DD1FD9" w:rsidP="00EA33DA">
            <w:pPr>
              <w:pStyle w:val="ConsPlusNormal"/>
              <w:jc w:val="center"/>
              <w:rPr>
                <w:rFonts w:ascii="Times New Roman" w:hAnsi="Times New Roman" w:cs="Times New Roman"/>
                <w:bCs/>
                <w:sz w:val="24"/>
                <w:szCs w:val="24"/>
              </w:rPr>
            </w:pPr>
            <w:r w:rsidRPr="00DD1FD9">
              <w:rPr>
                <w:rFonts w:ascii="Times New Roman" w:hAnsi="Times New Roman" w:cs="Times New Roman"/>
                <w:bCs/>
                <w:sz w:val="24"/>
                <w:szCs w:val="24"/>
              </w:rPr>
              <w:t>63491</w:t>
            </w:r>
          </w:p>
        </w:tc>
        <w:tc>
          <w:tcPr>
            <w:tcW w:w="1560" w:type="dxa"/>
          </w:tcPr>
          <w:p w14:paraId="35E917E0" w14:textId="693B4DEA" w:rsidR="00EA33DA" w:rsidRPr="00DD1FD9" w:rsidRDefault="00DD1FD9" w:rsidP="00EA33DA">
            <w:pPr>
              <w:pStyle w:val="ConsPlusNormal"/>
              <w:jc w:val="center"/>
              <w:rPr>
                <w:rFonts w:ascii="Times New Roman" w:hAnsi="Times New Roman" w:cs="Times New Roman"/>
                <w:bCs/>
                <w:sz w:val="24"/>
                <w:szCs w:val="24"/>
              </w:rPr>
            </w:pPr>
            <w:r w:rsidRPr="00DD1FD9">
              <w:rPr>
                <w:rFonts w:ascii="Times New Roman" w:hAnsi="Times New Roman" w:cs="Times New Roman"/>
                <w:bCs/>
                <w:sz w:val="24"/>
                <w:szCs w:val="24"/>
              </w:rPr>
              <w:t>57189</w:t>
            </w:r>
          </w:p>
        </w:tc>
      </w:tr>
      <w:tr w:rsidR="00DD1FD9" w:rsidRPr="00490822" w14:paraId="1613F0CC" w14:textId="77777777" w:rsidTr="00EA33DA">
        <w:tc>
          <w:tcPr>
            <w:tcW w:w="1927" w:type="dxa"/>
          </w:tcPr>
          <w:p w14:paraId="30A82A24" w14:textId="77777777" w:rsidR="00DD1FD9" w:rsidRPr="00FF6EAA" w:rsidRDefault="00DD1FD9" w:rsidP="00DD1FD9">
            <w:pPr>
              <w:pStyle w:val="ConsPlusNormal"/>
              <w:rPr>
                <w:rFonts w:ascii="Times New Roman" w:eastAsia="Times New Roman" w:hAnsi="Times New Roman" w:cs="Times New Roman"/>
                <w:sz w:val="22"/>
                <w:szCs w:val="22"/>
              </w:rPr>
            </w:pPr>
            <w:r w:rsidRPr="00FF6EAA">
              <w:rPr>
                <w:rFonts w:ascii="Times New Roman" w:eastAsia="Times New Roman" w:hAnsi="Times New Roman" w:cs="Times New Roman"/>
                <w:sz w:val="22"/>
                <w:szCs w:val="22"/>
              </w:rPr>
              <w:t>Среднемесячный платеж населения за коммунальные услуги рублей/чел.</w:t>
            </w:r>
          </w:p>
        </w:tc>
        <w:tc>
          <w:tcPr>
            <w:tcW w:w="969" w:type="dxa"/>
          </w:tcPr>
          <w:p w14:paraId="3E6576F4" w14:textId="2B57F1FE" w:rsidR="00DD1FD9" w:rsidRPr="00DD1FD9" w:rsidRDefault="00DD1FD9" w:rsidP="00DD1FD9">
            <w:pPr>
              <w:pStyle w:val="ConsPlusNormal"/>
              <w:jc w:val="center"/>
              <w:rPr>
                <w:rFonts w:ascii="Times New Roman" w:hAnsi="Times New Roman" w:cs="Times New Roman"/>
                <w:b/>
                <w:sz w:val="24"/>
                <w:szCs w:val="24"/>
              </w:rPr>
            </w:pPr>
            <w:r w:rsidRPr="00DD1FD9">
              <w:rPr>
                <w:rFonts w:ascii="Times New Roman" w:hAnsi="Times New Roman" w:cs="Times New Roman"/>
                <w:b/>
                <w:sz w:val="24"/>
                <w:szCs w:val="24"/>
                <w:lang w:eastAsia="en-US"/>
              </w:rPr>
              <w:t>7639,8</w:t>
            </w:r>
          </w:p>
        </w:tc>
        <w:tc>
          <w:tcPr>
            <w:tcW w:w="1001" w:type="dxa"/>
          </w:tcPr>
          <w:p w14:paraId="559145BE" w14:textId="67EB61C1" w:rsidR="00DD1FD9" w:rsidRPr="00DD1FD9" w:rsidRDefault="00DD1FD9" w:rsidP="00DD1FD9">
            <w:pPr>
              <w:pStyle w:val="ConsPlusNormal"/>
              <w:jc w:val="center"/>
              <w:rPr>
                <w:rFonts w:ascii="Times New Roman" w:hAnsi="Times New Roman" w:cs="Times New Roman"/>
                <w:b/>
                <w:sz w:val="24"/>
                <w:szCs w:val="24"/>
              </w:rPr>
            </w:pPr>
            <w:r w:rsidRPr="00DD1FD9">
              <w:rPr>
                <w:rFonts w:ascii="Times New Roman" w:hAnsi="Times New Roman" w:cs="Times New Roman"/>
                <w:b/>
                <w:sz w:val="24"/>
                <w:szCs w:val="24"/>
                <w:lang w:eastAsia="en-US"/>
              </w:rPr>
              <w:t>8350,2</w:t>
            </w:r>
          </w:p>
        </w:tc>
        <w:tc>
          <w:tcPr>
            <w:tcW w:w="1001" w:type="dxa"/>
          </w:tcPr>
          <w:p w14:paraId="412D7D1D" w14:textId="4C122A11" w:rsidR="00DD1FD9" w:rsidRPr="00DD1FD9" w:rsidRDefault="00DD1FD9" w:rsidP="00DD1FD9">
            <w:pPr>
              <w:pStyle w:val="ConsPlusNormal"/>
              <w:jc w:val="center"/>
              <w:rPr>
                <w:rFonts w:ascii="Times New Roman" w:hAnsi="Times New Roman" w:cs="Times New Roman"/>
                <w:b/>
                <w:sz w:val="24"/>
                <w:szCs w:val="24"/>
              </w:rPr>
            </w:pPr>
            <w:r w:rsidRPr="00DD1FD9">
              <w:rPr>
                <w:rFonts w:ascii="Times New Roman" w:hAnsi="Times New Roman" w:cs="Times New Roman"/>
                <w:b/>
                <w:sz w:val="24"/>
                <w:szCs w:val="24"/>
                <w:lang w:eastAsia="en-US"/>
              </w:rPr>
              <w:t>9126,8</w:t>
            </w:r>
          </w:p>
        </w:tc>
        <w:tc>
          <w:tcPr>
            <w:tcW w:w="1001" w:type="dxa"/>
          </w:tcPr>
          <w:p w14:paraId="09259B61" w14:textId="6FE498CD" w:rsidR="00DD1FD9" w:rsidRPr="00DD1FD9" w:rsidRDefault="00DD1FD9" w:rsidP="00DD1FD9">
            <w:pPr>
              <w:pStyle w:val="ConsPlusNormal"/>
              <w:jc w:val="center"/>
              <w:rPr>
                <w:rFonts w:ascii="Times New Roman" w:hAnsi="Times New Roman" w:cs="Times New Roman"/>
                <w:b/>
                <w:sz w:val="24"/>
                <w:szCs w:val="24"/>
              </w:rPr>
            </w:pPr>
            <w:r w:rsidRPr="00DD1FD9">
              <w:rPr>
                <w:rFonts w:ascii="Times New Roman" w:hAnsi="Times New Roman" w:cs="Times New Roman"/>
                <w:b/>
                <w:sz w:val="24"/>
                <w:szCs w:val="24"/>
                <w:lang w:eastAsia="en-US"/>
              </w:rPr>
              <w:t>9975,6</w:t>
            </w:r>
          </w:p>
        </w:tc>
        <w:tc>
          <w:tcPr>
            <w:tcW w:w="1001" w:type="dxa"/>
          </w:tcPr>
          <w:p w14:paraId="02C6838D" w14:textId="2FC6ED61" w:rsidR="00DD1FD9" w:rsidRPr="00DD1FD9" w:rsidRDefault="00DD1FD9" w:rsidP="00DD1FD9">
            <w:pPr>
              <w:pStyle w:val="ConsPlusNormal"/>
              <w:jc w:val="center"/>
              <w:rPr>
                <w:rFonts w:ascii="Times New Roman" w:hAnsi="Times New Roman" w:cs="Times New Roman"/>
                <w:b/>
                <w:sz w:val="24"/>
                <w:szCs w:val="24"/>
              </w:rPr>
            </w:pPr>
            <w:r w:rsidRPr="00DD1FD9">
              <w:rPr>
                <w:rFonts w:ascii="Times New Roman" w:hAnsi="Times New Roman" w:cs="Times New Roman"/>
                <w:b/>
                <w:sz w:val="24"/>
                <w:szCs w:val="24"/>
                <w:lang w:eastAsia="en-US"/>
              </w:rPr>
              <w:t>10903,3</w:t>
            </w:r>
          </w:p>
        </w:tc>
        <w:tc>
          <w:tcPr>
            <w:tcW w:w="1033" w:type="dxa"/>
          </w:tcPr>
          <w:p w14:paraId="14B16B40" w14:textId="7D8D7448" w:rsidR="00DD1FD9" w:rsidRPr="00DD1FD9" w:rsidRDefault="00DD1FD9" w:rsidP="00DD1FD9">
            <w:pPr>
              <w:pStyle w:val="ConsPlusNormal"/>
              <w:jc w:val="center"/>
              <w:rPr>
                <w:rFonts w:ascii="Times New Roman" w:hAnsi="Times New Roman" w:cs="Times New Roman"/>
                <w:b/>
                <w:sz w:val="24"/>
                <w:szCs w:val="24"/>
              </w:rPr>
            </w:pPr>
            <w:r w:rsidRPr="00DD1FD9">
              <w:rPr>
                <w:rFonts w:ascii="Times New Roman" w:hAnsi="Times New Roman" w:cs="Times New Roman"/>
                <w:b/>
                <w:sz w:val="24"/>
                <w:szCs w:val="24"/>
                <w:lang w:eastAsia="en-US"/>
              </w:rPr>
              <w:t>12026,3</w:t>
            </w:r>
          </w:p>
        </w:tc>
        <w:tc>
          <w:tcPr>
            <w:tcW w:w="1560" w:type="dxa"/>
          </w:tcPr>
          <w:p w14:paraId="756C4479" w14:textId="5496F3D4" w:rsidR="00DD1FD9" w:rsidRPr="00DD1FD9" w:rsidRDefault="00DD1FD9" w:rsidP="00DD1FD9">
            <w:pPr>
              <w:pStyle w:val="ConsPlusNormal"/>
              <w:jc w:val="center"/>
              <w:rPr>
                <w:rFonts w:ascii="Times New Roman" w:hAnsi="Times New Roman" w:cs="Times New Roman"/>
                <w:b/>
                <w:sz w:val="24"/>
                <w:szCs w:val="24"/>
              </w:rPr>
            </w:pPr>
            <w:r w:rsidRPr="00DD1FD9">
              <w:rPr>
                <w:rFonts w:ascii="Times New Roman" w:hAnsi="Times New Roman" w:cs="Times New Roman"/>
                <w:b/>
                <w:sz w:val="24"/>
                <w:szCs w:val="24"/>
              </w:rPr>
              <w:t>10832,6</w:t>
            </w:r>
          </w:p>
        </w:tc>
      </w:tr>
      <w:tr w:rsidR="00EA33DA" w:rsidRPr="00490822" w14:paraId="40DE095D" w14:textId="77777777" w:rsidTr="00EA33DA">
        <w:tc>
          <w:tcPr>
            <w:tcW w:w="1927" w:type="dxa"/>
          </w:tcPr>
          <w:p w14:paraId="16098E77" w14:textId="3B85A292" w:rsidR="00EA33DA" w:rsidRPr="00EA33DA" w:rsidRDefault="007D600F" w:rsidP="00316487">
            <w:pPr>
              <w:spacing w:before="100" w:beforeAutospacing="1" w:after="100" w:afterAutospacing="1"/>
              <w:rPr>
                <w:sz w:val="22"/>
                <w:szCs w:val="22"/>
              </w:rPr>
            </w:pPr>
            <w:r w:rsidRPr="00FF6EAA">
              <w:rPr>
                <w:sz w:val="22"/>
                <w:szCs w:val="22"/>
              </w:rPr>
              <w:t>Средне</w:t>
            </w:r>
            <w:r>
              <w:rPr>
                <w:sz w:val="22"/>
                <w:szCs w:val="22"/>
              </w:rPr>
              <w:t>годовой</w:t>
            </w:r>
            <w:r w:rsidRPr="00FF6EAA">
              <w:rPr>
                <w:sz w:val="22"/>
                <w:szCs w:val="22"/>
              </w:rPr>
              <w:t xml:space="preserve"> платеж населения за коммунальные услуги</w:t>
            </w:r>
            <w:r>
              <w:rPr>
                <w:sz w:val="22"/>
                <w:szCs w:val="22"/>
              </w:rPr>
              <w:t xml:space="preserve">, </w:t>
            </w:r>
            <w:proofErr w:type="spellStart"/>
            <w:proofErr w:type="gramStart"/>
            <w:r>
              <w:rPr>
                <w:sz w:val="22"/>
                <w:szCs w:val="22"/>
              </w:rPr>
              <w:t>тыс.</w:t>
            </w:r>
            <w:r w:rsidRPr="00FF6EAA">
              <w:rPr>
                <w:sz w:val="22"/>
                <w:szCs w:val="22"/>
              </w:rPr>
              <w:t>рублей</w:t>
            </w:r>
            <w:proofErr w:type="spellEnd"/>
            <w:proofErr w:type="gramEnd"/>
            <w:r w:rsidRPr="00FF6EAA">
              <w:rPr>
                <w:sz w:val="22"/>
                <w:szCs w:val="22"/>
              </w:rPr>
              <w:t>/чел</w:t>
            </w:r>
          </w:p>
        </w:tc>
        <w:tc>
          <w:tcPr>
            <w:tcW w:w="969" w:type="dxa"/>
          </w:tcPr>
          <w:p w14:paraId="07AB223B" w14:textId="7F97E099" w:rsidR="00EA33DA" w:rsidRDefault="00DD1FD9" w:rsidP="00316487">
            <w:pPr>
              <w:pStyle w:val="ConsPlusNormal"/>
              <w:jc w:val="center"/>
              <w:rPr>
                <w:rFonts w:ascii="Times New Roman" w:hAnsi="Times New Roman" w:cs="Times New Roman"/>
                <w:b/>
                <w:sz w:val="22"/>
                <w:szCs w:val="22"/>
              </w:rPr>
            </w:pPr>
            <w:r>
              <w:rPr>
                <w:rFonts w:ascii="Times New Roman" w:hAnsi="Times New Roman" w:cs="Times New Roman"/>
                <w:b/>
                <w:sz w:val="22"/>
                <w:szCs w:val="22"/>
              </w:rPr>
              <w:t>91,678</w:t>
            </w:r>
          </w:p>
        </w:tc>
        <w:tc>
          <w:tcPr>
            <w:tcW w:w="1001" w:type="dxa"/>
          </w:tcPr>
          <w:p w14:paraId="4B4CF159" w14:textId="3D0B962B" w:rsidR="00EA33DA" w:rsidRPr="0089347D" w:rsidRDefault="00DD1FD9" w:rsidP="00316487">
            <w:pPr>
              <w:pStyle w:val="ConsPlusNormal"/>
              <w:jc w:val="center"/>
              <w:rPr>
                <w:rFonts w:ascii="Times New Roman" w:hAnsi="Times New Roman" w:cs="Times New Roman"/>
                <w:b/>
                <w:sz w:val="22"/>
                <w:szCs w:val="22"/>
              </w:rPr>
            </w:pPr>
            <w:r>
              <w:rPr>
                <w:rFonts w:ascii="Times New Roman" w:hAnsi="Times New Roman" w:cs="Times New Roman"/>
                <w:b/>
                <w:sz w:val="22"/>
                <w:szCs w:val="22"/>
              </w:rPr>
              <w:t>100,202</w:t>
            </w:r>
          </w:p>
        </w:tc>
        <w:tc>
          <w:tcPr>
            <w:tcW w:w="1001" w:type="dxa"/>
          </w:tcPr>
          <w:p w14:paraId="61D3BAD9" w14:textId="62DB0BAD" w:rsidR="00EA33DA" w:rsidRPr="0089347D" w:rsidRDefault="00DD1FD9" w:rsidP="00316487">
            <w:pPr>
              <w:pStyle w:val="ConsPlusNormal"/>
              <w:jc w:val="center"/>
              <w:rPr>
                <w:rFonts w:ascii="Times New Roman" w:hAnsi="Times New Roman" w:cs="Times New Roman"/>
                <w:b/>
                <w:sz w:val="22"/>
                <w:szCs w:val="22"/>
              </w:rPr>
            </w:pPr>
            <w:r>
              <w:rPr>
                <w:rFonts w:ascii="Times New Roman" w:hAnsi="Times New Roman" w:cs="Times New Roman"/>
                <w:b/>
                <w:sz w:val="22"/>
                <w:szCs w:val="22"/>
              </w:rPr>
              <w:t>109,522</w:t>
            </w:r>
          </w:p>
        </w:tc>
        <w:tc>
          <w:tcPr>
            <w:tcW w:w="1001" w:type="dxa"/>
          </w:tcPr>
          <w:p w14:paraId="12B3F6AB" w14:textId="0D148A56" w:rsidR="00EA33DA" w:rsidRDefault="00DD1FD9" w:rsidP="00316487">
            <w:pPr>
              <w:pStyle w:val="ConsPlusNormal"/>
              <w:jc w:val="center"/>
              <w:rPr>
                <w:rFonts w:ascii="Times New Roman" w:hAnsi="Times New Roman" w:cs="Times New Roman"/>
                <w:b/>
                <w:sz w:val="22"/>
                <w:szCs w:val="22"/>
              </w:rPr>
            </w:pPr>
            <w:r>
              <w:rPr>
                <w:rFonts w:ascii="Times New Roman" w:hAnsi="Times New Roman" w:cs="Times New Roman"/>
                <w:b/>
                <w:sz w:val="22"/>
                <w:szCs w:val="22"/>
              </w:rPr>
              <w:t>119,707</w:t>
            </w:r>
          </w:p>
        </w:tc>
        <w:tc>
          <w:tcPr>
            <w:tcW w:w="1001" w:type="dxa"/>
          </w:tcPr>
          <w:p w14:paraId="4020972D" w14:textId="76D035F2" w:rsidR="00EA33DA" w:rsidRDefault="00DD1FD9" w:rsidP="00316487">
            <w:pPr>
              <w:pStyle w:val="ConsPlusNormal"/>
              <w:jc w:val="center"/>
              <w:rPr>
                <w:rFonts w:ascii="Times New Roman" w:hAnsi="Times New Roman" w:cs="Times New Roman"/>
                <w:b/>
                <w:sz w:val="22"/>
                <w:szCs w:val="22"/>
              </w:rPr>
            </w:pPr>
            <w:r>
              <w:rPr>
                <w:rFonts w:ascii="Times New Roman" w:hAnsi="Times New Roman" w:cs="Times New Roman"/>
                <w:b/>
                <w:sz w:val="22"/>
                <w:szCs w:val="22"/>
              </w:rPr>
              <w:t>130,840</w:t>
            </w:r>
          </w:p>
        </w:tc>
        <w:tc>
          <w:tcPr>
            <w:tcW w:w="1033" w:type="dxa"/>
          </w:tcPr>
          <w:p w14:paraId="3D545F2E" w14:textId="0959926C" w:rsidR="00EA33DA" w:rsidRDefault="003009D8" w:rsidP="00316487">
            <w:pPr>
              <w:pStyle w:val="ConsPlusNormal"/>
              <w:jc w:val="center"/>
              <w:rPr>
                <w:rFonts w:ascii="Times New Roman" w:hAnsi="Times New Roman" w:cs="Times New Roman"/>
                <w:b/>
                <w:sz w:val="22"/>
                <w:szCs w:val="22"/>
              </w:rPr>
            </w:pPr>
            <w:r>
              <w:rPr>
                <w:rFonts w:ascii="Times New Roman" w:hAnsi="Times New Roman" w:cs="Times New Roman"/>
                <w:b/>
                <w:sz w:val="22"/>
                <w:szCs w:val="22"/>
              </w:rPr>
              <w:t>144,316</w:t>
            </w:r>
          </w:p>
        </w:tc>
        <w:tc>
          <w:tcPr>
            <w:tcW w:w="1560" w:type="dxa"/>
          </w:tcPr>
          <w:p w14:paraId="68D44CA3" w14:textId="25C65918" w:rsidR="00EA33DA" w:rsidRDefault="003009D8" w:rsidP="00316487">
            <w:pPr>
              <w:pStyle w:val="ConsPlusNormal"/>
              <w:jc w:val="center"/>
              <w:rPr>
                <w:rFonts w:ascii="Times New Roman" w:hAnsi="Times New Roman" w:cs="Times New Roman"/>
                <w:b/>
                <w:sz w:val="22"/>
                <w:szCs w:val="22"/>
              </w:rPr>
            </w:pPr>
            <w:r>
              <w:rPr>
                <w:rFonts w:ascii="Times New Roman" w:hAnsi="Times New Roman" w:cs="Times New Roman"/>
                <w:b/>
                <w:sz w:val="22"/>
                <w:szCs w:val="22"/>
              </w:rPr>
              <w:t>129,991</w:t>
            </w:r>
          </w:p>
        </w:tc>
      </w:tr>
      <w:tr w:rsidR="007D600F" w:rsidRPr="00490822" w14:paraId="4BAA0695" w14:textId="77777777" w:rsidTr="00EA33DA">
        <w:tc>
          <w:tcPr>
            <w:tcW w:w="1927" w:type="dxa"/>
          </w:tcPr>
          <w:p w14:paraId="2BB61709" w14:textId="27B9C7CD" w:rsidR="007D600F" w:rsidRPr="00EA33DA" w:rsidRDefault="007D600F" w:rsidP="00316487">
            <w:pPr>
              <w:spacing w:before="100" w:beforeAutospacing="1" w:after="100" w:afterAutospacing="1"/>
              <w:rPr>
                <w:sz w:val="22"/>
                <w:szCs w:val="22"/>
              </w:rPr>
            </w:pPr>
            <w:r w:rsidRPr="00EA33DA">
              <w:rPr>
                <w:sz w:val="22"/>
                <w:szCs w:val="22"/>
              </w:rPr>
              <w:t xml:space="preserve">Совокупный платеж населения за коммунальные услуги </w:t>
            </w:r>
            <w:r>
              <w:rPr>
                <w:sz w:val="22"/>
                <w:szCs w:val="22"/>
              </w:rPr>
              <w:t>млн</w:t>
            </w:r>
            <w:r w:rsidRPr="00EA33DA">
              <w:rPr>
                <w:sz w:val="22"/>
                <w:szCs w:val="22"/>
              </w:rPr>
              <w:t>./ рублей в год.</w:t>
            </w:r>
          </w:p>
        </w:tc>
        <w:tc>
          <w:tcPr>
            <w:tcW w:w="969" w:type="dxa"/>
          </w:tcPr>
          <w:p w14:paraId="039E6DD2" w14:textId="773CD06E" w:rsidR="007D600F" w:rsidRDefault="007D600F" w:rsidP="00316487">
            <w:pPr>
              <w:pStyle w:val="ConsPlusNormal"/>
              <w:jc w:val="center"/>
              <w:rPr>
                <w:rFonts w:ascii="Times New Roman" w:hAnsi="Times New Roman" w:cs="Times New Roman"/>
                <w:b/>
                <w:sz w:val="22"/>
                <w:szCs w:val="22"/>
              </w:rPr>
            </w:pPr>
            <w:r>
              <w:rPr>
                <w:rFonts w:ascii="Times New Roman" w:hAnsi="Times New Roman" w:cs="Times New Roman"/>
                <w:b/>
                <w:sz w:val="22"/>
                <w:szCs w:val="22"/>
              </w:rPr>
              <w:t>5820,727</w:t>
            </w:r>
          </w:p>
        </w:tc>
        <w:tc>
          <w:tcPr>
            <w:tcW w:w="1001" w:type="dxa"/>
          </w:tcPr>
          <w:p w14:paraId="6FE7B195" w14:textId="5050F19B" w:rsidR="007D600F" w:rsidRDefault="007D600F" w:rsidP="00316487">
            <w:pPr>
              <w:pStyle w:val="ConsPlusNormal"/>
              <w:jc w:val="center"/>
              <w:rPr>
                <w:rFonts w:ascii="Times New Roman" w:hAnsi="Times New Roman" w:cs="Times New Roman"/>
                <w:b/>
                <w:sz w:val="22"/>
                <w:szCs w:val="22"/>
              </w:rPr>
            </w:pPr>
            <w:r>
              <w:rPr>
                <w:rFonts w:ascii="Times New Roman" w:hAnsi="Times New Roman" w:cs="Times New Roman"/>
                <w:b/>
                <w:sz w:val="22"/>
                <w:szCs w:val="22"/>
              </w:rPr>
              <w:t>6333,768</w:t>
            </w:r>
          </w:p>
        </w:tc>
        <w:tc>
          <w:tcPr>
            <w:tcW w:w="1001" w:type="dxa"/>
          </w:tcPr>
          <w:p w14:paraId="269485FC" w14:textId="4D14F4AC" w:rsidR="007D600F" w:rsidRDefault="00A31B7F" w:rsidP="00316487">
            <w:pPr>
              <w:pStyle w:val="ConsPlusNormal"/>
              <w:jc w:val="center"/>
              <w:rPr>
                <w:rFonts w:ascii="Times New Roman" w:hAnsi="Times New Roman" w:cs="Times New Roman"/>
                <w:b/>
                <w:sz w:val="22"/>
                <w:szCs w:val="22"/>
              </w:rPr>
            </w:pPr>
            <w:r>
              <w:rPr>
                <w:rFonts w:ascii="Times New Roman" w:hAnsi="Times New Roman" w:cs="Times New Roman"/>
                <w:b/>
                <w:sz w:val="22"/>
                <w:szCs w:val="22"/>
              </w:rPr>
              <w:t>6850,491</w:t>
            </w:r>
          </w:p>
        </w:tc>
        <w:tc>
          <w:tcPr>
            <w:tcW w:w="1001" w:type="dxa"/>
          </w:tcPr>
          <w:p w14:paraId="2AE4DAE8" w14:textId="25C4BCAE" w:rsidR="007D600F" w:rsidRDefault="00A31B7F" w:rsidP="00316487">
            <w:pPr>
              <w:pStyle w:val="ConsPlusNormal"/>
              <w:jc w:val="center"/>
              <w:rPr>
                <w:rFonts w:ascii="Times New Roman" w:hAnsi="Times New Roman" w:cs="Times New Roman"/>
                <w:b/>
                <w:sz w:val="22"/>
                <w:szCs w:val="22"/>
              </w:rPr>
            </w:pPr>
            <w:r>
              <w:rPr>
                <w:rFonts w:ascii="Times New Roman" w:hAnsi="Times New Roman" w:cs="Times New Roman"/>
                <w:b/>
                <w:sz w:val="22"/>
                <w:szCs w:val="22"/>
              </w:rPr>
              <w:t>7444,818</w:t>
            </w:r>
          </w:p>
        </w:tc>
        <w:tc>
          <w:tcPr>
            <w:tcW w:w="1001" w:type="dxa"/>
          </w:tcPr>
          <w:p w14:paraId="28AEBF43" w14:textId="09710CA1" w:rsidR="007D600F" w:rsidRDefault="00A31B7F" w:rsidP="00316487">
            <w:pPr>
              <w:pStyle w:val="ConsPlusNormal"/>
              <w:jc w:val="center"/>
              <w:rPr>
                <w:rFonts w:ascii="Times New Roman" w:hAnsi="Times New Roman" w:cs="Times New Roman"/>
                <w:b/>
                <w:sz w:val="22"/>
                <w:szCs w:val="22"/>
              </w:rPr>
            </w:pPr>
            <w:r>
              <w:rPr>
                <w:rFonts w:ascii="Times New Roman" w:hAnsi="Times New Roman" w:cs="Times New Roman"/>
                <w:b/>
                <w:sz w:val="22"/>
                <w:szCs w:val="22"/>
              </w:rPr>
              <w:t>8090,491</w:t>
            </w:r>
          </w:p>
        </w:tc>
        <w:tc>
          <w:tcPr>
            <w:tcW w:w="1033" w:type="dxa"/>
          </w:tcPr>
          <w:p w14:paraId="52EC4408" w14:textId="6804F274" w:rsidR="007D600F" w:rsidRDefault="00A31B7F" w:rsidP="00316487">
            <w:pPr>
              <w:pStyle w:val="ConsPlusNormal"/>
              <w:jc w:val="center"/>
              <w:rPr>
                <w:rFonts w:ascii="Times New Roman" w:hAnsi="Times New Roman" w:cs="Times New Roman"/>
                <w:b/>
                <w:sz w:val="22"/>
                <w:szCs w:val="22"/>
              </w:rPr>
            </w:pPr>
            <w:r>
              <w:rPr>
                <w:rFonts w:ascii="Times New Roman" w:hAnsi="Times New Roman" w:cs="Times New Roman"/>
                <w:b/>
                <w:sz w:val="22"/>
                <w:szCs w:val="22"/>
              </w:rPr>
              <w:t>9162,767</w:t>
            </w:r>
          </w:p>
        </w:tc>
        <w:tc>
          <w:tcPr>
            <w:tcW w:w="1560" w:type="dxa"/>
          </w:tcPr>
          <w:p w14:paraId="4CFAC6D0" w14:textId="00E9A9DC" w:rsidR="007D600F" w:rsidRDefault="00A31B7F" w:rsidP="00316487">
            <w:pPr>
              <w:pStyle w:val="ConsPlusNormal"/>
              <w:jc w:val="center"/>
              <w:rPr>
                <w:rFonts w:ascii="Times New Roman" w:hAnsi="Times New Roman" w:cs="Times New Roman"/>
                <w:b/>
                <w:sz w:val="22"/>
                <w:szCs w:val="22"/>
              </w:rPr>
            </w:pPr>
            <w:r>
              <w:rPr>
                <w:rFonts w:ascii="Times New Roman" w:hAnsi="Times New Roman" w:cs="Times New Roman"/>
                <w:b/>
                <w:sz w:val="22"/>
                <w:szCs w:val="22"/>
              </w:rPr>
              <w:t>7434,055</w:t>
            </w:r>
          </w:p>
        </w:tc>
      </w:tr>
      <w:bookmarkEnd w:id="60"/>
    </w:tbl>
    <w:p w14:paraId="211A106D" w14:textId="77777777" w:rsidR="00C35BE8" w:rsidRDefault="00C35BE8" w:rsidP="00C35BE8">
      <w:pPr>
        <w:pStyle w:val="ConsPlusNormal"/>
        <w:ind w:firstLine="540"/>
        <w:jc w:val="center"/>
        <w:rPr>
          <w:b/>
          <w:sz w:val="24"/>
          <w:szCs w:val="24"/>
        </w:rPr>
      </w:pPr>
    </w:p>
    <w:p w14:paraId="72CB3CD0" w14:textId="6EFD9A4E" w:rsidR="00971DA3" w:rsidRDefault="000629EB" w:rsidP="00EC0DD3">
      <w:pPr>
        <w:pStyle w:val="af4"/>
        <w:ind w:firstLine="708"/>
        <w:jc w:val="both"/>
        <w:rPr>
          <w:color w:val="000000"/>
        </w:rPr>
      </w:pPr>
      <w:r w:rsidRPr="000629EB">
        <w:rPr>
          <w:color w:val="000000"/>
          <w:shd w:val="clear" w:color="auto" w:fill="FFFFFF"/>
        </w:rPr>
        <w:t>Согласно</w:t>
      </w:r>
      <w:r w:rsidR="00897259">
        <w:rPr>
          <w:color w:val="000000"/>
          <w:shd w:val="clear" w:color="auto" w:fill="FFFFFF"/>
        </w:rPr>
        <w:t xml:space="preserve"> П</w:t>
      </w:r>
      <w:r w:rsidRPr="000629EB">
        <w:rPr>
          <w:color w:val="000000"/>
          <w:shd w:val="clear" w:color="auto" w:fill="FFFFFF"/>
        </w:rPr>
        <w:t xml:space="preserve">аспорта Нефтекумского городского округа на 2023 год, по итогам 2022 года </w:t>
      </w:r>
      <w:r w:rsidRPr="000629EB">
        <w:rPr>
          <w:color w:val="000000"/>
        </w:rPr>
        <w:t>государственную социальную поддержку получили 19054 человека, из них: 3068 получателям выплачена компенсация по оплате жилищно-коммунальных услуг на сумму 31,94 млн. рублей, 1575 семей воспользовались правом на получение субсидий на оплату жилого помещения и коммунальных услуг на сумму 19,96 млн. рублей. Мерами социальной поддержки на оплату жилья и коммунальных услуг воспользовались 568 инвалидов, в том числе 168 детей-инвалидов.</w:t>
      </w:r>
      <w:r w:rsidR="00C12816">
        <w:rPr>
          <w:color w:val="000000"/>
        </w:rPr>
        <w:t xml:space="preserve"> Отсюда делаем вывод: по итогам 2022 года воспользовались социальной поддержкой </w:t>
      </w:r>
      <w:r w:rsidR="00C12816" w:rsidRPr="000629EB">
        <w:rPr>
          <w:color w:val="000000"/>
        </w:rPr>
        <w:t>по оплате жилищно-коммунальных услуг</w:t>
      </w:r>
      <w:r w:rsidR="00C12816">
        <w:rPr>
          <w:color w:val="000000"/>
        </w:rPr>
        <w:t xml:space="preserve"> порядка 8361 человека, что составляет 13,16% населения городского округа</w:t>
      </w:r>
      <w:r w:rsidR="00A04F54">
        <w:rPr>
          <w:color w:val="000000"/>
        </w:rPr>
        <w:t xml:space="preserve"> и получили, в общей сумме поддержку на 51,9 млн. </w:t>
      </w:r>
      <w:proofErr w:type="spellStart"/>
      <w:proofErr w:type="gramStart"/>
      <w:r w:rsidR="00A04F54">
        <w:rPr>
          <w:color w:val="000000"/>
        </w:rPr>
        <w:t>руб</w:t>
      </w:r>
      <w:proofErr w:type="spellEnd"/>
      <w:r w:rsidR="00A04F54">
        <w:rPr>
          <w:color w:val="000000"/>
        </w:rPr>
        <w:t>,</w:t>
      </w:r>
      <w:r w:rsidR="00C12816">
        <w:rPr>
          <w:color w:val="000000"/>
        </w:rPr>
        <w:t>.</w:t>
      </w:r>
      <w:proofErr w:type="gramEnd"/>
      <w:r w:rsidR="00C12816">
        <w:rPr>
          <w:color w:val="000000"/>
        </w:rPr>
        <w:t xml:space="preserve"> Учитывая прогнозируемый рост стоимости коммунальных услуг на 9,3%, а доходов населения в Ставропольском крае на 5,5%, разница составит</w:t>
      </w:r>
      <w:r w:rsidR="00A244DA">
        <w:rPr>
          <w:color w:val="000000"/>
        </w:rPr>
        <w:t xml:space="preserve"> 3,8%, это и будет ростом количества населения</w:t>
      </w:r>
      <w:r w:rsidR="00A04F54">
        <w:rPr>
          <w:color w:val="000000"/>
        </w:rPr>
        <w:t>,</w:t>
      </w:r>
      <w:r w:rsidR="00A244DA">
        <w:rPr>
          <w:color w:val="000000"/>
        </w:rPr>
        <w:t xml:space="preserve"> нуждающегося в социальной поддержке </w:t>
      </w:r>
      <w:r w:rsidR="00A244DA" w:rsidRPr="000629EB">
        <w:rPr>
          <w:color w:val="000000"/>
        </w:rPr>
        <w:t>по оплате жилищно-коммунальных услуг</w:t>
      </w:r>
      <w:r w:rsidR="00A244DA">
        <w:rPr>
          <w:color w:val="000000"/>
        </w:rPr>
        <w:t>.</w:t>
      </w:r>
    </w:p>
    <w:p w14:paraId="12158458" w14:textId="5E82EDEC" w:rsidR="00EC0DD3" w:rsidRDefault="00EC0DD3" w:rsidP="00EC0DD3">
      <w:pPr>
        <w:pStyle w:val="af4"/>
        <w:ind w:firstLine="708"/>
        <w:jc w:val="both"/>
        <w:rPr>
          <w:color w:val="000000"/>
        </w:rPr>
      </w:pPr>
    </w:p>
    <w:p w14:paraId="5FEE5B49" w14:textId="5630F694" w:rsidR="00EC0DD3" w:rsidRDefault="00EC0DD3" w:rsidP="00EC0DD3">
      <w:pPr>
        <w:pStyle w:val="af4"/>
        <w:ind w:firstLine="708"/>
        <w:jc w:val="both"/>
        <w:rPr>
          <w:color w:val="000000"/>
        </w:rPr>
      </w:pPr>
    </w:p>
    <w:p w14:paraId="2F707DA8" w14:textId="09917378" w:rsidR="00EC0DD3" w:rsidRDefault="00EC0DD3" w:rsidP="00EC0DD3">
      <w:pPr>
        <w:pStyle w:val="af4"/>
        <w:ind w:firstLine="708"/>
        <w:jc w:val="both"/>
        <w:rPr>
          <w:color w:val="000000"/>
        </w:rPr>
      </w:pPr>
    </w:p>
    <w:p w14:paraId="2C07897A" w14:textId="3831E0B7" w:rsidR="00EC0DD3" w:rsidRDefault="00EC0DD3" w:rsidP="00EC0DD3">
      <w:pPr>
        <w:pStyle w:val="af4"/>
        <w:ind w:firstLine="708"/>
        <w:jc w:val="both"/>
        <w:rPr>
          <w:color w:val="000000"/>
        </w:rPr>
      </w:pPr>
    </w:p>
    <w:p w14:paraId="6C86ACB0" w14:textId="77777777" w:rsidR="00EC0DD3" w:rsidRPr="00EC0DD3" w:rsidRDefault="00EC0DD3" w:rsidP="00EC0DD3">
      <w:pPr>
        <w:pStyle w:val="af4"/>
        <w:ind w:firstLine="708"/>
        <w:jc w:val="both"/>
        <w:rPr>
          <w:color w:val="000000"/>
        </w:rPr>
      </w:pPr>
    </w:p>
    <w:p w14:paraId="79E8F570" w14:textId="77777777" w:rsidR="005855E9" w:rsidRPr="009B2E34" w:rsidRDefault="005855E9" w:rsidP="005855E9">
      <w:pPr>
        <w:shd w:val="clear" w:color="auto" w:fill="FFFFFF"/>
        <w:spacing w:before="100" w:beforeAutospacing="1" w:after="100" w:afterAutospacing="1"/>
        <w:jc w:val="center"/>
        <w:rPr>
          <w:b/>
        </w:rPr>
      </w:pPr>
      <w:r w:rsidRPr="009B2E34">
        <w:rPr>
          <w:b/>
        </w:rPr>
        <w:lastRenderedPageBreak/>
        <w:t>Прогноз потребности населения в социальной поддержке и размер субсидий на оплату коммунальных услуг.</w:t>
      </w:r>
    </w:p>
    <w:p w14:paraId="791CCFE2" w14:textId="32BFE635" w:rsidR="005855E9" w:rsidRPr="00374903" w:rsidRDefault="005855E9" w:rsidP="005855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F12DE3">
        <w:rPr>
          <w:rFonts w:ascii="Times New Roman" w:hAnsi="Times New Roman" w:cs="Times New Roman"/>
          <w:sz w:val="24"/>
          <w:szCs w:val="24"/>
        </w:rPr>
        <w:t xml:space="preserve">             </w:t>
      </w:r>
      <w:r w:rsidR="00697082">
        <w:rPr>
          <w:rFonts w:ascii="Times New Roman" w:hAnsi="Times New Roman" w:cs="Times New Roman"/>
          <w:sz w:val="24"/>
          <w:szCs w:val="24"/>
        </w:rPr>
        <w:t xml:space="preserve">                     </w:t>
      </w:r>
      <w:r w:rsidRPr="00374903">
        <w:rPr>
          <w:rFonts w:ascii="Times New Roman" w:hAnsi="Times New Roman" w:cs="Times New Roman"/>
          <w:sz w:val="24"/>
          <w:szCs w:val="24"/>
        </w:rPr>
        <w:t xml:space="preserve">Таблица </w:t>
      </w:r>
      <w:r w:rsidR="00697082">
        <w:rPr>
          <w:rFonts w:ascii="Times New Roman" w:hAnsi="Times New Roman" w:cs="Times New Roman"/>
          <w:sz w:val="24"/>
          <w:szCs w:val="24"/>
        </w:rPr>
        <w:t>41</w:t>
      </w:r>
    </w:p>
    <w:tbl>
      <w:tblPr>
        <w:tblStyle w:val="a8"/>
        <w:tblW w:w="9458" w:type="dxa"/>
        <w:tblLook w:val="04A0" w:firstRow="1" w:lastRow="0" w:firstColumn="1" w:lastColumn="0" w:noHBand="0" w:noVBand="1"/>
      </w:tblPr>
      <w:tblGrid>
        <w:gridCol w:w="1827"/>
        <w:gridCol w:w="1041"/>
        <w:gridCol w:w="1041"/>
        <w:gridCol w:w="1041"/>
        <w:gridCol w:w="1105"/>
        <w:gridCol w:w="1105"/>
        <w:gridCol w:w="1202"/>
        <w:gridCol w:w="1096"/>
      </w:tblGrid>
      <w:tr w:rsidR="003009D8" w14:paraId="38CF0C39" w14:textId="77777777" w:rsidTr="003009D8">
        <w:tc>
          <w:tcPr>
            <w:tcW w:w="1923" w:type="dxa"/>
          </w:tcPr>
          <w:p w14:paraId="615FF73A" w14:textId="77777777" w:rsidR="003009D8" w:rsidRPr="00F12DE3" w:rsidRDefault="003009D8" w:rsidP="00F12DE3">
            <w:pPr>
              <w:pStyle w:val="ConsPlusNormal"/>
              <w:jc w:val="center"/>
              <w:rPr>
                <w:rFonts w:ascii="Times New Roman" w:hAnsi="Times New Roman" w:cs="Times New Roman"/>
                <w:b/>
                <w:sz w:val="22"/>
                <w:szCs w:val="22"/>
              </w:rPr>
            </w:pPr>
          </w:p>
        </w:tc>
        <w:tc>
          <w:tcPr>
            <w:tcW w:w="907" w:type="dxa"/>
          </w:tcPr>
          <w:p w14:paraId="399C5C17" w14:textId="1F051490" w:rsidR="003009D8" w:rsidRPr="00F12DE3" w:rsidRDefault="003009D8" w:rsidP="00F12DE3">
            <w:pPr>
              <w:pStyle w:val="ConsPlusNormal"/>
              <w:jc w:val="center"/>
              <w:rPr>
                <w:rFonts w:ascii="Times New Roman" w:hAnsi="Times New Roman" w:cs="Times New Roman"/>
                <w:sz w:val="22"/>
                <w:szCs w:val="22"/>
              </w:rPr>
            </w:pPr>
            <w:r w:rsidRPr="00F12DE3">
              <w:rPr>
                <w:rFonts w:ascii="Times New Roman" w:hAnsi="Times New Roman" w:cs="Times New Roman"/>
                <w:sz w:val="22"/>
                <w:szCs w:val="22"/>
              </w:rPr>
              <w:t>20</w:t>
            </w:r>
            <w:r>
              <w:rPr>
                <w:rFonts w:ascii="Times New Roman" w:hAnsi="Times New Roman" w:cs="Times New Roman"/>
                <w:sz w:val="22"/>
                <w:szCs w:val="22"/>
              </w:rPr>
              <w:t>23</w:t>
            </w:r>
            <w:r w:rsidRPr="00F12DE3">
              <w:rPr>
                <w:rFonts w:ascii="Times New Roman" w:hAnsi="Times New Roman" w:cs="Times New Roman"/>
                <w:sz w:val="22"/>
                <w:szCs w:val="22"/>
              </w:rPr>
              <w:t>г</w:t>
            </w:r>
          </w:p>
        </w:tc>
        <w:tc>
          <w:tcPr>
            <w:tcW w:w="993" w:type="dxa"/>
          </w:tcPr>
          <w:p w14:paraId="3E85A709" w14:textId="7F418B3D" w:rsidR="003009D8" w:rsidRPr="00F12DE3" w:rsidRDefault="003009D8" w:rsidP="00F12DE3">
            <w:pPr>
              <w:pStyle w:val="ConsPlusNormal"/>
              <w:jc w:val="center"/>
              <w:rPr>
                <w:rFonts w:ascii="Times New Roman" w:hAnsi="Times New Roman" w:cs="Times New Roman"/>
                <w:b/>
                <w:sz w:val="22"/>
                <w:szCs w:val="22"/>
              </w:rPr>
            </w:pPr>
            <w:r w:rsidRPr="00F12DE3">
              <w:rPr>
                <w:rFonts w:ascii="Times New Roman" w:hAnsi="Times New Roman" w:cs="Times New Roman"/>
                <w:sz w:val="22"/>
                <w:szCs w:val="22"/>
              </w:rPr>
              <w:t>20</w:t>
            </w:r>
            <w:r>
              <w:rPr>
                <w:rFonts w:ascii="Times New Roman" w:hAnsi="Times New Roman" w:cs="Times New Roman"/>
                <w:sz w:val="22"/>
                <w:szCs w:val="22"/>
              </w:rPr>
              <w:t>24</w:t>
            </w:r>
            <w:r w:rsidRPr="00F12DE3">
              <w:rPr>
                <w:rFonts w:ascii="Times New Roman" w:hAnsi="Times New Roman" w:cs="Times New Roman"/>
                <w:sz w:val="22"/>
                <w:szCs w:val="22"/>
              </w:rPr>
              <w:t>г</w:t>
            </w:r>
          </w:p>
        </w:tc>
        <w:tc>
          <w:tcPr>
            <w:tcW w:w="992" w:type="dxa"/>
          </w:tcPr>
          <w:p w14:paraId="2865E574" w14:textId="3C70D11B" w:rsidR="003009D8" w:rsidRPr="00F12DE3" w:rsidRDefault="003009D8" w:rsidP="00F12DE3">
            <w:pPr>
              <w:pStyle w:val="ConsPlusNormal"/>
              <w:jc w:val="center"/>
              <w:rPr>
                <w:rFonts w:ascii="Times New Roman" w:hAnsi="Times New Roman" w:cs="Times New Roman"/>
                <w:b/>
                <w:sz w:val="22"/>
                <w:szCs w:val="22"/>
              </w:rPr>
            </w:pPr>
            <w:r w:rsidRPr="00F12DE3">
              <w:rPr>
                <w:rFonts w:ascii="Times New Roman" w:hAnsi="Times New Roman" w:cs="Times New Roman"/>
                <w:sz w:val="22"/>
                <w:szCs w:val="22"/>
              </w:rPr>
              <w:t>202</w:t>
            </w:r>
            <w:r>
              <w:rPr>
                <w:rFonts w:ascii="Times New Roman" w:hAnsi="Times New Roman" w:cs="Times New Roman"/>
                <w:sz w:val="22"/>
                <w:szCs w:val="22"/>
              </w:rPr>
              <w:t>5</w:t>
            </w:r>
            <w:r w:rsidRPr="00F12DE3">
              <w:rPr>
                <w:rFonts w:ascii="Times New Roman" w:hAnsi="Times New Roman" w:cs="Times New Roman"/>
                <w:sz w:val="22"/>
                <w:szCs w:val="22"/>
              </w:rPr>
              <w:t>г</w:t>
            </w:r>
          </w:p>
        </w:tc>
        <w:tc>
          <w:tcPr>
            <w:tcW w:w="1134" w:type="dxa"/>
          </w:tcPr>
          <w:p w14:paraId="68205D2B" w14:textId="681E31E3" w:rsidR="003009D8" w:rsidRPr="00F12DE3" w:rsidRDefault="003009D8" w:rsidP="00F12DE3">
            <w:pPr>
              <w:pStyle w:val="ConsPlusNormal"/>
              <w:jc w:val="center"/>
              <w:rPr>
                <w:rFonts w:ascii="Times New Roman" w:hAnsi="Times New Roman" w:cs="Times New Roman"/>
                <w:b/>
                <w:sz w:val="22"/>
                <w:szCs w:val="22"/>
              </w:rPr>
            </w:pPr>
            <w:r w:rsidRPr="00F12DE3">
              <w:rPr>
                <w:rFonts w:ascii="Times New Roman" w:hAnsi="Times New Roman" w:cs="Times New Roman"/>
                <w:sz w:val="22"/>
                <w:szCs w:val="22"/>
              </w:rPr>
              <w:t>20</w:t>
            </w:r>
            <w:r>
              <w:rPr>
                <w:rFonts w:ascii="Times New Roman" w:hAnsi="Times New Roman" w:cs="Times New Roman"/>
                <w:sz w:val="22"/>
                <w:szCs w:val="22"/>
              </w:rPr>
              <w:t>26</w:t>
            </w:r>
            <w:r w:rsidRPr="00F12DE3">
              <w:rPr>
                <w:rFonts w:ascii="Times New Roman" w:hAnsi="Times New Roman" w:cs="Times New Roman"/>
                <w:sz w:val="22"/>
                <w:szCs w:val="22"/>
              </w:rPr>
              <w:t>г</w:t>
            </w:r>
          </w:p>
        </w:tc>
        <w:tc>
          <w:tcPr>
            <w:tcW w:w="1134" w:type="dxa"/>
          </w:tcPr>
          <w:p w14:paraId="3CA32625" w14:textId="09A11940" w:rsidR="003009D8" w:rsidRPr="00F12DE3" w:rsidRDefault="003009D8" w:rsidP="00F12DE3">
            <w:pPr>
              <w:pStyle w:val="ConsPlusNormal"/>
              <w:jc w:val="both"/>
              <w:rPr>
                <w:rFonts w:ascii="Times New Roman" w:hAnsi="Times New Roman" w:cs="Times New Roman"/>
                <w:sz w:val="22"/>
                <w:szCs w:val="22"/>
              </w:rPr>
            </w:pPr>
            <w:r w:rsidRPr="00F12DE3">
              <w:rPr>
                <w:rFonts w:ascii="Times New Roman" w:hAnsi="Times New Roman" w:cs="Times New Roman"/>
                <w:sz w:val="22"/>
                <w:szCs w:val="22"/>
              </w:rPr>
              <w:t>202</w:t>
            </w:r>
            <w:r>
              <w:rPr>
                <w:rFonts w:ascii="Times New Roman" w:hAnsi="Times New Roman" w:cs="Times New Roman"/>
                <w:sz w:val="22"/>
                <w:szCs w:val="22"/>
              </w:rPr>
              <w:t>7</w:t>
            </w:r>
            <w:r w:rsidRPr="00F12DE3">
              <w:rPr>
                <w:rFonts w:ascii="Times New Roman" w:hAnsi="Times New Roman" w:cs="Times New Roman"/>
                <w:sz w:val="22"/>
                <w:szCs w:val="22"/>
              </w:rPr>
              <w:t>г</w:t>
            </w:r>
          </w:p>
        </w:tc>
        <w:tc>
          <w:tcPr>
            <w:tcW w:w="1276" w:type="dxa"/>
          </w:tcPr>
          <w:p w14:paraId="59FB2604" w14:textId="6A4E504A" w:rsidR="003009D8" w:rsidRPr="00F12DE3" w:rsidRDefault="003009D8" w:rsidP="00F12DE3">
            <w:pPr>
              <w:pStyle w:val="ConsPlusNormal"/>
              <w:jc w:val="both"/>
              <w:rPr>
                <w:rFonts w:ascii="Times New Roman" w:hAnsi="Times New Roman" w:cs="Times New Roman"/>
                <w:sz w:val="22"/>
                <w:szCs w:val="22"/>
              </w:rPr>
            </w:pPr>
            <w:r w:rsidRPr="00F12DE3">
              <w:rPr>
                <w:rFonts w:ascii="Times New Roman" w:hAnsi="Times New Roman" w:cs="Times New Roman"/>
                <w:sz w:val="22"/>
                <w:szCs w:val="22"/>
              </w:rPr>
              <w:t>202</w:t>
            </w:r>
            <w:r>
              <w:rPr>
                <w:rFonts w:ascii="Times New Roman" w:hAnsi="Times New Roman" w:cs="Times New Roman"/>
                <w:sz w:val="22"/>
                <w:szCs w:val="22"/>
              </w:rPr>
              <w:t>8</w:t>
            </w:r>
            <w:r w:rsidRPr="00F12DE3">
              <w:rPr>
                <w:rFonts w:ascii="Times New Roman" w:hAnsi="Times New Roman" w:cs="Times New Roman"/>
                <w:sz w:val="22"/>
                <w:szCs w:val="22"/>
              </w:rPr>
              <w:t>г</w:t>
            </w:r>
          </w:p>
        </w:tc>
        <w:tc>
          <w:tcPr>
            <w:tcW w:w="1099" w:type="dxa"/>
          </w:tcPr>
          <w:p w14:paraId="12EE59B9" w14:textId="496C7909" w:rsidR="003009D8" w:rsidRPr="00F12DE3" w:rsidRDefault="003009D8" w:rsidP="00F12DE3">
            <w:pPr>
              <w:pStyle w:val="ConsPlusNormal"/>
              <w:jc w:val="both"/>
              <w:rPr>
                <w:rFonts w:ascii="Times New Roman" w:hAnsi="Times New Roman" w:cs="Times New Roman"/>
                <w:sz w:val="22"/>
                <w:szCs w:val="22"/>
              </w:rPr>
            </w:pPr>
            <w:r w:rsidRPr="00F12DE3">
              <w:rPr>
                <w:rFonts w:ascii="Times New Roman" w:hAnsi="Times New Roman" w:cs="Times New Roman"/>
                <w:sz w:val="22"/>
                <w:szCs w:val="22"/>
              </w:rPr>
              <w:t>202</w:t>
            </w:r>
            <w:r>
              <w:rPr>
                <w:rFonts w:ascii="Times New Roman" w:hAnsi="Times New Roman" w:cs="Times New Roman"/>
                <w:sz w:val="22"/>
                <w:szCs w:val="22"/>
              </w:rPr>
              <w:t xml:space="preserve">9-2040 </w:t>
            </w:r>
            <w:proofErr w:type="spellStart"/>
            <w:r>
              <w:rPr>
                <w:rFonts w:ascii="Times New Roman" w:hAnsi="Times New Roman" w:cs="Times New Roman"/>
                <w:sz w:val="22"/>
                <w:szCs w:val="22"/>
              </w:rPr>
              <w:t>г</w:t>
            </w:r>
            <w:r w:rsidRPr="00F12DE3">
              <w:rPr>
                <w:rFonts w:ascii="Times New Roman" w:hAnsi="Times New Roman" w:cs="Times New Roman"/>
                <w:sz w:val="22"/>
                <w:szCs w:val="22"/>
              </w:rPr>
              <w:t>г</w:t>
            </w:r>
            <w:proofErr w:type="spellEnd"/>
          </w:p>
        </w:tc>
      </w:tr>
      <w:tr w:rsidR="003009D8" w14:paraId="708BB280" w14:textId="77777777" w:rsidTr="003009D8">
        <w:tc>
          <w:tcPr>
            <w:tcW w:w="1923" w:type="dxa"/>
          </w:tcPr>
          <w:p w14:paraId="7A14AEEF" w14:textId="77777777" w:rsidR="003009D8" w:rsidRPr="00F12DE3" w:rsidRDefault="003009D8" w:rsidP="00F12DE3">
            <w:pPr>
              <w:pStyle w:val="ConsPlusNormal"/>
              <w:jc w:val="center"/>
              <w:rPr>
                <w:rFonts w:ascii="Times New Roman" w:hAnsi="Times New Roman" w:cs="Times New Roman"/>
                <w:b/>
                <w:sz w:val="22"/>
                <w:szCs w:val="22"/>
              </w:rPr>
            </w:pPr>
            <w:r w:rsidRPr="00F12DE3">
              <w:rPr>
                <w:rFonts w:ascii="Times New Roman" w:eastAsia="Times New Roman" w:hAnsi="Times New Roman" w:cs="Times New Roman"/>
                <w:sz w:val="22"/>
                <w:szCs w:val="22"/>
              </w:rPr>
              <w:t>Доля получателей субсидий на оплату коммунальных услуг в общей численности населения, %</w:t>
            </w:r>
          </w:p>
        </w:tc>
        <w:tc>
          <w:tcPr>
            <w:tcW w:w="907" w:type="dxa"/>
          </w:tcPr>
          <w:p w14:paraId="06880AED" w14:textId="1B5541BA" w:rsidR="003009D8" w:rsidRPr="00F12DE3" w:rsidRDefault="000629EB" w:rsidP="00F12DE3">
            <w:pPr>
              <w:pStyle w:val="ConsPlusNormal"/>
              <w:jc w:val="center"/>
              <w:rPr>
                <w:rFonts w:ascii="Times New Roman" w:hAnsi="Times New Roman" w:cs="Times New Roman"/>
                <w:b/>
                <w:sz w:val="22"/>
                <w:szCs w:val="22"/>
              </w:rPr>
            </w:pPr>
            <w:r>
              <w:rPr>
                <w:rFonts w:ascii="Times New Roman" w:hAnsi="Times New Roman" w:cs="Times New Roman"/>
                <w:b/>
                <w:sz w:val="22"/>
                <w:szCs w:val="22"/>
              </w:rPr>
              <w:t>13,1</w:t>
            </w:r>
            <w:r w:rsidR="00C12816">
              <w:rPr>
                <w:rFonts w:ascii="Times New Roman" w:hAnsi="Times New Roman" w:cs="Times New Roman"/>
                <w:b/>
                <w:sz w:val="22"/>
                <w:szCs w:val="22"/>
              </w:rPr>
              <w:t>6</w:t>
            </w:r>
          </w:p>
        </w:tc>
        <w:tc>
          <w:tcPr>
            <w:tcW w:w="993" w:type="dxa"/>
          </w:tcPr>
          <w:p w14:paraId="2C17E291" w14:textId="181708F6" w:rsidR="003009D8" w:rsidRPr="00F12DE3" w:rsidRDefault="00A244DA" w:rsidP="00F12DE3">
            <w:pPr>
              <w:pStyle w:val="ConsPlusNormal"/>
              <w:jc w:val="center"/>
              <w:rPr>
                <w:rFonts w:ascii="Times New Roman" w:hAnsi="Times New Roman" w:cs="Times New Roman"/>
                <w:b/>
                <w:sz w:val="22"/>
                <w:szCs w:val="22"/>
              </w:rPr>
            </w:pPr>
            <w:r>
              <w:rPr>
                <w:rFonts w:ascii="Times New Roman" w:hAnsi="Times New Roman" w:cs="Times New Roman"/>
                <w:b/>
                <w:sz w:val="22"/>
                <w:szCs w:val="22"/>
              </w:rPr>
              <w:t>13,66</w:t>
            </w:r>
          </w:p>
        </w:tc>
        <w:tc>
          <w:tcPr>
            <w:tcW w:w="992" w:type="dxa"/>
          </w:tcPr>
          <w:p w14:paraId="2B5B9E8F" w14:textId="0B0F076E" w:rsidR="003009D8" w:rsidRPr="00F12DE3" w:rsidRDefault="00A244DA" w:rsidP="00F12DE3">
            <w:pPr>
              <w:pStyle w:val="ConsPlusNormal"/>
              <w:jc w:val="center"/>
              <w:rPr>
                <w:rFonts w:ascii="Times New Roman" w:hAnsi="Times New Roman" w:cs="Times New Roman"/>
                <w:b/>
                <w:sz w:val="22"/>
                <w:szCs w:val="22"/>
              </w:rPr>
            </w:pPr>
            <w:r>
              <w:rPr>
                <w:rFonts w:ascii="Times New Roman" w:hAnsi="Times New Roman" w:cs="Times New Roman"/>
                <w:b/>
                <w:sz w:val="22"/>
                <w:szCs w:val="22"/>
              </w:rPr>
              <w:t>14,18</w:t>
            </w:r>
          </w:p>
        </w:tc>
        <w:tc>
          <w:tcPr>
            <w:tcW w:w="1134" w:type="dxa"/>
          </w:tcPr>
          <w:p w14:paraId="74DE8B2B" w14:textId="5DB177CB" w:rsidR="003009D8" w:rsidRPr="00F12DE3" w:rsidRDefault="00A244DA" w:rsidP="00F12DE3">
            <w:pPr>
              <w:pStyle w:val="ConsPlusNormal"/>
              <w:jc w:val="center"/>
              <w:rPr>
                <w:rFonts w:ascii="Times New Roman" w:hAnsi="Times New Roman" w:cs="Times New Roman"/>
                <w:b/>
                <w:sz w:val="22"/>
                <w:szCs w:val="22"/>
              </w:rPr>
            </w:pPr>
            <w:r>
              <w:rPr>
                <w:rFonts w:ascii="Times New Roman" w:hAnsi="Times New Roman" w:cs="Times New Roman"/>
                <w:b/>
                <w:sz w:val="22"/>
                <w:szCs w:val="22"/>
              </w:rPr>
              <w:t>17,72</w:t>
            </w:r>
          </w:p>
        </w:tc>
        <w:tc>
          <w:tcPr>
            <w:tcW w:w="1134" w:type="dxa"/>
          </w:tcPr>
          <w:p w14:paraId="188DEBCE" w14:textId="6161C616" w:rsidR="003009D8" w:rsidRPr="00F12DE3" w:rsidRDefault="00A244DA" w:rsidP="00F12DE3">
            <w:pPr>
              <w:pStyle w:val="ConsPlusNormal"/>
              <w:jc w:val="center"/>
              <w:rPr>
                <w:rFonts w:ascii="Times New Roman" w:hAnsi="Times New Roman" w:cs="Times New Roman"/>
                <w:b/>
                <w:sz w:val="22"/>
                <w:szCs w:val="22"/>
              </w:rPr>
            </w:pPr>
            <w:r>
              <w:rPr>
                <w:rFonts w:ascii="Times New Roman" w:hAnsi="Times New Roman" w:cs="Times New Roman"/>
                <w:b/>
                <w:sz w:val="22"/>
                <w:szCs w:val="22"/>
              </w:rPr>
              <w:t>18,39</w:t>
            </w:r>
          </w:p>
        </w:tc>
        <w:tc>
          <w:tcPr>
            <w:tcW w:w="1276" w:type="dxa"/>
          </w:tcPr>
          <w:p w14:paraId="179C08FE" w14:textId="1988B0ED" w:rsidR="003009D8" w:rsidRPr="00F12DE3" w:rsidRDefault="00A244DA" w:rsidP="00F12DE3">
            <w:pPr>
              <w:pStyle w:val="ConsPlusNormal"/>
              <w:jc w:val="center"/>
              <w:rPr>
                <w:rFonts w:ascii="Times New Roman" w:hAnsi="Times New Roman" w:cs="Times New Roman"/>
                <w:b/>
                <w:sz w:val="22"/>
                <w:szCs w:val="22"/>
              </w:rPr>
            </w:pPr>
            <w:r>
              <w:rPr>
                <w:rFonts w:ascii="Times New Roman" w:hAnsi="Times New Roman" w:cs="Times New Roman"/>
                <w:b/>
                <w:sz w:val="22"/>
                <w:szCs w:val="22"/>
              </w:rPr>
              <w:t>19,09</w:t>
            </w:r>
          </w:p>
        </w:tc>
        <w:tc>
          <w:tcPr>
            <w:tcW w:w="1099" w:type="dxa"/>
          </w:tcPr>
          <w:p w14:paraId="5811B2DE" w14:textId="5B17EB57" w:rsidR="003009D8" w:rsidRPr="00F12DE3" w:rsidRDefault="00A244DA" w:rsidP="00F12DE3">
            <w:pPr>
              <w:pStyle w:val="ConsPlusNormal"/>
              <w:jc w:val="center"/>
              <w:rPr>
                <w:rFonts w:ascii="Times New Roman" w:hAnsi="Times New Roman" w:cs="Times New Roman"/>
                <w:b/>
                <w:sz w:val="22"/>
                <w:szCs w:val="22"/>
              </w:rPr>
            </w:pPr>
            <w:r>
              <w:rPr>
                <w:rFonts w:ascii="Times New Roman" w:hAnsi="Times New Roman" w:cs="Times New Roman"/>
                <w:b/>
                <w:sz w:val="22"/>
                <w:szCs w:val="22"/>
              </w:rPr>
              <w:t>19,82</w:t>
            </w:r>
          </w:p>
        </w:tc>
      </w:tr>
      <w:tr w:rsidR="00A31B7F" w14:paraId="38F7B442" w14:textId="77777777" w:rsidTr="003009D8">
        <w:tc>
          <w:tcPr>
            <w:tcW w:w="1923" w:type="dxa"/>
          </w:tcPr>
          <w:p w14:paraId="3A4BC9DE" w14:textId="122DC968" w:rsidR="00A31B7F" w:rsidRPr="00F12DE3" w:rsidRDefault="00A31B7F" w:rsidP="00A31B7F">
            <w:pPr>
              <w:pStyle w:val="ConsPlusNormal"/>
              <w:jc w:val="center"/>
              <w:rPr>
                <w:rFonts w:ascii="Times New Roman" w:hAnsi="Times New Roman" w:cs="Times New Roman"/>
                <w:b/>
                <w:sz w:val="22"/>
                <w:szCs w:val="22"/>
              </w:rPr>
            </w:pPr>
            <w:r w:rsidRPr="00F12DE3">
              <w:rPr>
                <w:rFonts w:ascii="Times New Roman" w:hAnsi="Times New Roman" w:cs="Times New Roman"/>
                <w:sz w:val="22"/>
                <w:szCs w:val="22"/>
              </w:rPr>
              <w:t xml:space="preserve">Совокупный платеж населения за коммунальные услуги, </w:t>
            </w:r>
            <w:r>
              <w:rPr>
                <w:rFonts w:ascii="Times New Roman" w:hAnsi="Times New Roman" w:cs="Times New Roman"/>
                <w:sz w:val="22"/>
                <w:szCs w:val="22"/>
              </w:rPr>
              <w:t>млн</w:t>
            </w:r>
            <w:r w:rsidRPr="00F12DE3">
              <w:rPr>
                <w:rFonts w:ascii="Times New Roman" w:hAnsi="Times New Roman" w:cs="Times New Roman"/>
                <w:sz w:val="22"/>
                <w:szCs w:val="22"/>
              </w:rPr>
              <w:t>. рублей.</w:t>
            </w:r>
          </w:p>
        </w:tc>
        <w:tc>
          <w:tcPr>
            <w:tcW w:w="907" w:type="dxa"/>
          </w:tcPr>
          <w:p w14:paraId="088C1CBF" w14:textId="29A890F4" w:rsidR="00A31B7F" w:rsidRPr="00F12DE3" w:rsidRDefault="00A31B7F" w:rsidP="00A31B7F">
            <w:pPr>
              <w:pStyle w:val="ConsPlusNormal"/>
              <w:jc w:val="center"/>
              <w:rPr>
                <w:rFonts w:ascii="Times New Roman" w:hAnsi="Times New Roman" w:cs="Times New Roman"/>
                <w:b/>
                <w:sz w:val="22"/>
                <w:szCs w:val="22"/>
              </w:rPr>
            </w:pPr>
            <w:r>
              <w:rPr>
                <w:rFonts w:ascii="Times New Roman" w:hAnsi="Times New Roman" w:cs="Times New Roman"/>
                <w:b/>
                <w:sz w:val="22"/>
                <w:szCs w:val="22"/>
              </w:rPr>
              <w:t>5820,727</w:t>
            </w:r>
          </w:p>
        </w:tc>
        <w:tc>
          <w:tcPr>
            <w:tcW w:w="993" w:type="dxa"/>
          </w:tcPr>
          <w:p w14:paraId="02378FBA" w14:textId="68B45B26" w:rsidR="00A31B7F" w:rsidRPr="00F12DE3" w:rsidRDefault="00A31B7F" w:rsidP="00A31B7F">
            <w:pPr>
              <w:pStyle w:val="ConsPlusNormal"/>
              <w:jc w:val="center"/>
              <w:rPr>
                <w:rFonts w:ascii="Times New Roman" w:hAnsi="Times New Roman" w:cs="Times New Roman"/>
                <w:b/>
                <w:sz w:val="22"/>
                <w:szCs w:val="22"/>
              </w:rPr>
            </w:pPr>
            <w:r>
              <w:rPr>
                <w:rFonts w:ascii="Times New Roman" w:hAnsi="Times New Roman" w:cs="Times New Roman"/>
                <w:b/>
                <w:sz w:val="22"/>
                <w:szCs w:val="22"/>
              </w:rPr>
              <w:t>6333,768</w:t>
            </w:r>
          </w:p>
        </w:tc>
        <w:tc>
          <w:tcPr>
            <w:tcW w:w="992" w:type="dxa"/>
          </w:tcPr>
          <w:p w14:paraId="289178DC" w14:textId="74FDAA36" w:rsidR="00A31B7F" w:rsidRPr="00F12DE3" w:rsidRDefault="00A31B7F" w:rsidP="00A31B7F">
            <w:pPr>
              <w:pStyle w:val="ConsPlusNormal"/>
              <w:jc w:val="center"/>
              <w:rPr>
                <w:rFonts w:ascii="Times New Roman" w:hAnsi="Times New Roman" w:cs="Times New Roman"/>
                <w:b/>
                <w:sz w:val="22"/>
                <w:szCs w:val="22"/>
              </w:rPr>
            </w:pPr>
            <w:r>
              <w:rPr>
                <w:rFonts w:ascii="Times New Roman" w:hAnsi="Times New Roman" w:cs="Times New Roman"/>
                <w:b/>
                <w:sz w:val="22"/>
                <w:szCs w:val="22"/>
              </w:rPr>
              <w:t>6850,491</w:t>
            </w:r>
          </w:p>
        </w:tc>
        <w:tc>
          <w:tcPr>
            <w:tcW w:w="1134" w:type="dxa"/>
          </w:tcPr>
          <w:p w14:paraId="6FD662CB" w14:textId="0A342751" w:rsidR="00A31B7F" w:rsidRPr="00F12DE3" w:rsidRDefault="00A31B7F" w:rsidP="00A31B7F">
            <w:pPr>
              <w:pStyle w:val="ConsPlusNormal"/>
              <w:jc w:val="center"/>
              <w:rPr>
                <w:rFonts w:ascii="Times New Roman" w:hAnsi="Times New Roman" w:cs="Times New Roman"/>
                <w:b/>
                <w:sz w:val="22"/>
                <w:szCs w:val="22"/>
              </w:rPr>
            </w:pPr>
            <w:r>
              <w:rPr>
                <w:rFonts w:ascii="Times New Roman" w:hAnsi="Times New Roman" w:cs="Times New Roman"/>
                <w:b/>
                <w:sz w:val="22"/>
                <w:szCs w:val="22"/>
              </w:rPr>
              <w:t>7444,818</w:t>
            </w:r>
          </w:p>
        </w:tc>
        <w:tc>
          <w:tcPr>
            <w:tcW w:w="1134" w:type="dxa"/>
          </w:tcPr>
          <w:p w14:paraId="1C9D8E72" w14:textId="3FF8E99E" w:rsidR="00A31B7F" w:rsidRPr="00F12DE3" w:rsidRDefault="00A31B7F" w:rsidP="00A31B7F">
            <w:pPr>
              <w:pStyle w:val="ConsPlusNormal"/>
              <w:jc w:val="center"/>
              <w:rPr>
                <w:rFonts w:ascii="Times New Roman" w:hAnsi="Times New Roman" w:cs="Times New Roman"/>
                <w:b/>
                <w:sz w:val="22"/>
                <w:szCs w:val="22"/>
              </w:rPr>
            </w:pPr>
            <w:r>
              <w:rPr>
                <w:rFonts w:ascii="Times New Roman" w:hAnsi="Times New Roman" w:cs="Times New Roman"/>
                <w:b/>
                <w:sz w:val="22"/>
                <w:szCs w:val="22"/>
              </w:rPr>
              <w:t>8090,491</w:t>
            </w:r>
          </w:p>
        </w:tc>
        <w:tc>
          <w:tcPr>
            <w:tcW w:w="1276" w:type="dxa"/>
          </w:tcPr>
          <w:p w14:paraId="636E7DFC" w14:textId="3612F1C7" w:rsidR="00A31B7F" w:rsidRPr="00F12DE3" w:rsidRDefault="00A31B7F" w:rsidP="00A31B7F">
            <w:pPr>
              <w:pStyle w:val="ConsPlusNormal"/>
              <w:jc w:val="center"/>
              <w:rPr>
                <w:rFonts w:ascii="Times New Roman" w:hAnsi="Times New Roman" w:cs="Times New Roman"/>
                <w:b/>
                <w:sz w:val="22"/>
                <w:szCs w:val="22"/>
              </w:rPr>
            </w:pPr>
            <w:r>
              <w:rPr>
                <w:rFonts w:ascii="Times New Roman" w:hAnsi="Times New Roman" w:cs="Times New Roman"/>
                <w:b/>
                <w:sz w:val="22"/>
                <w:szCs w:val="22"/>
              </w:rPr>
              <w:t>9162,767</w:t>
            </w:r>
          </w:p>
        </w:tc>
        <w:tc>
          <w:tcPr>
            <w:tcW w:w="1099" w:type="dxa"/>
          </w:tcPr>
          <w:p w14:paraId="20E40CD5" w14:textId="0C265EB6" w:rsidR="00A31B7F" w:rsidRPr="00F12DE3" w:rsidRDefault="00A31B7F" w:rsidP="00A31B7F">
            <w:pPr>
              <w:pStyle w:val="ConsPlusNormal"/>
              <w:jc w:val="center"/>
              <w:rPr>
                <w:rFonts w:ascii="Times New Roman" w:hAnsi="Times New Roman" w:cs="Times New Roman"/>
                <w:b/>
                <w:sz w:val="22"/>
                <w:szCs w:val="22"/>
              </w:rPr>
            </w:pPr>
            <w:r>
              <w:rPr>
                <w:rFonts w:ascii="Times New Roman" w:hAnsi="Times New Roman" w:cs="Times New Roman"/>
                <w:b/>
                <w:sz w:val="22"/>
                <w:szCs w:val="22"/>
              </w:rPr>
              <w:t>7434,055</w:t>
            </w:r>
          </w:p>
        </w:tc>
      </w:tr>
      <w:tr w:rsidR="003009D8" w14:paraId="520F8134" w14:textId="77777777" w:rsidTr="003009D8">
        <w:tc>
          <w:tcPr>
            <w:tcW w:w="1923" w:type="dxa"/>
          </w:tcPr>
          <w:p w14:paraId="11CB0C9D" w14:textId="77777777" w:rsidR="003009D8" w:rsidRPr="00F12DE3" w:rsidRDefault="003009D8" w:rsidP="00F12DE3">
            <w:pPr>
              <w:spacing w:before="100" w:beforeAutospacing="1" w:after="100" w:afterAutospacing="1"/>
              <w:rPr>
                <w:color w:val="4A5562"/>
                <w:sz w:val="22"/>
                <w:szCs w:val="22"/>
              </w:rPr>
            </w:pPr>
            <w:r w:rsidRPr="00F12DE3">
              <w:rPr>
                <w:sz w:val="22"/>
                <w:szCs w:val="22"/>
              </w:rPr>
              <w:t>Прогноз потребности населения в социальной поддержке и размер субсидий на оплату коммунальных услуг, т. руб.</w:t>
            </w:r>
          </w:p>
        </w:tc>
        <w:tc>
          <w:tcPr>
            <w:tcW w:w="907" w:type="dxa"/>
          </w:tcPr>
          <w:p w14:paraId="35AFA533" w14:textId="79A8B264" w:rsidR="003009D8" w:rsidRPr="00F12DE3" w:rsidRDefault="00897259" w:rsidP="00F12DE3">
            <w:pPr>
              <w:pStyle w:val="ConsPlusNormal"/>
              <w:jc w:val="center"/>
              <w:rPr>
                <w:rFonts w:ascii="Times New Roman" w:hAnsi="Times New Roman" w:cs="Times New Roman"/>
                <w:b/>
                <w:sz w:val="22"/>
                <w:szCs w:val="22"/>
              </w:rPr>
            </w:pPr>
            <w:r>
              <w:rPr>
                <w:rFonts w:ascii="Times New Roman" w:hAnsi="Times New Roman" w:cs="Times New Roman"/>
                <w:b/>
                <w:sz w:val="22"/>
                <w:szCs w:val="22"/>
              </w:rPr>
              <w:t>51,9</w:t>
            </w:r>
          </w:p>
        </w:tc>
        <w:tc>
          <w:tcPr>
            <w:tcW w:w="993" w:type="dxa"/>
          </w:tcPr>
          <w:p w14:paraId="2E6157EA" w14:textId="2542DDFA" w:rsidR="003009D8" w:rsidRPr="00F12DE3" w:rsidRDefault="00897259" w:rsidP="00F12DE3">
            <w:pPr>
              <w:pStyle w:val="ConsPlusNormal"/>
              <w:jc w:val="center"/>
              <w:rPr>
                <w:rFonts w:ascii="Times New Roman" w:hAnsi="Times New Roman" w:cs="Times New Roman"/>
                <w:b/>
                <w:sz w:val="22"/>
                <w:szCs w:val="22"/>
              </w:rPr>
            </w:pPr>
            <w:r>
              <w:rPr>
                <w:rFonts w:ascii="Times New Roman" w:hAnsi="Times New Roman" w:cs="Times New Roman"/>
                <w:b/>
                <w:sz w:val="22"/>
                <w:szCs w:val="22"/>
              </w:rPr>
              <w:t>53,872</w:t>
            </w:r>
          </w:p>
        </w:tc>
        <w:tc>
          <w:tcPr>
            <w:tcW w:w="992" w:type="dxa"/>
          </w:tcPr>
          <w:p w14:paraId="6776834C" w14:textId="50B6C663" w:rsidR="003009D8" w:rsidRPr="00F12DE3" w:rsidRDefault="00897259" w:rsidP="00F12DE3">
            <w:pPr>
              <w:pStyle w:val="ConsPlusNormal"/>
              <w:jc w:val="center"/>
              <w:rPr>
                <w:rFonts w:ascii="Times New Roman" w:hAnsi="Times New Roman" w:cs="Times New Roman"/>
                <w:b/>
                <w:sz w:val="22"/>
                <w:szCs w:val="22"/>
              </w:rPr>
            </w:pPr>
            <w:r>
              <w:rPr>
                <w:rFonts w:ascii="Times New Roman" w:hAnsi="Times New Roman" w:cs="Times New Roman"/>
                <w:b/>
                <w:sz w:val="22"/>
                <w:szCs w:val="22"/>
              </w:rPr>
              <w:t>55,919</w:t>
            </w:r>
          </w:p>
        </w:tc>
        <w:tc>
          <w:tcPr>
            <w:tcW w:w="1134" w:type="dxa"/>
          </w:tcPr>
          <w:p w14:paraId="4897EBE7" w14:textId="49B476CB" w:rsidR="003009D8" w:rsidRPr="00F12DE3" w:rsidRDefault="00897259" w:rsidP="00F12DE3">
            <w:pPr>
              <w:pStyle w:val="ConsPlusNormal"/>
              <w:jc w:val="center"/>
              <w:rPr>
                <w:rFonts w:ascii="Times New Roman" w:hAnsi="Times New Roman" w:cs="Times New Roman"/>
                <w:b/>
                <w:sz w:val="22"/>
                <w:szCs w:val="22"/>
              </w:rPr>
            </w:pPr>
            <w:r>
              <w:rPr>
                <w:rFonts w:ascii="Times New Roman" w:hAnsi="Times New Roman" w:cs="Times New Roman"/>
                <w:b/>
                <w:sz w:val="22"/>
                <w:szCs w:val="22"/>
              </w:rPr>
              <w:t>58,044</w:t>
            </w:r>
          </w:p>
        </w:tc>
        <w:tc>
          <w:tcPr>
            <w:tcW w:w="1134" w:type="dxa"/>
          </w:tcPr>
          <w:p w14:paraId="0741C8F9" w14:textId="7127711C" w:rsidR="003009D8" w:rsidRPr="00F12DE3" w:rsidRDefault="00897259" w:rsidP="00F12DE3">
            <w:pPr>
              <w:pStyle w:val="ConsPlusNormal"/>
              <w:jc w:val="center"/>
              <w:rPr>
                <w:rFonts w:ascii="Times New Roman" w:hAnsi="Times New Roman" w:cs="Times New Roman"/>
                <w:b/>
                <w:sz w:val="22"/>
                <w:szCs w:val="22"/>
              </w:rPr>
            </w:pPr>
            <w:r>
              <w:rPr>
                <w:rFonts w:ascii="Times New Roman" w:hAnsi="Times New Roman" w:cs="Times New Roman"/>
                <w:b/>
                <w:sz w:val="22"/>
                <w:szCs w:val="22"/>
              </w:rPr>
              <w:t>60,25</w:t>
            </w:r>
          </w:p>
        </w:tc>
        <w:tc>
          <w:tcPr>
            <w:tcW w:w="1276" w:type="dxa"/>
          </w:tcPr>
          <w:p w14:paraId="01C7B9F3" w14:textId="36D3BC26" w:rsidR="003009D8" w:rsidRPr="00F12DE3" w:rsidRDefault="00897259" w:rsidP="00F12DE3">
            <w:pPr>
              <w:pStyle w:val="ConsPlusNormal"/>
              <w:jc w:val="center"/>
              <w:rPr>
                <w:rFonts w:ascii="Times New Roman" w:hAnsi="Times New Roman" w:cs="Times New Roman"/>
                <w:b/>
                <w:sz w:val="22"/>
                <w:szCs w:val="22"/>
              </w:rPr>
            </w:pPr>
            <w:r>
              <w:rPr>
                <w:rFonts w:ascii="Times New Roman" w:hAnsi="Times New Roman" w:cs="Times New Roman"/>
                <w:b/>
                <w:sz w:val="22"/>
                <w:szCs w:val="22"/>
              </w:rPr>
              <w:t>62,539</w:t>
            </w:r>
          </w:p>
        </w:tc>
        <w:tc>
          <w:tcPr>
            <w:tcW w:w="1099" w:type="dxa"/>
          </w:tcPr>
          <w:p w14:paraId="6635494F" w14:textId="693C5E7D" w:rsidR="003009D8" w:rsidRPr="00F12DE3" w:rsidRDefault="00897259" w:rsidP="00F12DE3">
            <w:pPr>
              <w:pStyle w:val="ConsPlusNormal"/>
              <w:jc w:val="center"/>
              <w:rPr>
                <w:rFonts w:ascii="Times New Roman" w:hAnsi="Times New Roman" w:cs="Times New Roman"/>
                <w:b/>
                <w:sz w:val="22"/>
                <w:szCs w:val="22"/>
              </w:rPr>
            </w:pPr>
            <w:r>
              <w:rPr>
                <w:rFonts w:ascii="Times New Roman" w:hAnsi="Times New Roman" w:cs="Times New Roman"/>
                <w:b/>
                <w:sz w:val="22"/>
                <w:szCs w:val="22"/>
              </w:rPr>
              <w:t>64,916Со</w:t>
            </w:r>
          </w:p>
        </w:tc>
      </w:tr>
    </w:tbl>
    <w:p w14:paraId="70B60608" w14:textId="2805580D" w:rsidR="00F12DE3" w:rsidRDefault="00F12DE3" w:rsidP="00366B28">
      <w:pPr>
        <w:pStyle w:val="ConsPlusNormal"/>
        <w:jc w:val="both"/>
        <w:rPr>
          <w:b/>
          <w:sz w:val="24"/>
          <w:szCs w:val="24"/>
        </w:rPr>
      </w:pPr>
    </w:p>
    <w:p w14:paraId="700FA863" w14:textId="77777777" w:rsidR="00366B28" w:rsidRDefault="00366B28" w:rsidP="00366B28">
      <w:pPr>
        <w:pStyle w:val="ConsPlusNormal"/>
        <w:jc w:val="both"/>
        <w:rPr>
          <w:b/>
          <w:sz w:val="24"/>
          <w:szCs w:val="24"/>
        </w:rPr>
      </w:pPr>
    </w:p>
    <w:p w14:paraId="12124FF4" w14:textId="77777777" w:rsidR="00F76BA5" w:rsidRDefault="00F76BA5" w:rsidP="00F76BA5">
      <w:pPr>
        <w:pStyle w:val="ConsPlusNormal"/>
        <w:ind w:firstLine="540"/>
        <w:jc w:val="both"/>
        <w:rPr>
          <w:b/>
          <w:sz w:val="24"/>
          <w:szCs w:val="24"/>
        </w:rPr>
      </w:pPr>
      <w:r w:rsidRPr="00DF23E2">
        <w:rPr>
          <w:b/>
          <w:sz w:val="24"/>
          <w:szCs w:val="24"/>
        </w:rPr>
        <w:t>1</w:t>
      </w:r>
      <w:r w:rsidR="009F51A5">
        <w:rPr>
          <w:rFonts w:ascii="Times New Roman" w:hAnsi="Times New Roman" w:cs="Times New Roman"/>
          <w:b/>
          <w:sz w:val="24"/>
          <w:szCs w:val="24"/>
        </w:rPr>
        <w:t>7</w:t>
      </w:r>
      <w:r w:rsidRPr="009B2E34">
        <w:rPr>
          <w:rFonts w:ascii="Times New Roman" w:hAnsi="Times New Roman" w:cs="Times New Roman"/>
          <w:b/>
          <w:sz w:val="24"/>
          <w:szCs w:val="24"/>
        </w:rPr>
        <w:t>) Модель для расчета программы.</w:t>
      </w:r>
    </w:p>
    <w:p w14:paraId="6391FE9B" w14:textId="77777777" w:rsidR="00DF23E2" w:rsidRDefault="00DF23E2" w:rsidP="00F76BA5">
      <w:pPr>
        <w:pStyle w:val="ConsPlusNormal"/>
        <w:ind w:firstLine="540"/>
        <w:jc w:val="both"/>
        <w:rPr>
          <w:b/>
          <w:sz w:val="24"/>
          <w:szCs w:val="24"/>
        </w:rPr>
      </w:pPr>
    </w:p>
    <w:p w14:paraId="72E17EA3" w14:textId="77777777" w:rsidR="009B0CC9" w:rsidRPr="009B0CC9" w:rsidRDefault="009B0CC9" w:rsidP="009B0CC9">
      <w:pPr>
        <w:ind w:firstLine="708"/>
      </w:pPr>
      <w:r w:rsidRPr="009B0CC9">
        <w:t>Система управления Программой включает организационную схему управления реализацией Программы, алгоритм мониторинга и внесения изменений в Программу.</w:t>
      </w:r>
    </w:p>
    <w:p w14:paraId="4FC4167F" w14:textId="77777777" w:rsidR="009B0CC9" w:rsidRPr="009B0CC9" w:rsidRDefault="009B0CC9" w:rsidP="009B0CC9">
      <w:pPr>
        <w:ind w:firstLine="708"/>
      </w:pPr>
      <w:r w:rsidRPr="009B0CC9">
        <w:t>Структура системы управления Программой выглядит следующим образом:</w:t>
      </w:r>
    </w:p>
    <w:p w14:paraId="309FD38A" w14:textId="7658AB32" w:rsidR="009B0CC9" w:rsidRPr="009B0CC9" w:rsidRDefault="009B0CC9" w:rsidP="00183526">
      <w:pPr>
        <w:pStyle w:val="a6"/>
        <w:numPr>
          <w:ilvl w:val="0"/>
          <w:numId w:val="17"/>
        </w:numPr>
        <w:ind w:left="0" w:firstLine="567"/>
        <w:jc w:val="both"/>
      </w:pPr>
      <w:r w:rsidRPr="009B0CC9">
        <w:t xml:space="preserve"> </w:t>
      </w:r>
      <w:r w:rsidR="00366B28">
        <w:t xml:space="preserve"> </w:t>
      </w:r>
      <w:r w:rsidRPr="009B0CC9">
        <w:t>система ответственности по основным направлениям реализации Программы;</w:t>
      </w:r>
    </w:p>
    <w:p w14:paraId="7E8320F5" w14:textId="77777777" w:rsidR="009B0CC9" w:rsidRPr="009B0CC9" w:rsidRDefault="009B0CC9" w:rsidP="00183526">
      <w:pPr>
        <w:pStyle w:val="a6"/>
        <w:numPr>
          <w:ilvl w:val="0"/>
          <w:numId w:val="17"/>
        </w:numPr>
        <w:ind w:left="0" w:firstLine="567"/>
        <w:jc w:val="both"/>
      </w:pPr>
      <w:r w:rsidRPr="009B0CC9">
        <w:t xml:space="preserve">  система мониторинга и индикативных показателей эффективности реализации Программы;</w:t>
      </w:r>
    </w:p>
    <w:p w14:paraId="07945051" w14:textId="77777777" w:rsidR="009B0CC9" w:rsidRPr="009B0CC9" w:rsidRDefault="009B0CC9" w:rsidP="00183526">
      <w:pPr>
        <w:pStyle w:val="a6"/>
        <w:numPr>
          <w:ilvl w:val="0"/>
          <w:numId w:val="17"/>
        </w:numPr>
        <w:ind w:left="0" w:firstLine="567"/>
        <w:jc w:val="both"/>
      </w:pPr>
      <w:r w:rsidRPr="009B0CC9">
        <w:t xml:space="preserve"> порядок разработки и утверждения инвестиционных программ организаций коммунального комплекса, включающих выполнение мероприятий Программы.</w:t>
      </w:r>
    </w:p>
    <w:p w14:paraId="5FD9E9E6" w14:textId="531E071D" w:rsidR="009B0CC9" w:rsidRPr="009B0CC9" w:rsidRDefault="009B0CC9" w:rsidP="009B0CC9">
      <w:pPr>
        <w:ind w:firstLine="708"/>
      </w:pPr>
      <w:r w:rsidRPr="00AB7958">
        <w:rPr>
          <w:b/>
        </w:rPr>
        <w:t>Основным принципом реализации Программы является принцип сбалансированности интересов</w:t>
      </w:r>
      <w:r w:rsidRPr="00AB7958">
        <w:t xml:space="preserve"> органов исполнительной власти </w:t>
      </w:r>
      <w:r w:rsidR="00366B28">
        <w:t>Ставропольского края</w:t>
      </w:r>
      <w:r w:rsidR="00420E29">
        <w:t xml:space="preserve">, </w:t>
      </w:r>
      <w:r w:rsidR="00AB7958" w:rsidRPr="00AB7958">
        <w:t>и</w:t>
      </w:r>
      <w:r w:rsidRPr="00AB7958">
        <w:t xml:space="preserve"> </w:t>
      </w:r>
      <w:r w:rsidR="00F16B40" w:rsidRPr="000629EB">
        <w:rPr>
          <w:color w:val="000000"/>
          <w:shd w:val="clear" w:color="auto" w:fill="FFFFFF"/>
        </w:rPr>
        <w:t>Нефтекумского городского округа</w:t>
      </w:r>
      <w:r w:rsidRPr="00AB7958">
        <w:t>, предприятий и организаций различных форм собственности, принимающих участие в реализации мероприятий Программы.</w:t>
      </w:r>
    </w:p>
    <w:p w14:paraId="45EEF86B" w14:textId="77777777" w:rsidR="009B0CC9" w:rsidRPr="009B0CC9" w:rsidRDefault="009B0CC9" w:rsidP="009B0CC9">
      <w:pPr>
        <w:pStyle w:val="21"/>
        <w:spacing w:after="0" w:line="240" w:lineRule="auto"/>
        <w:ind w:left="0" w:firstLine="708"/>
        <w:jc w:val="both"/>
      </w:pPr>
      <w:r w:rsidRPr="009B0CC9">
        <w:t xml:space="preserve">В реализации Программы участвуют органы местного самоуправления, организации коммунального комплекса, включенные в Программу, и привлеченные исполнители. </w:t>
      </w:r>
    </w:p>
    <w:p w14:paraId="7BBCEEDE" w14:textId="77777777" w:rsidR="009B0CC9" w:rsidRPr="009B0CC9" w:rsidRDefault="009B0CC9" w:rsidP="009B0CC9">
      <w:pPr>
        <w:pStyle w:val="21"/>
        <w:spacing w:after="0" w:line="240" w:lineRule="auto"/>
        <w:ind w:left="0"/>
        <w:jc w:val="both"/>
        <w:rPr>
          <w:b/>
        </w:rPr>
      </w:pPr>
      <w:r w:rsidRPr="009B0CC9">
        <w:rPr>
          <w:b/>
        </w:rPr>
        <w:t>Система ответственности</w:t>
      </w:r>
    </w:p>
    <w:p w14:paraId="1A24BE3A" w14:textId="378EF91C" w:rsidR="009B0CC9" w:rsidRPr="00AB7958" w:rsidRDefault="009B0CC9" w:rsidP="009B0CC9">
      <w:pPr>
        <w:pStyle w:val="21"/>
        <w:spacing w:after="0" w:line="240" w:lineRule="auto"/>
        <w:ind w:left="0" w:firstLine="708"/>
        <w:jc w:val="both"/>
      </w:pPr>
      <w:r w:rsidRPr="009B0CC9">
        <w:t xml:space="preserve">Организационная структура управления Программой базируется на существующей системе местного </w:t>
      </w:r>
      <w:r w:rsidRPr="00AB7958">
        <w:t xml:space="preserve">самоуправления </w:t>
      </w:r>
      <w:r w:rsidR="00F16B40" w:rsidRPr="000629EB">
        <w:rPr>
          <w:color w:val="000000"/>
          <w:shd w:val="clear" w:color="auto" w:fill="FFFFFF"/>
        </w:rPr>
        <w:t>Нефтекумского городского округа</w:t>
      </w:r>
      <w:r w:rsidRPr="00AB7958">
        <w:t>.</w:t>
      </w:r>
      <w:r w:rsidR="006C3743">
        <w:t xml:space="preserve"> </w:t>
      </w:r>
    </w:p>
    <w:p w14:paraId="0EA2690D" w14:textId="2D9D5AC5" w:rsidR="009B0CC9" w:rsidRPr="009B0CC9" w:rsidRDefault="009B0CC9" w:rsidP="009B0CC9">
      <w:pPr>
        <w:pStyle w:val="21"/>
        <w:spacing w:after="0" w:line="240" w:lineRule="auto"/>
        <w:ind w:left="0" w:firstLine="708"/>
        <w:jc w:val="both"/>
      </w:pPr>
      <w:r w:rsidRPr="00AB7958">
        <w:t xml:space="preserve">Общее руководство реализацией Программы осуществляется Главой </w:t>
      </w:r>
      <w:r w:rsidR="006C3743" w:rsidRPr="000629EB">
        <w:rPr>
          <w:color w:val="000000"/>
          <w:shd w:val="clear" w:color="auto" w:fill="FFFFFF"/>
        </w:rPr>
        <w:t>Нефтекумского городского округа</w:t>
      </w:r>
      <w:r w:rsidR="00420E29" w:rsidRPr="000D46E9">
        <w:t>, выступающ</w:t>
      </w:r>
      <w:r w:rsidR="00420E29">
        <w:t>его</w:t>
      </w:r>
      <w:r w:rsidR="00420E29" w:rsidRPr="000D46E9">
        <w:t xml:space="preserve"> от имени </w:t>
      </w:r>
      <w:r w:rsidR="006C3743" w:rsidRPr="000629EB">
        <w:rPr>
          <w:color w:val="000000"/>
          <w:shd w:val="clear" w:color="auto" w:fill="FFFFFF"/>
        </w:rPr>
        <w:t>Нефтекумского городского округа</w:t>
      </w:r>
      <w:r w:rsidR="006C3743">
        <w:rPr>
          <w:color w:val="000000"/>
          <w:shd w:val="clear" w:color="auto" w:fill="FFFFFF"/>
        </w:rPr>
        <w:t xml:space="preserve">. </w:t>
      </w:r>
      <w:r w:rsidRPr="00AB7958">
        <w:t xml:space="preserve">Контроль за </w:t>
      </w:r>
      <w:r w:rsidRPr="00AB7958">
        <w:lastRenderedPageBreak/>
        <w:t>реализацией Программы осуществля</w:t>
      </w:r>
      <w:r w:rsidR="00420E29">
        <w:t>е</w:t>
      </w:r>
      <w:r w:rsidRPr="00AB7958">
        <w:t xml:space="preserve">т </w:t>
      </w:r>
      <w:r w:rsidR="00420E29" w:rsidRPr="000D46E9">
        <w:t xml:space="preserve">Администрация </w:t>
      </w:r>
      <w:r w:rsidR="006C3743" w:rsidRPr="000629EB">
        <w:rPr>
          <w:color w:val="000000"/>
          <w:shd w:val="clear" w:color="auto" w:fill="FFFFFF"/>
        </w:rPr>
        <w:t>Нефтекумского городского округа</w:t>
      </w:r>
      <w:r w:rsidR="006C3743">
        <w:rPr>
          <w:color w:val="000000"/>
          <w:shd w:val="clear" w:color="auto" w:fill="FFFFFF"/>
        </w:rPr>
        <w:t>,</w:t>
      </w:r>
      <w:r w:rsidR="006C3743" w:rsidRPr="000629EB">
        <w:rPr>
          <w:color w:val="000000"/>
          <w:shd w:val="clear" w:color="auto" w:fill="FFFFFF"/>
        </w:rPr>
        <w:t xml:space="preserve"> </w:t>
      </w:r>
      <w:r w:rsidR="00420E29" w:rsidRPr="000D46E9">
        <w:t xml:space="preserve">выступающая от имени </w:t>
      </w:r>
      <w:r w:rsidR="006C3743" w:rsidRPr="000629EB">
        <w:rPr>
          <w:color w:val="000000"/>
          <w:shd w:val="clear" w:color="auto" w:fill="FFFFFF"/>
        </w:rPr>
        <w:t xml:space="preserve">Нефтекумского городского округа </w:t>
      </w:r>
      <w:r w:rsidRPr="00AB7958">
        <w:t>в рамках своих полномочий.</w:t>
      </w:r>
      <w:r w:rsidR="006C3743">
        <w:t xml:space="preserve"> </w:t>
      </w:r>
    </w:p>
    <w:p w14:paraId="07A4D11F" w14:textId="77777777" w:rsidR="009B0CC9" w:rsidRPr="009B0CC9" w:rsidRDefault="009B0CC9" w:rsidP="009B0CC9">
      <w:pPr>
        <w:pStyle w:val="21"/>
        <w:spacing w:after="0" w:line="240" w:lineRule="auto"/>
        <w:ind w:left="0" w:firstLine="708"/>
        <w:jc w:val="both"/>
      </w:pPr>
      <w:r w:rsidRPr="009B0CC9">
        <w:t xml:space="preserve">В качестве экспертов и консультантов для анализа и оценки мероприятий могут быть привлечены экспертные организации, а также представители федеральных и территориальных органов исполнительной власти, представители организаций коммунального комплекса. </w:t>
      </w:r>
    </w:p>
    <w:p w14:paraId="58F74AFB" w14:textId="273A87A0" w:rsidR="009B0CC9" w:rsidRDefault="009B0CC9" w:rsidP="00AB7958">
      <w:pPr>
        <w:pStyle w:val="21"/>
        <w:spacing w:after="0" w:line="240" w:lineRule="auto"/>
        <w:ind w:left="0" w:firstLine="708"/>
        <w:jc w:val="both"/>
      </w:pPr>
      <w:r w:rsidRPr="00AB7958">
        <w:t xml:space="preserve">Функциями уполномоченного органа по реализации Программы наделяется </w:t>
      </w:r>
      <w:r w:rsidR="00420E29" w:rsidRPr="000D46E9">
        <w:t xml:space="preserve">Администрация </w:t>
      </w:r>
      <w:r w:rsidR="006C3743" w:rsidRPr="000629EB">
        <w:rPr>
          <w:color w:val="000000"/>
          <w:shd w:val="clear" w:color="auto" w:fill="FFFFFF"/>
        </w:rPr>
        <w:t>Нефтекумского городского округа</w:t>
      </w:r>
      <w:r w:rsidR="00420E29" w:rsidRPr="000D46E9">
        <w:t xml:space="preserve">, выступающая от имени </w:t>
      </w:r>
      <w:r w:rsidR="006C3743" w:rsidRPr="000629EB">
        <w:rPr>
          <w:color w:val="000000"/>
          <w:shd w:val="clear" w:color="auto" w:fill="FFFFFF"/>
        </w:rPr>
        <w:t>Нефтекумского городского округа</w:t>
      </w:r>
      <w:r w:rsidR="006C3743">
        <w:rPr>
          <w:color w:val="000000"/>
          <w:shd w:val="clear" w:color="auto" w:fill="FFFFFF"/>
        </w:rPr>
        <w:t xml:space="preserve">. </w:t>
      </w:r>
    </w:p>
    <w:p w14:paraId="22046C48" w14:textId="74E311B3" w:rsidR="00FF043E" w:rsidRPr="00AB7958" w:rsidRDefault="00FF043E" w:rsidP="00AB7958">
      <w:pPr>
        <w:pStyle w:val="21"/>
        <w:spacing w:after="0" w:line="240" w:lineRule="auto"/>
        <w:ind w:left="0" w:firstLine="708"/>
        <w:jc w:val="both"/>
      </w:pPr>
      <w:r>
        <w:t>Текущий контроль за реализацией настоящей программы осуществляется ответственным исполнителем</w:t>
      </w:r>
      <w:r w:rsidR="006C3743">
        <w:t>,</w:t>
      </w:r>
      <w:r>
        <w:t xml:space="preserve"> </w:t>
      </w:r>
      <w:r w:rsidR="006C3743">
        <w:t xml:space="preserve">назначенным Администрацией </w:t>
      </w:r>
      <w:r w:rsidR="006C3743" w:rsidRPr="000629EB">
        <w:rPr>
          <w:color w:val="000000"/>
          <w:shd w:val="clear" w:color="auto" w:fill="FFFFFF"/>
        </w:rPr>
        <w:t>Нефтекумского городского округа</w:t>
      </w:r>
      <w:r w:rsidR="006C3743">
        <w:rPr>
          <w:color w:val="000000"/>
          <w:shd w:val="clear" w:color="auto" w:fill="FFFFFF"/>
        </w:rPr>
        <w:t>.</w:t>
      </w:r>
    </w:p>
    <w:p w14:paraId="1EBACB9E" w14:textId="77777777" w:rsidR="009B0CC9" w:rsidRPr="00AB7958" w:rsidRDefault="009B0CC9" w:rsidP="00AB7958">
      <w:pPr>
        <w:ind w:firstLine="708"/>
        <w:jc w:val="both"/>
      </w:pPr>
      <w:r w:rsidRPr="00AB7958">
        <w:t>Реализация Программы осуществляется путем разработки инвестиционных программ организаций коммунального комплекса по мероприятиям, вошедшим в Программу, а также в процессе реализации федеральных, окружных и местных целевых программ.</w:t>
      </w:r>
    </w:p>
    <w:p w14:paraId="7F222E7B" w14:textId="77777777" w:rsidR="009B0CC9" w:rsidRPr="00AB7958" w:rsidRDefault="009B0CC9" w:rsidP="00AB7958">
      <w:pPr>
        <w:pStyle w:val="21"/>
        <w:spacing w:after="0" w:line="240" w:lineRule="auto"/>
        <w:ind w:left="0"/>
        <w:jc w:val="both"/>
        <w:rPr>
          <w:b/>
        </w:rPr>
      </w:pPr>
      <w:r w:rsidRPr="00AB7958">
        <w:rPr>
          <w:b/>
        </w:rPr>
        <w:t xml:space="preserve">Порядок разработки и утверждения инвестиционных программ организации коммунального комплекса </w:t>
      </w:r>
    </w:p>
    <w:p w14:paraId="5D5E2CD4" w14:textId="215CBD2A" w:rsidR="009B0CC9" w:rsidRPr="00AB7958" w:rsidRDefault="009B0CC9" w:rsidP="00AB7958">
      <w:pPr>
        <w:ind w:firstLine="708"/>
        <w:jc w:val="both"/>
      </w:pPr>
      <w:r w:rsidRPr="00AB7958">
        <w:t xml:space="preserve">Инвестиционные программы разрабатываются организациями коммунального комплекса на каждый вид оказываемых ими коммунальных услуг на основании технического задания, разработанного исполнительным органом местного самоуправления и утвержденного Главой </w:t>
      </w:r>
      <w:r w:rsidR="006C3743" w:rsidRPr="000629EB">
        <w:rPr>
          <w:color w:val="000000"/>
          <w:shd w:val="clear" w:color="auto" w:fill="FFFFFF"/>
        </w:rPr>
        <w:t>Нефтекумского городского округа</w:t>
      </w:r>
      <w:r w:rsidR="00420E29" w:rsidRPr="000D46E9">
        <w:t>, выступающ</w:t>
      </w:r>
      <w:r w:rsidR="00420E29">
        <w:t>его</w:t>
      </w:r>
      <w:r w:rsidR="00420E29" w:rsidRPr="000D46E9">
        <w:t xml:space="preserve"> от имени </w:t>
      </w:r>
      <w:r w:rsidR="006C3743" w:rsidRPr="000629EB">
        <w:rPr>
          <w:color w:val="000000"/>
          <w:shd w:val="clear" w:color="auto" w:fill="FFFFFF"/>
        </w:rPr>
        <w:t>Нефтекумского городского округа</w:t>
      </w:r>
      <w:r w:rsidR="006C3743">
        <w:rPr>
          <w:color w:val="000000"/>
          <w:shd w:val="clear" w:color="auto" w:fill="FFFFFF"/>
        </w:rPr>
        <w:t xml:space="preserve">. </w:t>
      </w:r>
    </w:p>
    <w:p w14:paraId="00EA9C82" w14:textId="32507A73" w:rsidR="009B0CC9" w:rsidRPr="00AB7958" w:rsidRDefault="009B0CC9" w:rsidP="00AB7958">
      <w:pPr>
        <w:ind w:firstLine="708"/>
        <w:jc w:val="both"/>
      </w:pPr>
      <w:r w:rsidRPr="00AB7958">
        <w:t xml:space="preserve">Инвестиционные программы </w:t>
      </w:r>
      <w:r w:rsidR="007203A1">
        <w:t xml:space="preserve">организаций коммунального комплекса Нефтекумского городского округа </w:t>
      </w:r>
      <w:r w:rsidRPr="00AB7958">
        <w:t>утверждаются</w:t>
      </w:r>
      <w:r w:rsidR="007203A1">
        <w:t xml:space="preserve">, </w:t>
      </w:r>
      <w:r w:rsidRPr="00AB7958">
        <w:t>с учетом соответствия мероприятий и сроков инвестиционных про</w:t>
      </w:r>
      <w:r w:rsidR="007203A1">
        <w:t>ектов</w:t>
      </w:r>
      <w:r w:rsidRPr="00AB7958">
        <w:t xml:space="preserve"> Программе комплексного развития коммунальной инфраструктуры </w:t>
      </w:r>
      <w:r w:rsidR="006C3743" w:rsidRPr="000629EB">
        <w:rPr>
          <w:color w:val="000000"/>
          <w:shd w:val="clear" w:color="auto" w:fill="FFFFFF"/>
        </w:rPr>
        <w:t>Нефтекумского городского округа</w:t>
      </w:r>
      <w:r w:rsidRPr="00AB7958">
        <w:t xml:space="preserve">. При этом уточняются необходимые объемы финансирования и приводится обоснование по источникам финансирования: </w:t>
      </w:r>
    </w:p>
    <w:p w14:paraId="4382D263" w14:textId="77777777" w:rsidR="009B0CC9" w:rsidRPr="00AB7958" w:rsidRDefault="009B0CC9" w:rsidP="00AB7958">
      <w:pPr>
        <w:ind w:firstLine="539"/>
        <w:jc w:val="both"/>
      </w:pPr>
      <w:r w:rsidRPr="00AB7958">
        <w:t>- собственные средства;</w:t>
      </w:r>
    </w:p>
    <w:p w14:paraId="0CCDEB6C" w14:textId="77777777" w:rsidR="009B0CC9" w:rsidRPr="00AB7958" w:rsidRDefault="009B0CC9" w:rsidP="00AB7958">
      <w:pPr>
        <w:ind w:firstLine="539"/>
        <w:jc w:val="both"/>
      </w:pPr>
      <w:r w:rsidRPr="00AB7958">
        <w:t>- привлеченные средства;</w:t>
      </w:r>
    </w:p>
    <w:p w14:paraId="52CD49CD" w14:textId="77777777" w:rsidR="009B0CC9" w:rsidRPr="00AB7958" w:rsidRDefault="009B0CC9" w:rsidP="00AB7958">
      <w:pPr>
        <w:ind w:firstLine="539"/>
        <w:jc w:val="both"/>
      </w:pPr>
      <w:r w:rsidRPr="00AB7958">
        <w:t>- средства внебюджетных источников;</w:t>
      </w:r>
    </w:p>
    <w:p w14:paraId="289526D3" w14:textId="77777777" w:rsidR="008C1F9D" w:rsidRPr="00E02E56" w:rsidRDefault="009B0CC9" w:rsidP="00E02E56">
      <w:pPr>
        <w:ind w:firstLine="539"/>
        <w:jc w:val="both"/>
      </w:pPr>
      <w:r w:rsidRPr="00AB7958">
        <w:t>- прочие источники.</w:t>
      </w:r>
    </w:p>
    <w:p w14:paraId="7CFF2EF6" w14:textId="77777777" w:rsidR="000A5A09" w:rsidRDefault="000A5A09" w:rsidP="00AE238A">
      <w:pPr>
        <w:shd w:val="clear" w:color="auto" w:fill="FFFFFF"/>
        <w:spacing w:before="100" w:beforeAutospacing="1" w:after="100" w:afterAutospacing="1"/>
        <w:ind w:firstLine="709"/>
        <w:jc w:val="both"/>
        <w:rPr>
          <w:color w:val="4A5562"/>
        </w:rPr>
      </w:pPr>
      <w:r w:rsidRPr="00490822">
        <w:t>Все обоснования и расчеты по программе делались только с помощью электронных моделей. Для расчета программы применялась линейная модель. Для моделирования инвестиционной деятельности, капитальному строительству и реконструкции объектов основных средств, отражены в модели стоимостные характеристики работ, в модели также отражены объемные показатели работ. Для расчета программы применялись модель размещения производственных мощностей предприятий жилищно-коммунального хозяйства</w:t>
      </w:r>
      <w:r w:rsidRPr="00490822">
        <w:rPr>
          <w:color w:val="4A5562"/>
        </w:rPr>
        <w:t>.</w:t>
      </w:r>
    </w:p>
    <w:p w14:paraId="64B98A0D" w14:textId="2986857F" w:rsidR="000A5A09" w:rsidRPr="000A5A09" w:rsidRDefault="000A5A09" w:rsidP="000A5A09">
      <w:pPr>
        <w:shd w:val="clear" w:color="auto" w:fill="FFFFFF"/>
        <w:spacing w:before="100" w:beforeAutospacing="1" w:after="100" w:afterAutospacing="1"/>
        <w:rPr>
          <w:rStyle w:val="FontStyle12"/>
          <w:rFonts w:ascii="Times New Roman" w:hAnsi="Times New Roman" w:cs="Times New Roman"/>
          <w:color w:val="4A5562"/>
          <w:sz w:val="24"/>
          <w:szCs w:val="24"/>
        </w:rPr>
      </w:pPr>
      <w:r w:rsidRPr="000A5A09">
        <w:rPr>
          <w:rStyle w:val="FontStyle12"/>
          <w:rFonts w:ascii="Times New Roman" w:hAnsi="Times New Roman" w:cs="Times New Roman"/>
          <w:sz w:val="24"/>
          <w:szCs w:val="24"/>
        </w:rPr>
        <w:t xml:space="preserve">В результате реализации Программы предусматривается создание новых, организационно-управленческих, финансовых и материально-технических условий, способствующих предотвращению дальнейшего ухудшения ситуации в области жилищно-коммунального хозяйства и инженерному обустройству </w:t>
      </w:r>
      <w:r w:rsidR="006C3743">
        <w:rPr>
          <w:rStyle w:val="FontStyle12"/>
          <w:rFonts w:ascii="Times New Roman" w:hAnsi="Times New Roman" w:cs="Times New Roman"/>
          <w:sz w:val="24"/>
          <w:szCs w:val="24"/>
        </w:rPr>
        <w:t>городского округа</w:t>
      </w:r>
      <w:r w:rsidRPr="000A5A09">
        <w:rPr>
          <w:rStyle w:val="FontStyle12"/>
          <w:rFonts w:ascii="Times New Roman" w:hAnsi="Times New Roman" w:cs="Times New Roman"/>
          <w:sz w:val="24"/>
          <w:szCs w:val="24"/>
        </w:rPr>
        <w:t>.</w:t>
      </w:r>
    </w:p>
    <w:p w14:paraId="3CF20A23" w14:textId="77777777" w:rsidR="000A5A09" w:rsidRPr="000A5A09" w:rsidRDefault="000A5A09" w:rsidP="000A5A09">
      <w:pPr>
        <w:pStyle w:val="Style1"/>
        <w:widowControl/>
        <w:spacing w:line="240" w:lineRule="auto"/>
        <w:rPr>
          <w:rStyle w:val="FontStyle12"/>
          <w:rFonts w:ascii="Times New Roman" w:hAnsi="Times New Roman" w:cs="Times New Roman"/>
          <w:sz w:val="24"/>
          <w:szCs w:val="24"/>
        </w:rPr>
      </w:pPr>
      <w:r w:rsidRPr="000A5A09">
        <w:rPr>
          <w:rStyle w:val="FontStyle12"/>
          <w:rFonts w:ascii="Times New Roman" w:hAnsi="Times New Roman" w:cs="Times New Roman"/>
          <w:sz w:val="24"/>
          <w:szCs w:val="24"/>
        </w:rPr>
        <w:t>Реализация Программы будет иметь благоприятные экологические последствия.</w:t>
      </w:r>
    </w:p>
    <w:p w14:paraId="2C7BAC65" w14:textId="77777777" w:rsidR="000A5A09" w:rsidRPr="000A5A09" w:rsidRDefault="000A5A09" w:rsidP="000A5A09">
      <w:pPr>
        <w:pStyle w:val="Style1"/>
        <w:widowControl/>
        <w:spacing w:line="240" w:lineRule="auto"/>
        <w:rPr>
          <w:rStyle w:val="FontStyle12"/>
          <w:rFonts w:ascii="Times New Roman" w:hAnsi="Times New Roman" w:cs="Times New Roman"/>
          <w:sz w:val="24"/>
          <w:szCs w:val="24"/>
        </w:rPr>
      </w:pPr>
      <w:r w:rsidRPr="000A5A09">
        <w:rPr>
          <w:rStyle w:val="FontStyle12"/>
          <w:rFonts w:ascii="Times New Roman" w:hAnsi="Times New Roman" w:cs="Times New Roman"/>
          <w:sz w:val="24"/>
          <w:szCs w:val="24"/>
        </w:rPr>
        <w:t xml:space="preserve">Реализация Программы позволит: </w:t>
      </w:r>
    </w:p>
    <w:p w14:paraId="1F9163B4" w14:textId="53D796B4" w:rsidR="000A5A09" w:rsidRPr="000A5A09" w:rsidRDefault="000A5A09" w:rsidP="000A5A09">
      <w:pPr>
        <w:pStyle w:val="Style1"/>
        <w:widowControl/>
        <w:spacing w:line="240" w:lineRule="auto"/>
        <w:rPr>
          <w:rStyle w:val="FontStyle12"/>
          <w:rFonts w:ascii="Times New Roman" w:hAnsi="Times New Roman" w:cs="Times New Roman"/>
          <w:sz w:val="24"/>
          <w:szCs w:val="24"/>
        </w:rPr>
      </w:pPr>
      <w:r w:rsidRPr="000A5A09">
        <w:rPr>
          <w:rStyle w:val="FontStyle12"/>
          <w:rFonts w:ascii="Times New Roman" w:hAnsi="Times New Roman" w:cs="Times New Roman"/>
          <w:sz w:val="24"/>
          <w:szCs w:val="24"/>
        </w:rPr>
        <w:t xml:space="preserve">  </w:t>
      </w:r>
      <w:r w:rsidR="00AE238A">
        <w:rPr>
          <w:rStyle w:val="FontStyle12"/>
          <w:rFonts w:ascii="Times New Roman" w:hAnsi="Times New Roman" w:cs="Times New Roman"/>
          <w:sz w:val="24"/>
          <w:szCs w:val="24"/>
        </w:rPr>
        <w:t>-</w:t>
      </w:r>
      <w:r w:rsidRPr="000A5A09">
        <w:rPr>
          <w:rStyle w:val="FontStyle12"/>
          <w:rFonts w:ascii="Times New Roman" w:hAnsi="Times New Roman" w:cs="Times New Roman"/>
          <w:sz w:val="24"/>
          <w:szCs w:val="24"/>
        </w:rPr>
        <w:t xml:space="preserve">улучшить качество предоставляемых коммунальных услуг населению </w:t>
      </w:r>
      <w:r w:rsidR="006C3743" w:rsidRPr="000629EB">
        <w:rPr>
          <w:color w:val="000000"/>
          <w:shd w:val="clear" w:color="auto" w:fill="FFFFFF"/>
        </w:rPr>
        <w:t>Нефтекумского городского округа</w:t>
      </w:r>
      <w:r w:rsidRPr="000A5A09">
        <w:rPr>
          <w:rStyle w:val="FontStyle12"/>
          <w:rFonts w:ascii="Times New Roman" w:hAnsi="Times New Roman" w:cs="Times New Roman"/>
          <w:sz w:val="24"/>
          <w:szCs w:val="24"/>
        </w:rPr>
        <w:t>, повысить надежность работы инженерно-коммунальных систем жизнеобеспечения, комфортность и безопасность условий проживания граждан;</w:t>
      </w:r>
    </w:p>
    <w:p w14:paraId="27AAAF08" w14:textId="77777777" w:rsidR="000A5A09" w:rsidRPr="000A5A09" w:rsidRDefault="00AE238A" w:rsidP="00AE238A">
      <w:pPr>
        <w:pStyle w:val="Style1"/>
        <w:widowControl/>
        <w:spacing w:line="240" w:lineRule="auto"/>
        <w:ind w:firstLine="0"/>
        <w:rPr>
          <w:rStyle w:val="FontStyle12"/>
          <w:rFonts w:ascii="Times New Roman" w:hAnsi="Times New Roman" w:cs="Times New Roman"/>
          <w:sz w:val="24"/>
          <w:szCs w:val="24"/>
        </w:rPr>
      </w:pPr>
      <w:r>
        <w:rPr>
          <w:rStyle w:val="FontStyle12"/>
          <w:rFonts w:ascii="Times New Roman" w:hAnsi="Times New Roman" w:cs="Times New Roman"/>
          <w:sz w:val="24"/>
          <w:szCs w:val="24"/>
        </w:rPr>
        <w:t xml:space="preserve">          - </w:t>
      </w:r>
      <w:r w:rsidR="000A5A09" w:rsidRPr="000A5A09">
        <w:rPr>
          <w:rStyle w:val="FontStyle12"/>
          <w:rFonts w:ascii="Times New Roman" w:hAnsi="Times New Roman" w:cs="Times New Roman"/>
          <w:sz w:val="24"/>
          <w:szCs w:val="24"/>
        </w:rPr>
        <w:t>повысить эффективность работы предприятий коммунального хозяйства за счет внедрения нового оборудования и замены ветхих инженерных сетей</w:t>
      </w:r>
      <w:r>
        <w:rPr>
          <w:rStyle w:val="FontStyle12"/>
          <w:rFonts w:ascii="Times New Roman" w:hAnsi="Times New Roman" w:cs="Times New Roman"/>
          <w:sz w:val="24"/>
          <w:szCs w:val="24"/>
        </w:rPr>
        <w:t>.</w:t>
      </w:r>
    </w:p>
    <w:p w14:paraId="5A099A0D" w14:textId="77777777" w:rsidR="008C1F9D" w:rsidRDefault="008C1F9D" w:rsidP="00203FEF">
      <w:pPr>
        <w:jc w:val="center"/>
        <w:rPr>
          <w:b/>
        </w:rPr>
      </w:pPr>
    </w:p>
    <w:p w14:paraId="3D67BDE3" w14:textId="10BD53C8" w:rsidR="008C1F9D" w:rsidRDefault="006C3743" w:rsidP="00203FEF">
      <w:pPr>
        <w:jc w:val="center"/>
        <w:rPr>
          <w:b/>
        </w:rPr>
      </w:pPr>
      <w:r>
        <w:rPr>
          <w:b/>
        </w:rPr>
        <w:t xml:space="preserve"> </w:t>
      </w:r>
    </w:p>
    <w:p w14:paraId="4FEC8D26" w14:textId="77777777" w:rsidR="008C1F9D" w:rsidRDefault="008C1F9D" w:rsidP="00203FEF">
      <w:pPr>
        <w:jc w:val="center"/>
        <w:rPr>
          <w:b/>
        </w:rPr>
      </w:pPr>
    </w:p>
    <w:p w14:paraId="40EFC2EC" w14:textId="77777777" w:rsidR="008C1F9D" w:rsidRDefault="008C1F9D" w:rsidP="00203FEF">
      <w:pPr>
        <w:jc w:val="center"/>
        <w:rPr>
          <w:b/>
        </w:rPr>
      </w:pPr>
    </w:p>
    <w:p w14:paraId="4915A296" w14:textId="77777777" w:rsidR="00676C7B" w:rsidRDefault="00676C7B" w:rsidP="00203FEF">
      <w:pPr>
        <w:jc w:val="center"/>
        <w:rPr>
          <w:b/>
        </w:rPr>
      </w:pPr>
    </w:p>
    <w:p w14:paraId="5E0B3FF0" w14:textId="77777777" w:rsidR="00676C7B" w:rsidRDefault="00676C7B" w:rsidP="00203FEF">
      <w:pPr>
        <w:jc w:val="center"/>
        <w:rPr>
          <w:b/>
        </w:rPr>
      </w:pPr>
    </w:p>
    <w:p w14:paraId="70A0C628" w14:textId="77777777" w:rsidR="00676C7B" w:rsidRDefault="00676C7B" w:rsidP="00203FEF">
      <w:pPr>
        <w:jc w:val="center"/>
        <w:rPr>
          <w:b/>
        </w:rPr>
      </w:pPr>
    </w:p>
    <w:p w14:paraId="62DEE2EB" w14:textId="77777777" w:rsidR="009B2E34" w:rsidRDefault="009B2E34" w:rsidP="00203FEF">
      <w:pPr>
        <w:jc w:val="center"/>
        <w:rPr>
          <w:b/>
        </w:rPr>
      </w:pPr>
    </w:p>
    <w:p w14:paraId="1BB42AEA" w14:textId="77777777" w:rsidR="009B2E34" w:rsidRDefault="009B2E34" w:rsidP="00203FEF">
      <w:pPr>
        <w:jc w:val="center"/>
        <w:rPr>
          <w:b/>
        </w:rPr>
      </w:pPr>
    </w:p>
    <w:p w14:paraId="69DF08CE" w14:textId="77777777" w:rsidR="009B2E34" w:rsidRDefault="009B2E34" w:rsidP="00203FEF">
      <w:pPr>
        <w:jc w:val="center"/>
        <w:rPr>
          <w:b/>
        </w:rPr>
      </w:pPr>
    </w:p>
    <w:p w14:paraId="2C61B0B6" w14:textId="77777777" w:rsidR="009B2E34" w:rsidRDefault="009B2E34" w:rsidP="00203FEF">
      <w:pPr>
        <w:jc w:val="center"/>
        <w:rPr>
          <w:b/>
        </w:rPr>
      </w:pPr>
    </w:p>
    <w:p w14:paraId="3AC502D8" w14:textId="77777777" w:rsidR="00A678B7" w:rsidRDefault="00A678B7" w:rsidP="00203FEF">
      <w:pPr>
        <w:jc w:val="center"/>
        <w:rPr>
          <w:b/>
        </w:rPr>
      </w:pPr>
    </w:p>
    <w:p w14:paraId="330AF24F" w14:textId="77777777" w:rsidR="00A678B7" w:rsidRDefault="00A678B7" w:rsidP="00203FEF">
      <w:pPr>
        <w:jc w:val="center"/>
        <w:rPr>
          <w:b/>
        </w:rPr>
      </w:pPr>
    </w:p>
    <w:p w14:paraId="45FE925F" w14:textId="77777777" w:rsidR="00A678B7" w:rsidRDefault="00A678B7" w:rsidP="00203FEF">
      <w:pPr>
        <w:jc w:val="center"/>
        <w:rPr>
          <w:b/>
        </w:rPr>
      </w:pPr>
    </w:p>
    <w:p w14:paraId="52421FE6" w14:textId="77777777" w:rsidR="00A678B7" w:rsidRDefault="00A678B7" w:rsidP="00203FEF">
      <w:pPr>
        <w:jc w:val="center"/>
        <w:rPr>
          <w:b/>
        </w:rPr>
      </w:pPr>
    </w:p>
    <w:p w14:paraId="4DCEAF25" w14:textId="77777777" w:rsidR="00A678B7" w:rsidRDefault="00A678B7" w:rsidP="00203FEF">
      <w:pPr>
        <w:jc w:val="center"/>
        <w:rPr>
          <w:b/>
        </w:rPr>
      </w:pPr>
    </w:p>
    <w:p w14:paraId="0D21EA33" w14:textId="77777777" w:rsidR="00A678B7" w:rsidRDefault="00A678B7" w:rsidP="00203FEF">
      <w:pPr>
        <w:jc w:val="center"/>
        <w:rPr>
          <w:b/>
        </w:rPr>
      </w:pPr>
    </w:p>
    <w:p w14:paraId="69224C24" w14:textId="77777777" w:rsidR="00A678B7" w:rsidRDefault="00A678B7" w:rsidP="00203FEF">
      <w:pPr>
        <w:jc w:val="center"/>
        <w:rPr>
          <w:b/>
        </w:rPr>
      </w:pPr>
    </w:p>
    <w:p w14:paraId="63CFE1F5" w14:textId="77777777" w:rsidR="00A678B7" w:rsidRDefault="00A678B7" w:rsidP="00203FEF">
      <w:pPr>
        <w:jc w:val="center"/>
        <w:rPr>
          <w:b/>
        </w:rPr>
      </w:pPr>
    </w:p>
    <w:p w14:paraId="391C6EE3" w14:textId="77777777" w:rsidR="00A678B7" w:rsidRDefault="00A678B7" w:rsidP="00203FEF">
      <w:pPr>
        <w:jc w:val="center"/>
        <w:rPr>
          <w:b/>
        </w:rPr>
      </w:pPr>
    </w:p>
    <w:p w14:paraId="12D6D01C" w14:textId="77777777" w:rsidR="00A678B7" w:rsidRDefault="00A678B7" w:rsidP="00203FEF">
      <w:pPr>
        <w:jc w:val="center"/>
        <w:rPr>
          <w:b/>
        </w:rPr>
      </w:pPr>
    </w:p>
    <w:p w14:paraId="55FA8D40" w14:textId="77777777" w:rsidR="009B2E34" w:rsidRDefault="009B2E34" w:rsidP="00203FEF">
      <w:pPr>
        <w:jc w:val="center"/>
        <w:rPr>
          <w:b/>
        </w:rPr>
      </w:pPr>
    </w:p>
    <w:p w14:paraId="0809AA3E" w14:textId="77777777" w:rsidR="009B2E34" w:rsidRDefault="009B2E34" w:rsidP="00203FEF">
      <w:pPr>
        <w:jc w:val="center"/>
        <w:rPr>
          <w:b/>
        </w:rPr>
      </w:pPr>
    </w:p>
    <w:p w14:paraId="75D4C5C4" w14:textId="77777777" w:rsidR="009B2E34" w:rsidRDefault="009B2E34" w:rsidP="00203FEF">
      <w:pPr>
        <w:jc w:val="center"/>
        <w:rPr>
          <w:b/>
        </w:rPr>
      </w:pPr>
    </w:p>
    <w:p w14:paraId="7EB3E7B6" w14:textId="77777777" w:rsidR="009B2E34" w:rsidRDefault="009B2E34" w:rsidP="00203FEF">
      <w:pPr>
        <w:jc w:val="center"/>
        <w:rPr>
          <w:b/>
        </w:rPr>
      </w:pPr>
    </w:p>
    <w:p w14:paraId="0250A9DC" w14:textId="543AF558" w:rsidR="00676C7B" w:rsidRPr="00F76BA5" w:rsidRDefault="00676C7B" w:rsidP="00203FEF">
      <w:pPr>
        <w:jc w:val="center"/>
        <w:rPr>
          <w:b/>
        </w:rPr>
      </w:pPr>
    </w:p>
    <w:sectPr w:rsidR="00676C7B" w:rsidRPr="00F76BA5" w:rsidSect="00335192">
      <w:pgSz w:w="11906" w:h="16838"/>
      <w:pgMar w:top="1134" w:right="851" w:bottom="113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A7AAC" w14:textId="77777777" w:rsidR="00722DCB" w:rsidRDefault="00722DCB" w:rsidP="002E2EDA">
      <w:r>
        <w:separator/>
      </w:r>
    </w:p>
  </w:endnote>
  <w:endnote w:type="continuationSeparator" w:id="0">
    <w:p w14:paraId="2B6F42C6" w14:textId="77777777" w:rsidR="00722DCB" w:rsidRDefault="00722DCB" w:rsidP="002E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rbel">
    <w:panose1 w:val="020B0503020204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Arial Narrow">
    <w:panose1 w:val="020B050602020203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1C86E" w14:textId="77777777" w:rsidR="002F2CA1" w:rsidRDefault="002F2CA1">
    <w:pPr>
      <w:pStyle w:val="ad"/>
      <w:jc w:val="right"/>
    </w:pPr>
    <w:r>
      <w:fldChar w:fldCharType="begin"/>
    </w:r>
    <w:r>
      <w:instrText xml:space="preserve"> PAGE   \* MERGEFORMAT </w:instrText>
    </w:r>
    <w:r>
      <w:fldChar w:fldCharType="separate"/>
    </w:r>
    <w:r>
      <w:rPr>
        <w:noProof/>
      </w:rPr>
      <w:t>299</w:t>
    </w:r>
    <w:r>
      <w:fldChar w:fldCharType="end"/>
    </w:r>
  </w:p>
  <w:p w14:paraId="296322D1" w14:textId="77777777" w:rsidR="002F2CA1" w:rsidRDefault="002F2CA1">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5057112"/>
      <w:docPartObj>
        <w:docPartGallery w:val="Page Numbers (Bottom of Page)"/>
        <w:docPartUnique/>
      </w:docPartObj>
    </w:sdtPr>
    <w:sdtEndPr/>
    <w:sdtContent>
      <w:p w14:paraId="12C461B1" w14:textId="77777777" w:rsidR="002F2CA1" w:rsidRDefault="002F2CA1">
        <w:pPr>
          <w:pStyle w:val="ad"/>
          <w:jc w:val="right"/>
        </w:pPr>
        <w:r>
          <w:fldChar w:fldCharType="begin"/>
        </w:r>
        <w:r>
          <w:instrText>PAGE   \* MERGEFORMAT</w:instrText>
        </w:r>
        <w:r>
          <w:fldChar w:fldCharType="separate"/>
        </w:r>
        <w:r>
          <w:rPr>
            <w:noProof/>
          </w:rPr>
          <w:t>1</w:t>
        </w:r>
        <w:r>
          <w:fldChar w:fldCharType="end"/>
        </w:r>
      </w:p>
    </w:sdtContent>
  </w:sdt>
  <w:p w14:paraId="12E486AA" w14:textId="77777777" w:rsidR="002F2CA1" w:rsidRDefault="002F2CA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E6875" w14:textId="77777777" w:rsidR="00722DCB" w:rsidRDefault="00722DCB" w:rsidP="002E2EDA">
      <w:r>
        <w:separator/>
      </w:r>
    </w:p>
  </w:footnote>
  <w:footnote w:type="continuationSeparator" w:id="0">
    <w:p w14:paraId="200DD4E2" w14:textId="77777777" w:rsidR="00722DCB" w:rsidRDefault="00722DCB" w:rsidP="002E2EDA">
      <w:r>
        <w:continuationSeparator/>
      </w:r>
    </w:p>
  </w:footnote>
  <w:footnote w:id="1">
    <w:p w14:paraId="3D31B6DC" w14:textId="77777777" w:rsidR="008B76DF" w:rsidRDefault="008B76DF" w:rsidP="008B76DF">
      <w:pPr>
        <w:pStyle w:val="af"/>
        <w:jc w:val="both"/>
      </w:pPr>
      <w:r>
        <w:rPr>
          <w:rStyle w:val="af1"/>
        </w:rPr>
        <w:footnoteRef/>
      </w:r>
      <w:r>
        <w:t xml:space="preserve"> Схема территориального планирования </w:t>
      </w:r>
      <w:r w:rsidRPr="00692EB0">
        <w:t>Российской Федерации в области федерального транспорта (железнодорожного, воздушного, морского, внутреннего водного, трубопроводного транспорта), автомобильных дорог федерального значения</w:t>
      </w:r>
      <w:r>
        <w:t>. Материалы по обоснованию проекта.</w:t>
      </w:r>
    </w:p>
  </w:footnote>
  <w:footnote w:id="2">
    <w:p w14:paraId="4A9E979C" w14:textId="77777777" w:rsidR="002D2271" w:rsidRDefault="002D2271" w:rsidP="002D2271">
      <w:pPr>
        <w:pStyle w:val="af"/>
      </w:pPr>
      <w:r w:rsidRPr="00C662EB">
        <w:rPr>
          <w:rStyle w:val="af1"/>
        </w:rPr>
        <w:footnoteRef/>
      </w:r>
      <w:r w:rsidRPr="00C662EB">
        <w:t xml:space="preserve"> Здесь и далее под жилищной обеспеченностью понимается общая площадь жилых помещений, приходящаяся в среднем на одного жителя </w:t>
      </w:r>
      <w:r>
        <w:t>Нефтекумского</w:t>
      </w:r>
      <w:r w:rsidRPr="00C662EB">
        <w:t xml:space="preserve"> городского округа (м</w:t>
      </w:r>
      <w:r w:rsidRPr="00C662EB">
        <w:rPr>
          <w:vertAlign w:val="superscript"/>
        </w:rPr>
        <w:t>2</w:t>
      </w:r>
      <w:r w:rsidRPr="00C662EB">
        <w:t>/чел.).</w:t>
      </w:r>
    </w:p>
  </w:footnote>
  <w:footnote w:id="3">
    <w:p w14:paraId="41196EDF" w14:textId="77777777" w:rsidR="00335905" w:rsidRDefault="00335905" w:rsidP="00335905">
      <w:pPr>
        <w:pStyle w:val="af"/>
      </w:pPr>
      <w:r>
        <w:rPr>
          <w:rStyle w:val="af1"/>
        </w:rPr>
        <w:footnoteRef/>
      </w:r>
      <w:r>
        <w:t xml:space="preserve"> </w:t>
      </w:r>
      <w:hyperlink r:id="rId1" w:history="1">
        <w:r w:rsidRPr="00753BD2">
          <w:rPr>
            <w:rStyle w:val="afe"/>
            <w:lang w:val="en-US"/>
          </w:rPr>
          <w:t>www</w:t>
        </w:r>
        <w:r w:rsidRPr="009D44E7">
          <w:rPr>
            <w:rStyle w:val="afe"/>
          </w:rPr>
          <w:t>.</w:t>
        </w:r>
        <w:proofErr w:type="spellStart"/>
        <w:r w:rsidRPr="00753BD2">
          <w:rPr>
            <w:rStyle w:val="afe"/>
          </w:rPr>
          <w:t>дом.рф</w:t>
        </w:r>
        <w:proofErr w:type="spellEnd"/>
      </w:hyperlink>
      <w:r>
        <w:t xml:space="preserve"> </w:t>
      </w:r>
    </w:p>
  </w:footnote>
  <w:footnote w:id="4">
    <w:p w14:paraId="5E58FF2A" w14:textId="7CF933EE" w:rsidR="00746568" w:rsidRDefault="00746568">
      <w:pPr>
        <w:pStyle w:val="af"/>
      </w:pPr>
      <w:r>
        <w:rPr>
          <w:rStyle w:val="af1"/>
        </w:rPr>
        <w:footnoteRef/>
      </w:r>
      <w:r>
        <w:t xml:space="preserve"> </w:t>
      </w:r>
      <w:r w:rsidRPr="00746568">
        <w:t xml:space="preserve">Сайт ПТП </w:t>
      </w:r>
      <w:proofErr w:type="spellStart"/>
      <w:r w:rsidRPr="00746568">
        <w:rPr>
          <w:color w:val="222222"/>
          <w:shd w:val="clear" w:color="auto" w:fill="FFFFFF"/>
        </w:rPr>
        <w:t>Нефтекумско</w:t>
      </w:r>
      <w:proofErr w:type="spellEnd"/>
      <w:r w:rsidRPr="00746568">
        <w:rPr>
          <w:color w:val="222222"/>
          <w:shd w:val="clear" w:color="auto" w:fill="FFFFFF"/>
        </w:rPr>
        <w:t>-Левокумское, ГУП СК «</w:t>
      </w:r>
      <w:proofErr w:type="spellStart"/>
      <w:r w:rsidRPr="00746568">
        <w:rPr>
          <w:color w:val="222222"/>
          <w:shd w:val="clear" w:color="auto" w:fill="FFFFFF"/>
        </w:rPr>
        <w:t>Ставрополькрайводоканал</w:t>
      </w:r>
      <w:proofErr w:type="spellEnd"/>
      <w:r w:rsidRPr="00746568">
        <w:rPr>
          <w:color w:val="222222"/>
          <w:shd w:val="clear" w:color="auto" w:fill="FFFFFF"/>
        </w:rPr>
        <w:t>»</w:t>
      </w:r>
    </w:p>
  </w:footnote>
  <w:footnote w:id="5">
    <w:p w14:paraId="268CC40C" w14:textId="77777777" w:rsidR="000D1FC7" w:rsidRPr="00CF0BAB" w:rsidRDefault="000D1FC7" w:rsidP="000D1FC7">
      <w:pPr>
        <w:pStyle w:val="af"/>
      </w:pPr>
      <w:r w:rsidRPr="00CF0BAB">
        <w:rPr>
          <w:rStyle w:val="af1"/>
        </w:rPr>
        <w:footnoteRef/>
      </w:r>
      <w:r w:rsidRPr="00CF0BAB">
        <w:t xml:space="preserve"> https://stavregion.ru/region/municipal/rayons/neftmr/</w:t>
      </w:r>
    </w:p>
  </w:footnote>
  <w:footnote w:id="6">
    <w:p w14:paraId="079F5CD8" w14:textId="77777777" w:rsidR="006B30F0" w:rsidRDefault="006B30F0" w:rsidP="006B30F0">
      <w:pPr>
        <w:pStyle w:val="af"/>
      </w:pPr>
      <w:r w:rsidRPr="00C662EB">
        <w:rPr>
          <w:rStyle w:val="af1"/>
        </w:rPr>
        <w:footnoteRef/>
      </w:r>
      <w:r w:rsidRPr="00C662EB">
        <w:t xml:space="preserve"> Здесь и далее под жилищной обеспеченностью понимается общая площадь жилых помещений, приходящаяся в среднем на одного жителя </w:t>
      </w:r>
      <w:r>
        <w:t>Нефтекумского</w:t>
      </w:r>
      <w:r w:rsidRPr="00C662EB">
        <w:t xml:space="preserve"> городского округа (м</w:t>
      </w:r>
      <w:r w:rsidRPr="00C662EB">
        <w:rPr>
          <w:vertAlign w:val="superscript"/>
        </w:rPr>
        <w:t>2</w:t>
      </w:r>
      <w:r w:rsidRPr="00C662EB">
        <w:t>/чел.).</w:t>
      </w:r>
    </w:p>
  </w:footnote>
  <w:footnote w:id="7">
    <w:p w14:paraId="07B987FD" w14:textId="77777777" w:rsidR="006B30F0" w:rsidRDefault="006B30F0" w:rsidP="006B30F0">
      <w:pPr>
        <w:pStyle w:val="af"/>
      </w:pPr>
      <w:r>
        <w:rPr>
          <w:rStyle w:val="af1"/>
        </w:rPr>
        <w:footnoteRef/>
      </w:r>
      <w:r>
        <w:t xml:space="preserve"> </w:t>
      </w:r>
      <w:hyperlink r:id="rId2" w:history="1">
        <w:r w:rsidRPr="00753BD2">
          <w:rPr>
            <w:rStyle w:val="afe"/>
            <w:lang w:val="en-US"/>
          </w:rPr>
          <w:t>www</w:t>
        </w:r>
        <w:r w:rsidRPr="009D44E7">
          <w:rPr>
            <w:rStyle w:val="afe"/>
          </w:rPr>
          <w:t>.</w:t>
        </w:r>
        <w:proofErr w:type="spellStart"/>
        <w:r w:rsidRPr="00753BD2">
          <w:rPr>
            <w:rStyle w:val="afe"/>
          </w:rPr>
          <w:t>дом.рф</w:t>
        </w:r>
        <w:proofErr w:type="spellEnd"/>
      </w:hyperlink>
      <w:r>
        <w:t xml:space="preserve"> </w:t>
      </w:r>
    </w:p>
  </w:footnote>
  <w:footnote w:id="8">
    <w:p w14:paraId="761FF5EA" w14:textId="5EA08325" w:rsidR="003642C3" w:rsidRDefault="003642C3">
      <w:pPr>
        <w:pStyle w:val="af"/>
      </w:pPr>
      <w:r>
        <w:rPr>
          <w:rStyle w:val="af1"/>
        </w:rPr>
        <w:footnoteRef/>
      </w:r>
      <w:r>
        <w:t xml:space="preserve"> Краткий статистический сборник «Ставропольский край в цифрах», 2023 год</w:t>
      </w:r>
    </w:p>
  </w:footnote>
  <w:footnote w:id="9">
    <w:p w14:paraId="69EA1A03" w14:textId="25D90F6F" w:rsidR="002F2CA1" w:rsidRDefault="002F2CA1">
      <w:pPr>
        <w:pStyle w:val="af"/>
      </w:pPr>
      <w:r>
        <w:rPr>
          <w:rStyle w:val="af1"/>
        </w:rPr>
        <w:footnoteRef/>
      </w:r>
      <w:r>
        <w:t xml:space="preserve"> </w:t>
      </w:r>
      <w:r w:rsidR="00E366AB">
        <w:t>«</w:t>
      </w:r>
      <w:r w:rsidR="00E366AB" w:rsidRPr="00E366AB">
        <w:t>Об установлении размера платы за содержание жилого помещения</w:t>
      </w:r>
      <w:r w:rsidR="00E366AB">
        <w:t>…», Дума НГО СК 15.03.2019 года</w:t>
      </w:r>
    </w:p>
  </w:footnote>
  <w:footnote w:id="10">
    <w:p w14:paraId="54F4DE9F" w14:textId="62BD65E3" w:rsidR="002F2CA1" w:rsidRPr="00687AB1" w:rsidRDefault="002F2CA1" w:rsidP="0077154C">
      <w:pPr>
        <w:pStyle w:val="headertext"/>
        <w:shd w:val="clear" w:color="auto" w:fill="FFFFFF"/>
        <w:spacing w:before="150" w:beforeAutospacing="0" w:after="75" w:afterAutospacing="0" w:line="288" w:lineRule="atLeast"/>
        <w:textAlignment w:val="baseline"/>
        <w:rPr>
          <w:color w:val="3C3C3C"/>
          <w:spacing w:val="2"/>
          <w:sz w:val="20"/>
          <w:szCs w:val="20"/>
        </w:rPr>
      </w:pPr>
      <w:r>
        <w:rPr>
          <w:rStyle w:val="af1"/>
        </w:rPr>
        <w:footnoteRef/>
      </w:r>
      <w:r>
        <w:t xml:space="preserve"> </w:t>
      </w:r>
      <w:r w:rsidRPr="00687AB1">
        <w:rPr>
          <w:color w:val="3C3C3C"/>
          <w:spacing w:val="2"/>
          <w:sz w:val="20"/>
          <w:szCs w:val="20"/>
        </w:rPr>
        <w:t>П</w:t>
      </w:r>
      <w:r>
        <w:rPr>
          <w:color w:val="3C3C3C"/>
          <w:spacing w:val="2"/>
          <w:sz w:val="20"/>
          <w:szCs w:val="20"/>
        </w:rPr>
        <w:t>равительство</w:t>
      </w:r>
      <w:r w:rsidRPr="00687AB1">
        <w:rPr>
          <w:color w:val="3C3C3C"/>
          <w:spacing w:val="2"/>
          <w:sz w:val="20"/>
          <w:szCs w:val="20"/>
        </w:rPr>
        <w:t xml:space="preserve"> </w:t>
      </w:r>
      <w:r w:rsidR="001C7243">
        <w:rPr>
          <w:color w:val="3C3C3C"/>
          <w:spacing w:val="2"/>
          <w:sz w:val="20"/>
          <w:szCs w:val="20"/>
        </w:rPr>
        <w:t>Ставропольского края</w:t>
      </w:r>
      <w:r>
        <w:rPr>
          <w:color w:val="3C3C3C"/>
          <w:spacing w:val="2"/>
          <w:sz w:val="20"/>
          <w:szCs w:val="20"/>
        </w:rPr>
        <w:t xml:space="preserve"> постановление </w:t>
      </w:r>
      <w:r w:rsidRPr="00687AB1">
        <w:rPr>
          <w:color w:val="3C3C3C"/>
          <w:spacing w:val="2"/>
          <w:sz w:val="20"/>
          <w:szCs w:val="20"/>
        </w:rPr>
        <w:t xml:space="preserve">от </w:t>
      </w:r>
      <w:r w:rsidR="001C7243">
        <w:rPr>
          <w:color w:val="3C3C3C"/>
          <w:spacing w:val="2"/>
          <w:sz w:val="20"/>
          <w:szCs w:val="20"/>
        </w:rPr>
        <w:t>26.10</w:t>
      </w:r>
      <w:r w:rsidRPr="00687AB1">
        <w:rPr>
          <w:color w:val="3C3C3C"/>
          <w:spacing w:val="2"/>
          <w:sz w:val="20"/>
          <w:szCs w:val="20"/>
        </w:rPr>
        <w:t xml:space="preserve"> 20</w:t>
      </w:r>
      <w:r w:rsidR="001C7243">
        <w:rPr>
          <w:color w:val="3C3C3C"/>
          <w:spacing w:val="2"/>
          <w:sz w:val="20"/>
          <w:szCs w:val="20"/>
        </w:rPr>
        <w:t>22</w:t>
      </w:r>
      <w:r w:rsidRPr="00687AB1">
        <w:rPr>
          <w:color w:val="3C3C3C"/>
          <w:spacing w:val="2"/>
          <w:sz w:val="20"/>
          <w:szCs w:val="20"/>
        </w:rPr>
        <w:t xml:space="preserve"> года N </w:t>
      </w:r>
      <w:r w:rsidR="001C7243">
        <w:rPr>
          <w:color w:val="3C3C3C"/>
          <w:spacing w:val="2"/>
          <w:sz w:val="20"/>
          <w:szCs w:val="20"/>
        </w:rPr>
        <w:t>640</w:t>
      </w:r>
      <w:r>
        <w:rPr>
          <w:color w:val="3C3C3C"/>
          <w:spacing w:val="2"/>
          <w:sz w:val="20"/>
          <w:szCs w:val="20"/>
        </w:rPr>
        <w:t xml:space="preserve"> </w:t>
      </w:r>
      <w:r w:rsidRPr="00687AB1">
        <w:rPr>
          <w:color w:val="3C3C3C"/>
          <w:spacing w:val="2"/>
          <w:sz w:val="20"/>
          <w:szCs w:val="20"/>
        </w:rPr>
        <w:t xml:space="preserve">О </w:t>
      </w:r>
      <w:r w:rsidR="001C7243">
        <w:rPr>
          <w:color w:val="3C3C3C"/>
          <w:spacing w:val="2"/>
          <w:sz w:val="20"/>
          <w:szCs w:val="20"/>
        </w:rPr>
        <w:t>краевых</w:t>
      </w:r>
      <w:r w:rsidRPr="00687AB1">
        <w:rPr>
          <w:color w:val="3C3C3C"/>
          <w:spacing w:val="2"/>
          <w:sz w:val="20"/>
          <w:szCs w:val="20"/>
        </w:rPr>
        <w:t xml:space="preserve"> стандарт</w:t>
      </w:r>
      <w:r w:rsidR="001C7243">
        <w:rPr>
          <w:color w:val="3C3C3C"/>
          <w:spacing w:val="2"/>
          <w:sz w:val="20"/>
          <w:szCs w:val="20"/>
        </w:rPr>
        <w:t>ах</w:t>
      </w:r>
      <w:r w:rsidRPr="00687AB1">
        <w:rPr>
          <w:color w:val="3C3C3C"/>
          <w:spacing w:val="2"/>
          <w:sz w:val="20"/>
          <w:szCs w:val="20"/>
        </w:rPr>
        <w:t xml:space="preserve"> стоимости жилищно-коммунальных услуг </w:t>
      </w:r>
    </w:p>
    <w:p w14:paraId="510D6B6D" w14:textId="77777777" w:rsidR="002F2CA1" w:rsidRDefault="002F2CA1">
      <w:pPr>
        <w:pStyle w:val="af"/>
      </w:pPr>
    </w:p>
  </w:footnote>
  <w:footnote w:id="11">
    <w:p w14:paraId="0ADF237F" w14:textId="79189399" w:rsidR="002F2CA1" w:rsidRPr="006F21B2" w:rsidRDefault="002F2CA1" w:rsidP="006F21B2">
      <w:pPr>
        <w:pStyle w:val="1"/>
        <w:shd w:val="clear" w:color="auto" w:fill="FFFFFF"/>
        <w:spacing w:before="0"/>
        <w:textAlignment w:val="baseline"/>
        <w:rPr>
          <w:rFonts w:ascii="Times New Roman" w:hAnsi="Times New Roman" w:cs="Times New Roman"/>
          <w:color w:val="2D2D2D"/>
          <w:spacing w:val="2"/>
          <w:sz w:val="24"/>
          <w:szCs w:val="24"/>
        </w:rPr>
      </w:pPr>
      <w:r w:rsidRPr="0077154C">
        <w:rPr>
          <w:rStyle w:val="af1"/>
          <w:rFonts w:ascii="Times New Roman" w:hAnsi="Times New Roman" w:cs="Times New Roman"/>
          <w:sz w:val="20"/>
          <w:szCs w:val="20"/>
        </w:rPr>
        <w:footnoteRef/>
      </w:r>
      <w:r w:rsidRPr="0077154C">
        <w:rPr>
          <w:rFonts w:ascii="Times New Roman" w:hAnsi="Times New Roman" w:cs="Times New Roman"/>
          <w:sz w:val="20"/>
          <w:szCs w:val="20"/>
        </w:rPr>
        <w:t xml:space="preserve"> </w:t>
      </w:r>
      <w:r w:rsidR="00443D7A" w:rsidRPr="00443D7A">
        <w:rPr>
          <w:rFonts w:ascii="Times New Roman" w:hAnsi="Times New Roman" w:cs="Times New Roman"/>
          <w:color w:val="auto"/>
          <w:sz w:val="20"/>
          <w:szCs w:val="20"/>
        </w:rPr>
        <w:t xml:space="preserve">Закон СК от 28.12.2005 № 73-кз, </w:t>
      </w:r>
      <w:r w:rsidRPr="0077154C">
        <w:rPr>
          <w:rFonts w:ascii="Times New Roman" w:hAnsi="Times New Roman" w:cs="Times New Roman"/>
          <w:sz w:val="20"/>
          <w:szCs w:val="20"/>
        </w:rPr>
        <w:t>«</w:t>
      </w:r>
      <w:r w:rsidRPr="006F21B2">
        <w:rPr>
          <w:rFonts w:ascii="Times New Roman" w:hAnsi="Times New Roman" w:cs="Times New Roman"/>
          <w:color w:val="2D2D2D"/>
          <w:spacing w:val="2"/>
          <w:sz w:val="20"/>
          <w:szCs w:val="20"/>
        </w:rPr>
        <w:t xml:space="preserve">О </w:t>
      </w:r>
      <w:r w:rsidR="00443D7A">
        <w:rPr>
          <w:rFonts w:ascii="Times New Roman" w:hAnsi="Times New Roman" w:cs="Times New Roman"/>
          <w:color w:val="2D2D2D"/>
          <w:spacing w:val="2"/>
          <w:sz w:val="20"/>
          <w:szCs w:val="20"/>
        </w:rPr>
        <w:t>краевых</w:t>
      </w:r>
      <w:r w:rsidRPr="006F21B2">
        <w:rPr>
          <w:rFonts w:ascii="Times New Roman" w:hAnsi="Times New Roman" w:cs="Times New Roman"/>
          <w:color w:val="2D2D2D"/>
          <w:spacing w:val="2"/>
          <w:sz w:val="20"/>
          <w:szCs w:val="20"/>
        </w:rPr>
        <w:t xml:space="preserve"> стандартах в жилищно</w:t>
      </w:r>
      <w:r w:rsidR="00CC43EF">
        <w:rPr>
          <w:rFonts w:ascii="Times New Roman" w:hAnsi="Times New Roman" w:cs="Times New Roman"/>
          <w:color w:val="2D2D2D"/>
          <w:spacing w:val="2"/>
          <w:sz w:val="20"/>
          <w:szCs w:val="20"/>
        </w:rPr>
        <w:t>й</w:t>
      </w:r>
      <w:r w:rsidRPr="006F21B2">
        <w:rPr>
          <w:rFonts w:ascii="Times New Roman" w:hAnsi="Times New Roman" w:cs="Times New Roman"/>
          <w:color w:val="2D2D2D"/>
          <w:spacing w:val="2"/>
          <w:sz w:val="20"/>
          <w:szCs w:val="20"/>
        </w:rPr>
        <w:t xml:space="preserve"> сфере</w:t>
      </w:r>
      <w:r>
        <w:rPr>
          <w:rFonts w:ascii="Times New Roman" w:hAnsi="Times New Roman" w:cs="Times New Roman"/>
          <w:color w:val="2D2D2D"/>
          <w:spacing w:val="2"/>
          <w:sz w:val="20"/>
          <w:szCs w:val="20"/>
        </w:rPr>
        <w:t>»</w:t>
      </w:r>
    </w:p>
    <w:p w14:paraId="2D616C05" w14:textId="77777777" w:rsidR="002F2CA1" w:rsidRDefault="002F2CA1" w:rsidP="006F21B2">
      <w:pPr>
        <w:pStyle w:val="af"/>
      </w:pPr>
    </w:p>
  </w:footnote>
  <w:footnote w:id="12">
    <w:p w14:paraId="14E40CC5" w14:textId="70F99B87" w:rsidR="002F2CA1" w:rsidRPr="006F21B2" w:rsidRDefault="002F2CA1" w:rsidP="006F21B2">
      <w:pPr>
        <w:pStyle w:val="1"/>
        <w:shd w:val="clear" w:color="auto" w:fill="FFFFFF"/>
        <w:spacing w:before="0"/>
        <w:textAlignment w:val="baseline"/>
        <w:rPr>
          <w:rFonts w:ascii="Times New Roman" w:hAnsi="Times New Roman" w:cs="Times New Roman"/>
          <w:color w:val="2D2D2D"/>
          <w:spacing w:val="2"/>
          <w:sz w:val="24"/>
          <w:szCs w:val="24"/>
        </w:rPr>
      </w:pPr>
      <w:r w:rsidRPr="003B6D90">
        <w:rPr>
          <w:rStyle w:val="af1"/>
          <w:sz w:val="20"/>
          <w:szCs w:val="20"/>
        </w:rPr>
        <w:footnoteRef/>
      </w:r>
      <w:r>
        <w:t xml:space="preserve"> </w:t>
      </w:r>
      <w:r w:rsidR="00CC43EF" w:rsidRPr="00443D7A">
        <w:rPr>
          <w:rFonts w:ascii="Times New Roman" w:hAnsi="Times New Roman" w:cs="Times New Roman"/>
          <w:color w:val="auto"/>
          <w:sz w:val="20"/>
          <w:szCs w:val="20"/>
        </w:rPr>
        <w:t xml:space="preserve">Закон СК от 28.12.2005 № 73-кз, </w:t>
      </w:r>
      <w:r w:rsidR="00CC43EF" w:rsidRPr="0077154C">
        <w:rPr>
          <w:rFonts w:ascii="Times New Roman" w:hAnsi="Times New Roman" w:cs="Times New Roman"/>
          <w:sz w:val="20"/>
          <w:szCs w:val="20"/>
        </w:rPr>
        <w:t>«</w:t>
      </w:r>
      <w:r w:rsidR="00CC43EF" w:rsidRPr="006F21B2">
        <w:rPr>
          <w:rFonts w:ascii="Times New Roman" w:hAnsi="Times New Roman" w:cs="Times New Roman"/>
          <w:color w:val="2D2D2D"/>
          <w:spacing w:val="2"/>
          <w:sz w:val="20"/>
          <w:szCs w:val="20"/>
        </w:rPr>
        <w:t xml:space="preserve">О </w:t>
      </w:r>
      <w:r w:rsidR="00CC43EF">
        <w:rPr>
          <w:rFonts w:ascii="Times New Roman" w:hAnsi="Times New Roman" w:cs="Times New Roman"/>
          <w:color w:val="2D2D2D"/>
          <w:spacing w:val="2"/>
          <w:sz w:val="20"/>
          <w:szCs w:val="20"/>
        </w:rPr>
        <w:t>краевых</w:t>
      </w:r>
      <w:r w:rsidR="00CC43EF" w:rsidRPr="006F21B2">
        <w:rPr>
          <w:rFonts w:ascii="Times New Roman" w:hAnsi="Times New Roman" w:cs="Times New Roman"/>
          <w:color w:val="2D2D2D"/>
          <w:spacing w:val="2"/>
          <w:sz w:val="20"/>
          <w:szCs w:val="20"/>
        </w:rPr>
        <w:t xml:space="preserve"> стандартах в жилищно</w:t>
      </w:r>
      <w:r w:rsidR="00CC43EF">
        <w:rPr>
          <w:rFonts w:ascii="Times New Roman" w:hAnsi="Times New Roman" w:cs="Times New Roman"/>
          <w:color w:val="2D2D2D"/>
          <w:spacing w:val="2"/>
          <w:sz w:val="20"/>
          <w:szCs w:val="20"/>
        </w:rPr>
        <w:t>й</w:t>
      </w:r>
      <w:r w:rsidR="00CC43EF" w:rsidRPr="006F21B2">
        <w:rPr>
          <w:rFonts w:ascii="Times New Roman" w:hAnsi="Times New Roman" w:cs="Times New Roman"/>
          <w:color w:val="2D2D2D"/>
          <w:spacing w:val="2"/>
          <w:sz w:val="20"/>
          <w:szCs w:val="20"/>
        </w:rPr>
        <w:t xml:space="preserve"> сфере</w:t>
      </w:r>
      <w:r w:rsidR="00CC43EF">
        <w:rPr>
          <w:rFonts w:ascii="Times New Roman" w:hAnsi="Times New Roman" w:cs="Times New Roman"/>
          <w:color w:val="2D2D2D"/>
          <w:spacing w:val="2"/>
          <w:sz w:val="20"/>
          <w:szCs w:val="20"/>
        </w:rPr>
        <w:t>»</w:t>
      </w:r>
    </w:p>
    <w:p w14:paraId="0BCA8ED4" w14:textId="77777777" w:rsidR="002F2CA1" w:rsidRDefault="002F2CA1">
      <w:pPr>
        <w:pStyle w:val="af"/>
      </w:pPr>
    </w:p>
  </w:footnote>
  <w:footnote w:id="13">
    <w:p w14:paraId="0B81EE64" w14:textId="77777777" w:rsidR="00073750" w:rsidRPr="00073750" w:rsidRDefault="002F2CA1" w:rsidP="00073750">
      <w:pPr>
        <w:pStyle w:val="1"/>
        <w:shd w:val="clear" w:color="auto" w:fill="FFFFFF" w:themeFill="background1"/>
        <w:spacing w:before="270" w:after="75"/>
        <w:rPr>
          <w:rFonts w:ascii="Times New Roman" w:hAnsi="Times New Roman" w:cs="Times New Roman"/>
          <w:color w:val="auto"/>
          <w:sz w:val="20"/>
          <w:szCs w:val="20"/>
        </w:rPr>
      </w:pPr>
      <w:r w:rsidRPr="00073750">
        <w:rPr>
          <w:rStyle w:val="af1"/>
          <w:rFonts w:ascii="Times New Roman" w:hAnsi="Times New Roman" w:cs="Times New Roman"/>
          <w:color w:val="auto"/>
          <w:sz w:val="20"/>
          <w:szCs w:val="20"/>
        </w:rPr>
        <w:footnoteRef/>
      </w:r>
      <w:r w:rsidRPr="00073750">
        <w:rPr>
          <w:rFonts w:ascii="Times New Roman" w:hAnsi="Times New Roman" w:cs="Times New Roman"/>
          <w:color w:val="auto"/>
          <w:sz w:val="20"/>
          <w:szCs w:val="20"/>
        </w:rPr>
        <w:t xml:space="preserve"> </w:t>
      </w:r>
      <w:r w:rsidR="00073750" w:rsidRPr="00073750">
        <w:rPr>
          <w:rFonts w:ascii="Times New Roman" w:hAnsi="Times New Roman" w:cs="Times New Roman"/>
          <w:color w:val="auto"/>
          <w:sz w:val="20"/>
          <w:szCs w:val="20"/>
        </w:rPr>
        <w:t>Постановление Губернатора Ставропольского края от 25.11.2022 № 498 "О внесении изменений в постановление Губернатора Ставропольского края от 07 декабря 2021 г. № 536 "Об утверждении значений предельных (максимальных) индексов изменения размера вносимой гражданами платы за коммунальные услуги в муниципальных образованиях Ставропольского края на 2022 год"</w:t>
      </w:r>
    </w:p>
    <w:p w14:paraId="74D60366" w14:textId="12A31D57" w:rsidR="002F2CA1" w:rsidRPr="00867AAA" w:rsidRDefault="002F2CA1">
      <w:pPr>
        <w:pStyle w:val="af"/>
      </w:pPr>
    </w:p>
  </w:footnote>
  <w:footnote w:id="14">
    <w:p w14:paraId="2BB648E6" w14:textId="38112DF4" w:rsidR="002617CE" w:rsidRDefault="002617CE">
      <w:pPr>
        <w:pStyle w:val="af"/>
      </w:pPr>
      <w:r>
        <w:rPr>
          <w:rStyle w:val="af1"/>
        </w:rPr>
        <w:footnoteRef/>
      </w:r>
      <w:r>
        <w:t xml:space="preserve"> Схема теплоснабжения НГО СК</w:t>
      </w:r>
    </w:p>
  </w:footnote>
  <w:footnote w:id="15">
    <w:p w14:paraId="7B365FAE" w14:textId="36D09F02" w:rsidR="007A3D79" w:rsidRDefault="007A3D79">
      <w:pPr>
        <w:pStyle w:val="af"/>
      </w:pPr>
      <w:r>
        <w:rPr>
          <w:rStyle w:val="af1"/>
        </w:rPr>
        <w:footnoteRef/>
      </w:r>
      <w:r>
        <w:t xml:space="preserve"> Мин ЖКХ СК ПРИКАЗ от 29 августа 2012 г. N 298-о/д ОБ УТВЕРЖДЕНИИ НОРМАТИВОВ ПОТРЕБЛЕНИЯ КОММУНАЛЬНОЙ УСЛУГИ ПО ЭЛЕКТРОСНАБЖЕНИЮ В СТАВРОПОЛЬСКОМ КРАЕ</w:t>
      </w:r>
    </w:p>
  </w:footnote>
  <w:footnote w:id="16">
    <w:p w14:paraId="3D49D9E8" w14:textId="076D5A93" w:rsidR="002F2CA1" w:rsidRPr="009809E2" w:rsidRDefault="002F2CA1" w:rsidP="009809E2">
      <w:pPr>
        <w:autoSpaceDE w:val="0"/>
        <w:autoSpaceDN w:val="0"/>
        <w:adjustRightInd w:val="0"/>
        <w:rPr>
          <w:rFonts w:ascii="Times New Roman CYR" w:eastAsiaTheme="minorHAnsi" w:hAnsi="Times New Roman CYR" w:cs="Times New Roman CYR"/>
          <w:color w:val="000000"/>
          <w:sz w:val="20"/>
          <w:szCs w:val="20"/>
          <w:lang w:eastAsia="en-US"/>
        </w:rPr>
      </w:pPr>
      <w:r>
        <w:rPr>
          <w:rStyle w:val="af1"/>
        </w:rPr>
        <w:footnoteRef/>
      </w:r>
      <w:r>
        <w:t xml:space="preserve"> </w:t>
      </w:r>
      <w:r w:rsidR="009809E2">
        <w:rPr>
          <w:sz w:val="20"/>
          <w:szCs w:val="20"/>
          <w:shd w:val="clear" w:color="auto" w:fill="FFFFFF"/>
        </w:rPr>
        <w:t xml:space="preserve">Министерство ЖКХ СК </w:t>
      </w:r>
      <w:r w:rsidR="009809E2" w:rsidRPr="009809E2">
        <w:rPr>
          <w:rFonts w:ascii="Times New Roman CYR" w:eastAsiaTheme="minorHAnsi" w:hAnsi="Times New Roman CYR" w:cs="Times New Roman CYR"/>
          <w:color w:val="000000"/>
          <w:sz w:val="20"/>
          <w:szCs w:val="20"/>
          <w:lang w:eastAsia="en-US"/>
        </w:rPr>
        <w:t>ПРИКАЗ от 11 марта 2016 г. N 87 ОБ УТВЕРЖДЕНИИ НОРМАТИВОВ ПОТРЕБЛЕНИЯ КОММУНАЛЬНОЙ УСЛУГИ ПО ГАЗОСНАБЖЕНИЮ В СТАВРОПОЛЬСКОМ КРАЕ</w:t>
      </w:r>
      <w:r w:rsidRPr="00A636ED">
        <w:rPr>
          <w:color w:val="2D2D2D"/>
          <w:spacing w:val="2"/>
          <w:sz w:val="20"/>
          <w:szCs w:val="20"/>
        </w:rPr>
        <w:br/>
      </w:r>
    </w:p>
    <w:p w14:paraId="55396A6D" w14:textId="77777777" w:rsidR="002F2CA1" w:rsidRDefault="002F2CA1" w:rsidP="00BF25DF">
      <w:pPr>
        <w:pStyle w:val="af"/>
      </w:pPr>
    </w:p>
  </w:footnote>
  <w:footnote w:id="17">
    <w:p w14:paraId="16B4CCF0" w14:textId="7EC43C58" w:rsidR="002F2CA1" w:rsidRPr="00495480" w:rsidRDefault="002F2CA1" w:rsidP="00495480">
      <w:pPr>
        <w:pStyle w:val="2"/>
        <w:shd w:val="clear" w:color="auto" w:fill="FFFFFF"/>
        <w:spacing w:before="0" w:after="240"/>
        <w:jc w:val="left"/>
        <w:textAlignment w:val="baseline"/>
        <w:rPr>
          <w:rFonts w:ascii="Times New Roman" w:hAnsi="Times New Roman" w:cs="Times New Roman"/>
          <w:b w:val="0"/>
          <w:bCs w:val="0"/>
          <w:color w:val="444444"/>
          <w:sz w:val="20"/>
          <w:szCs w:val="20"/>
        </w:rPr>
      </w:pPr>
      <w:r w:rsidRPr="00495480">
        <w:rPr>
          <w:rStyle w:val="af1"/>
          <w:rFonts w:ascii="Times New Roman" w:hAnsi="Times New Roman" w:cs="Times New Roman"/>
          <w:sz w:val="20"/>
          <w:szCs w:val="20"/>
        </w:rPr>
        <w:footnoteRef/>
      </w:r>
      <w:r>
        <w:t xml:space="preserve"> </w:t>
      </w:r>
      <w:r w:rsidR="00885657" w:rsidRPr="00885657">
        <w:rPr>
          <w:rFonts w:ascii="Times New Roman" w:hAnsi="Times New Roman" w:cs="Times New Roman"/>
          <w:b w:val="0"/>
          <w:bCs w:val="0"/>
          <w:color w:val="444444"/>
          <w:sz w:val="20"/>
          <w:szCs w:val="20"/>
        </w:rPr>
        <w:t>МИНИСТЕРСТВО ЖИЛИЩНО-КОММУНАЛЬНОГО ХОЗЯЙСТВА СТАВРОПОЛЬСКОГО КРАЯ</w:t>
      </w:r>
      <w:r w:rsidR="00885657">
        <w:rPr>
          <w:rFonts w:ascii="Times New Roman" w:hAnsi="Times New Roman" w:cs="Times New Roman"/>
          <w:b w:val="0"/>
          <w:bCs w:val="0"/>
          <w:color w:val="444444"/>
          <w:sz w:val="20"/>
          <w:szCs w:val="20"/>
        </w:rPr>
        <w:t xml:space="preserve"> </w:t>
      </w:r>
      <w:r w:rsidR="00885657" w:rsidRPr="00885657">
        <w:rPr>
          <w:rFonts w:ascii="Times New Roman" w:hAnsi="Times New Roman" w:cs="Times New Roman"/>
          <w:b w:val="0"/>
          <w:bCs w:val="0"/>
          <w:color w:val="444444"/>
          <w:sz w:val="20"/>
          <w:szCs w:val="20"/>
        </w:rPr>
        <w:t>ПРИКАЗ</w:t>
      </w:r>
      <w:r w:rsidR="00885657">
        <w:rPr>
          <w:rFonts w:ascii="Times New Roman" w:hAnsi="Times New Roman" w:cs="Times New Roman"/>
          <w:b w:val="0"/>
          <w:bCs w:val="0"/>
          <w:color w:val="444444"/>
          <w:sz w:val="20"/>
          <w:szCs w:val="20"/>
        </w:rPr>
        <w:t xml:space="preserve"> </w:t>
      </w:r>
      <w:r w:rsidR="00885657" w:rsidRPr="00885657">
        <w:rPr>
          <w:rFonts w:ascii="Times New Roman" w:hAnsi="Times New Roman" w:cs="Times New Roman"/>
          <w:b w:val="0"/>
          <w:bCs w:val="0"/>
          <w:color w:val="444444"/>
          <w:sz w:val="20"/>
          <w:szCs w:val="20"/>
        </w:rPr>
        <w:t>от 16 мая 2013 года N 131-о/д</w:t>
      </w:r>
      <w:r w:rsidR="00885657">
        <w:rPr>
          <w:rFonts w:ascii="Times New Roman" w:hAnsi="Times New Roman" w:cs="Times New Roman"/>
          <w:b w:val="0"/>
          <w:bCs w:val="0"/>
          <w:color w:val="444444"/>
          <w:sz w:val="20"/>
          <w:szCs w:val="20"/>
        </w:rPr>
        <w:t xml:space="preserve"> </w:t>
      </w:r>
      <w:r w:rsidR="00885657" w:rsidRPr="00885657">
        <w:rPr>
          <w:rFonts w:ascii="Times New Roman" w:hAnsi="Times New Roman" w:cs="Times New Roman"/>
          <w:b w:val="0"/>
          <w:bCs w:val="0"/>
          <w:color w:val="444444"/>
          <w:sz w:val="20"/>
          <w:szCs w:val="20"/>
        </w:rPr>
        <w:t>ОБ УТВЕРЖДЕНИИ НОРМАТИВОВ ПОТРЕБЛЕНИЯ КОММУНАЛЬНЫХ УСЛУГ ПО ХОЛОДНОМУ И ГОРЯЧЕМУ ВОДОСНАБЖЕНИЮ И ВОДООТВЕДЕНИЮ В СТАВРОПОЛЬСКОМ КРАЕ</w:t>
      </w:r>
      <w:r w:rsidR="00495480" w:rsidRPr="00D546ED">
        <w:rPr>
          <w:rFonts w:ascii="Times New Roman" w:hAnsi="Times New Roman" w:cs="Times New Roman"/>
          <w:b w:val="0"/>
          <w:bCs w:val="0"/>
          <w:sz w:val="20"/>
          <w:szCs w:val="20"/>
        </w:rPr>
        <w:t xml:space="preserve">, </w:t>
      </w:r>
      <w:r w:rsidR="00495480" w:rsidRPr="00D546ED">
        <w:rPr>
          <w:rFonts w:ascii="Times New Roman" w:hAnsi="Times New Roman" w:cs="Times New Roman"/>
          <w:b w:val="0"/>
          <w:bCs w:val="0"/>
          <w:i w:val="0"/>
          <w:iCs w:val="0"/>
          <w:sz w:val="20"/>
          <w:szCs w:val="20"/>
          <w:shd w:val="clear" w:color="auto" w:fill="FFFFFF"/>
        </w:rPr>
        <w:t>(в ред. </w:t>
      </w:r>
      <w:hyperlink r:id="rId3" w:history="1">
        <w:r w:rsidR="00495480" w:rsidRPr="00D546ED">
          <w:rPr>
            <w:rStyle w:val="afe"/>
            <w:rFonts w:ascii="Times New Roman" w:hAnsi="Times New Roman" w:cs="Times New Roman"/>
            <w:b w:val="0"/>
            <w:bCs w:val="0"/>
            <w:i w:val="0"/>
            <w:iCs w:val="0"/>
            <w:color w:val="auto"/>
            <w:sz w:val="20"/>
            <w:szCs w:val="20"/>
            <w:shd w:val="clear" w:color="auto" w:fill="FFFFFF"/>
          </w:rPr>
          <w:t>приказов министерства жилищно-коммунального хозяйства Ставропольского края от 11.03.2016 N 85</w:t>
        </w:r>
      </w:hyperlink>
      <w:r w:rsidR="00495480" w:rsidRPr="00D546ED">
        <w:rPr>
          <w:rFonts w:ascii="Times New Roman" w:hAnsi="Times New Roman" w:cs="Times New Roman"/>
          <w:b w:val="0"/>
          <w:bCs w:val="0"/>
          <w:i w:val="0"/>
          <w:iCs w:val="0"/>
          <w:sz w:val="20"/>
          <w:szCs w:val="20"/>
          <w:shd w:val="clear" w:color="auto" w:fill="FFFFFF"/>
        </w:rPr>
        <w:t>, </w:t>
      </w:r>
      <w:hyperlink r:id="rId4" w:history="1">
        <w:r w:rsidR="00495480" w:rsidRPr="00D546ED">
          <w:rPr>
            <w:rStyle w:val="afe"/>
            <w:rFonts w:ascii="Times New Roman" w:hAnsi="Times New Roman" w:cs="Times New Roman"/>
            <w:b w:val="0"/>
            <w:bCs w:val="0"/>
            <w:i w:val="0"/>
            <w:iCs w:val="0"/>
            <w:color w:val="auto"/>
            <w:sz w:val="20"/>
            <w:szCs w:val="20"/>
            <w:shd w:val="clear" w:color="auto" w:fill="FFFFFF"/>
          </w:rPr>
          <w:t>от 31.05.2016 N 154</w:t>
        </w:r>
      </w:hyperlink>
      <w:r w:rsidR="00495480" w:rsidRPr="00D546ED">
        <w:rPr>
          <w:rFonts w:ascii="Times New Roman" w:hAnsi="Times New Roman" w:cs="Times New Roman"/>
          <w:b w:val="0"/>
          <w:bCs w:val="0"/>
          <w:i w:val="0"/>
          <w:iCs w:val="0"/>
          <w:sz w:val="20"/>
          <w:szCs w:val="20"/>
          <w:shd w:val="clear" w:color="auto" w:fill="FFFFFF"/>
        </w:rPr>
        <w:t>, </w:t>
      </w:r>
      <w:hyperlink r:id="rId5" w:history="1">
        <w:r w:rsidR="00495480" w:rsidRPr="00D546ED">
          <w:rPr>
            <w:rStyle w:val="afe"/>
            <w:rFonts w:ascii="Times New Roman" w:hAnsi="Times New Roman" w:cs="Times New Roman"/>
            <w:b w:val="0"/>
            <w:bCs w:val="0"/>
            <w:i w:val="0"/>
            <w:iCs w:val="0"/>
            <w:color w:val="auto"/>
            <w:sz w:val="20"/>
            <w:szCs w:val="20"/>
            <w:shd w:val="clear" w:color="auto" w:fill="FFFFFF"/>
          </w:rPr>
          <w:t>от 09.03.2017 N 78</w:t>
        </w:r>
      </w:hyperlink>
      <w:r w:rsidR="00495480" w:rsidRPr="00D546ED">
        <w:rPr>
          <w:rFonts w:ascii="Times New Roman" w:hAnsi="Times New Roman" w:cs="Times New Roman"/>
          <w:b w:val="0"/>
          <w:bCs w:val="0"/>
          <w:i w:val="0"/>
          <w:iCs w:val="0"/>
          <w:sz w:val="20"/>
          <w:szCs w:val="20"/>
          <w:shd w:val="clear" w:color="auto" w:fill="FFFFFF"/>
        </w:rPr>
        <w:t>)</w:t>
      </w:r>
      <w:r w:rsidRPr="00A636ED">
        <w:rPr>
          <w:color w:val="2D2D2D"/>
          <w:spacing w:val="2"/>
          <w:sz w:val="20"/>
          <w:szCs w:val="20"/>
        </w:rPr>
        <w:br/>
      </w:r>
    </w:p>
    <w:p w14:paraId="3126D7E6" w14:textId="77777777" w:rsidR="002F2CA1" w:rsidRDefault="002F2CA1">
      <w:pPr>
        <w:pStyle w:val="af"/>
      </w:pPr>
    </w:p>
  </w:footnote>
  <w:footnote w:id="18">
    <w:p w14:paraId="7CACAB46" w14:textId="77777777" w:rsidR="00FA4067" w:rsidRPr="00495480" w:rsidRDefault="00FA4067" w:rsidP="00FA4067">
      <w:pPr>
        <w:pStyle w:val="2"/>
        <w:shd w:val="clear" w:color="auto" w:fill="FFFFFF"/>
        <w:spacing w:before="0" w:after="240"/>
        <w:jc w:val="left"/>
        <w:textAlignment w:val="baseline"/>
        <w:rPr>
          <w:rFonts w:ascii="Times New Roman" w:hAnsi="Times New Roman" w:cs="Times New Roman"/>
          <w:b w:val="0"/>
          <w:bCs w:val="0"/>
          <w:color w:val="444444"/>
          <w:sz w:val="20"/>
          <w:szCs w:val="20"/>
        </w:rPr>
      </w:pPr>
      <w:r w:rsidRPr="00495480">
        <w:rPr>
          <w:rStyle w:val="af1"/>
          <w:rFonts w:ascii="Times New Roman" w:hAnsi="Times New Roman" w:cs="Times New Roman"/>
          <w:sz w:val="20"/>
          <w:szCs w:val="20"/>
        </w:rPr>
        <w:footnoteRef/>
      </w:r>
      <w:r>
        <w:t xml:space="preserve"> </w:t>
      </w:r>
      <w:r w:rsidRPr="00885657">
        <w:rPr>
          <w:rFonts w:ascii="Times New Roman" w:hAnsi="Times New Roman" w:cs="Times New Roman"/>
          <w:b w:val="0"/>
          <w:bCs w:val="0"/>
          <w:color w:val="444444"/>
          <w:sz w:val="20"/>
          <w:szCs w:val="20"/>
        </w:rPr>
        <w:t>МИНИСТЕРСТВО ЖИЛИЩНО-КОММУНАЛЬНОГО ХОЗЯЙСТВА СТАВРОПОЛЬСКОГО КРАЯ</w:t>
      </w:r>
      <w:r>
        <w:rPr>
          <w:rFonts w:ascii="Times New Roman" w:hAnsi="Times New Roman" w:cs="Times New Roman"/>
          <w:b w:val="0"/>
          <w:bCs w:val="0"/>
          <w:color w:val="444444"/>
          <w:sz w:val="20"/>
          <w:szCs w:val="20"/>
        </w:rPr>
        <w:t xml:space="preserve"> </w:t>
      </w:r>
      <w:r w:rsidRPr="00885657">
        <w:rPr>
          <w:rFonts w:ascii="Times New Roman" w:hAnsi="Times New Roman" w:cs="Times New Roman"/>
          <w:b w:val="0"/>
          <w:bCs w:val="0"/>
          <w:color w:val="444444"/>
          <w:sz w:val="20"/>
          <w:szCs w:val="20"/>
        </w:rPr>
        <w:t>ПРИКАЗ</w:t>
      </w:r>
      <w:r>
        <w:rPr>
          <w:rFonts w:ascii="Times New Roman" w:hAnsi="Times New Roman" w:cs="Times New Roman"/>
          <w:b w:val="0"/>
          <w:bCs w:val="0"/>
          <w:color w:val="444444"/>
          <w:sz w:val="20"/>
          <w:szCs w:val="20"/>
        </w:rPr>
        <w:t xml:space="preserve"> </w:t>
      </w:r>
      <w:r w:rsidRPr="00885657">
        <w:rPr>
          <w:rFonts w:ascii="Times New Roman" w:hAnsi="Times New Roman" w:cs="Times New Roman"/>
          <w:b w:val="0"/>
          <w:bCs w:val="0"/>
          <w:color w:val="444444"/>
          <w:sz w:val="20"/>
          <w:szCs w:val="20"/>
        </w:rPr>
        <w:t>от 16 мая 2013 года N 131-о/д</w:t>
      </w:r>
      <w:r>
        <w:rPr>
          <w:rFonts w:ascii="Times New Roman" w:hAnsi="Times New Roman" w:cs="Times New Roman"/>
          <w:b w:val="0"/>
          <w:bCs w:val="0"/>
          <w:color w:val="444444"/>
          <w:sz w:val="20"/>
          <w:szCs w:val="20"/>
        </w:rPr>
        <w:t xml:space="preserve"> </w:t>
      </w:r>
      <w:r w:rsidRPr="00885657">
        <w:rPr>
          <w:rFonts w:ascii="Times New Roman" w:hAnsi="Times New Roman" w:cs="Times New Roman"/>
          <w:b w:val="0"/>
          <w:bCs w:val="0"/>
          <w:color w:val="444444"/>
          <w:sz w:val="20"/>
          <w:szCs w:val="20"/>
        </w:rPr>
        <w:t>ОБ УТВЕРЖДЕНИИ НОРМАТИВОВ ПОТРЕБЛЕНИЯ КОММУНАЛЬНЫХ УСЛУГ ПО ХОЛОДНОМУ И ГОРЯЧЕМУ ВОДОСНАБЖЕНИЮ И ВОДООТВЕДЕНИЮ В СТАВРОПОЛЬСКОМ КРАЕ</w:t>
      </w:r>
      <w:r>
        <w:rPr>
          <w:rFonts w:ascii="Times New Roman" w:hAnsi="Times New Roman" w:cs="Times New Roman"/>
          <w:b w:val="0"/>
          <w:bCs w:val="0"/>
          <w:color w:val="444444"/>
          <w:sz w:val="20"/>
          <w:szCs w:val="20"/>
        </w:rPr>
        <w:t xml:space="preserve">, </w:t>
      </w:r>
      <w:r w:rsidRPr="00495480">
        <w:rPr>
          <w:rFonts w:ascii="Times New Roman" w:hAnsi="Times New Roman" w:cs="Times New Roman"/>
          <w:b w:val="0"/>
          <w:bCs w:val="0"/>
          <w:i w:val="0"/>
          <w:iCs w:val="0"/>
          <w:color w:val="444444"/>
          <w:sz w:val="20"/>
          <w:szCs w:val="20"/>
          <w:shd w:val="clear" w:color="auto" w:fill="FFFFFF"/>
        </w:rPr>
        <w:t>(в ред. </w:t>
      </w:r>
      <w:hyperlink r:id="rId6" w:history="1">
        <w:r w:rsidRPr="00A85CD9">
          <w:rPr>
            <w:rStyle w:val="afe"/>
            <w:rFonts w:ascii="Times New Roman" w:hAnsi="Times New Roman" w:cs="Times New Roman"/>
            <w:b w:val="0"/>
            <w:bCs w:val="0"/>
            <w:i w:val="0"/>
            <w:iCs w:val="0"/>
            <w:color w:val="auto"/>
            <w:sz w:val="20"/>
            <w:szCs w:val="20"/>
            <w:shd w:val="clear" w:color="auto" w:fill="FFFFFF"/>
          </w:rPr>
          <w:t>приказов министерства жилищно-коммунального хозяйства Ставропольского края от 11.03.2016 N 85</w:t>
        </w:r>
      </w:hyperlink>
      <w:r w:rsidRPr="00A85CD9">
        <w:rPr>
          <w:rFonts w:ascii="Times New Roman" w:hAnsi="Times New Roman" w:cs="Times New Roman"/>
          <w:b w:val="0"/>
          <w:bCs w:val="0"/>
          <w:i w:val="0"/>
          <w:iCs w:val="0"/>
          <w:sz w:val="20"/>
          <w:szCs w:val="20"/>
          <w:shd w:val="clear" w:color="auto" w:fill="FFFFFF"/>
        </w:rPr>
        <w:t>, </w:t>
      </w:r>
      <w:hyperlink r:id="rId7" w:history="1">
        <w:r w:rsidRPr="00A85CD9">
          <w:rPr>
            <w:rStyle w:val="afe"/>
            <w:rFonts w:ascii="Times New Roman" w:hAnsi="Times New Roman" w:cs="Times New Roman"/>
            <w:b w:val="0"/>
            <w:bCs w:val="0"/>
            <w:i w:val="0"/>
            <w:iCs w:val="0"/>
            <w:color w:val="auto"/>
            <w:sz w:val="20"/>
            <w:szCs w:val="20"/>
            <w:shd w:val="clear" w:color="auto" w:fill="FFFFFF"/>
          </w:rPr>
          <w:t>от 31.05.2016 N 154</w:t>
        </w:r>
      </w:hyperlink>
      <w:r w:rsidRPr="00A85CD9">
        <w:rPr>
          <w:rFonts w:ascii="Times New Roman" w:hAnsi="Times New Roman" w:cs="Times New Roman"/>
          <w:b w:val="0"/>
          <w:bCs w:val="0"/>
          <w:i w:val="0"/>
          <w:iCs w:val="0"/>
          <w:sz w:val="20"/>
          <w:szCs w:val="20"/>
          <w:shd w:val="clear" w:color="auto" w:fill="FFFFFF"/>
        </w:rPr>
        <w:t>, </w:t>
      </w:r>
      <w:hyperlink r:id="rId8" w:history="1">
        <w:r w:rsidRPr="00A85CD9">
          <w:rPr>
            <w:rStyle w:val="afe"/>
            <w:rFonts w:ascii="Times New Roman" w:hAnsi="Times New Roman" w:cs="Times New Roman"/>
            <w:b w:val="0"/>
            <w:bCs w:val="0"/>
            <w:i w:val="0"/>
            <w:iCs w:val="0"/>
            <w:color w:val="auto"/>
            <w:sz w:val="20"/>
            <w:szCs w:val="20"/>
            <w:shd w:val="clear" w:color="auto" w:fill="FFFFFF"/>
          </w:rPr>
          <w:t>от 09.03.2017 N 78</w:t>
        </w:r>
      </w:hyperlink>
      <w:r w:rsidRPr="00A85CD9">
        <w:rPr>
          <w:rFonts w:ascii="Times New Roman" w:hAnsi="Times New Roman" w:cs="Times New Roman"/>
          <w:b w:val="0"/>
          <w:bCs w:val="0"/>
          <w:i w:val="0"/>
          <w:iCs w:val="0"/>
          <w:sz w:val="20"/>
          <w:szCs w:val="20"/>
          <w:shd w:val="clear" w:color="auto" w:fill="FFFFFF"/>
        </w:rPr>
        <w:t>)</w:t>
      </w:r>
      <w:r w:rsidRPr="00A636ED">
        <w:rPr>
          <w:color w:val="2D2D2D"/>
          <w:spacing w:val="2"/>
          <w:sz w:val="20"/>
          <w:szCs w:val="20"/>
        </w:rPr>
        <w:br/>
      </w:r>
    </w:p>
    <w:p w14:paraId="07339AD6" w14:textId="77777777" w:rsidR="00FA4067" w:rsidRDefault="00FA4067" w:rsidP="00FA4067">
      <w:pPr>
        <w:pStyle w:val="af"/>
      </w:pPr>
    </w:p>
  </w:footnote>
  <w:footnote w:id="19">
    <w:p w14:paraId="3A355BAF" w14:textId="6D285515" w:rsidR="002F2CA1" w:rsidRDefault="002F2CA1">
      <w:pPr>
        <w:pStyle w:val="af"/>
      </w:pPr>
      <w:r>
        <w:rPr>
          <w:rStyle w:val="af1"/>
        </w:rPr>
        <w:footnoteRef/>
      </w:r>
      <w:r>
        <w:t xml:space="preserve"> Приказ </w:t>
      </w:r>
      <w:r w:rsidR="00E57E91">
        <w:t>РЭК СК</w:t>
      </w:r>
      <w:r>
        <w:t xml:space="preserve"> № </w:t>
      </w:r>
      <w:r w:rsidR="00E57E91">
        <w:t>83,-ПР от</w:t>
      </w:r>
      <w:r>
        <w:t xml:space="preserve"> </w:t>
      </w:r>
      <w:proofErr w:type="spellStart"/>
      <w:r>
        <w:t>от</w:t>
      </w:r>
      <w:proofErr w:type="spellEnd"/>
      <w:r>
        <w:t xml:space="preserve"> </w:t>
      </w:r>
      <w:r w:rsidR="00E57E91">
        <w:t>30.</w:t>
      </w:r>
      <w:r>
        <w:t xml:space="preserve"> </w:t>
      </w:r>
      <w:r w:rsidR="00E57E91">
        <w:t>11.</w:t>
      </w:r>
      <w:r>
        <w:t xml:space="preserve"> 20</w:t>
      </w:r>
      <w:r w:rsidR="00E57E91">
        <w:t>22</w:t>
      </w:r>
      <w:r>
        <w:t xml:space="preserve"> года</w:t>
      </w:r>
    </w:p>
  </w:footnote>
  <w:footnote w:id="20">
    <w:p w14:paraId="2C0B2D34" w14:textId="358E857A" w:rsidR="002F2CA1" w:rsidRPr="004A2D15" w:rsidRDefault="002F2CA1" w:rsidP="004A2D15">
      <w:pPr>
        <w:pStyle w:val="headertext"/>
        <w:shd w:val="clear" w:color="auto" w:fill="FFFFFF"/>
        <w:spacing w:before="0" w:beforeAutospacing="0" w:after="0" w:afterAutospacing="0" w:line="288" w:lineRule="atLeast"/>
        <w:textAlignment w:val="baseline"/>
        <w:rPr>
          <w:color w:val="3C3C3C"/>
          <w:spacing w:val="2"/>
          <w:sz w:val="20"/>
          <w:szCs w:val="20"/>
        </w:rPr>
      </w:pPr>
      <w:r w:rsidRPr="00AD197B">
        <w:rPr>
          <w:rStyle w:val="af1"/>
        </w:rPr>
        <w:footnoteRef/>
      </w:r>
      <w:r w:rsidRPr="00AD197B">
        <w:t xml:space="preserve"> </w:t>
      </w:r>
      <w:r w:rsidR="002C6C23">
        <w:rPr>
          <w:rStyle w:val="aa"/>
          <w:sz w:val="20"/>
          <w:szCs w:val="20"/>
        </w:rPr>
        <w:t>Министерство ЖКХ СК Приказ № 237 от 29.08.2018г</w:t>
      </w:r>
    </w:p>
    <w:p w14:paraId="43D1FB8F" w14:textId="77777777" w:rsidR="002F2CA1" w:rsidRDefault="002F2CA1" w:rsidP="005C3233">
      <w:pPr>
        <w:pStyle w:val="af"/>
        <w:jc w:val="both"/>
      </w:pPr>
    </w:p>
  </w:footnote>
  <w:footnote w:id="21">
    <w:p w14:paraId="3747E504" w14:textId="77777777" w:rsidR="00394357" w:rsidRPr="00073750" w:rsidRDefault="00394357" w:rsidP="00394357">
      <w:pPr>
        <w:pStyle w:val="1"/>
        <w:shd w:val="clear" w:color="auto" w:fill="FFFFFF" w:themeFill="background1"/>
        <w:spacing w:before="270" w:after="75"/>
        <w:rPr>
          <w:rFonts w:ascii="Times New Roman" w:hAnsi="Times New Roman" w:cs="Times New Roman"/>
          <w:color w:val="auto"/>
          <w:sz w:val="20"/>
          <w:szCs w:val="20"/>
        </w:rPr>
      </w:pPr>
      <w:r w:rsidRPr="00073750">
        <w:rPr>
          <w:rStyle w:val="af1"/>
          <w:rFonts w:ascii="Times New Roman" w:hAnsi="Times New Roman" w:cs="Times New Roman"/>
          <w:color w:val="auto"/>
          <w:sz w:val="20"/>
          <w:szCs w:val="20"/>
        </w:rPr>
        <w:footnoteRef/>
      </w:r>
      <w:r w:rsidRPr="00073750">
        <w:rPr>
          <w:rFonts w:ascii="Times New Roman" w:hAnsi="Times New Roman" w:cs="Times New Roman"/>
          <w:color w:val="auto"/>
          <w:sz w:val="20"/>
          <w:szCs w:val="20"/>
        </w:rPr>
        <w:t xml:space="preserve"> Постановление Губернатора Ставропольского края от 25.11.2022 № 498 "О внесении изменений в постановление Губернатора Ставропольского края от 07 декабря 2021 г. № 536 "Об утверждении значений предельных (максимальных) индексов изменения размера вносимой гражданами платы за коммунальные услуги в муниципальных образованиях Ставропольского края на 2022 год"</w:t>
      </w:r>
    </w:p>
    <w:p w14:paraId="5C29A903" w14:textId="77777777" w:rsidR="00394357" w:rsidRPr="00867AAA" w:rsidRDefault="00394357" w:rsidP="00394357">
      <w:pPr>
        <w:pStyle w:val="af"/>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5AEDD" w14:textId="77777777" w:rsidR="002F2CA1" w:rsidRDefault="002F2CA1" w:rsidP="00EE59D9">
    <w:pPr>
      <w:pStyle w:val="ab"/>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4341"/>
    <w:multiLevelType w:val="hybridMultilevel"/>
    <w:tmpl w:val="A89E53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8B7F0C"/>
    <w:multiLevelType w:val="hybridMultilevel"/>
    <w:tmpl w:val="282449B0"/>
    <w:lvl w:ilvl="0" w:tplc="261EA46A">
      <w:start w:val="1"/>
      <w:numFmt w:val="decimal"/>
      <w:lvlText w:val="%1)"/>
      <w:lvlJc w:val="left"/>
      <w:pPr>
        <w:tabs>
          <w:tab w:val="num" w:pos="1365"/>
        </w:tabs>
        <w:ind w:left="1365" w:hanging="825"/>
      </w:pPr>
      <w:rPr>
        <w:rFonts w:cs="Times New Roman"/>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 w15:restartNumberingAfterBreak="0">
    <w:nsid w:val="096E65AE"/>
    <w:multiLevelType w:val="hybridMultilevel"/>
    <w:tmpl w:val="B716500C"/>
    <w:lvl w:ilvl="0" w:tplc="713C9EB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A311C61"/>
    <w:multiLevelType w:val="hybridMultilevel"/>
    <w:tmpl w:val="28BC284E"/>
    <w:lvl w:ilvl="0" w:tplc="34F024B0">
      <w:start w:val="1"/>
      <w:numFmt w:val="bullet"/>
      <w:lvlText w:val="–"/>
      <w:lvlJc w:val="left"/>
      <w:pPr>
        <w:ind w:left="720" w:hanging="360"/>
      </w:pPr>
      <w:rPr>
        <w:rFonts w:ascii="Cambria" w:hAnsi="Cambri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352C1C"/>
    <w:multiLevelType w:val="hybridMultilevel"/>
    <w:tmpl w:val="ADA87324"/>
    <w:lvl w:ilvl="0" w:tplc="04190001">
      <w:start w:val="1"/>
      <w:numFmt w:val="bullet"/>
      <w:lvlText w:val=""/>
      <w:lvlJc w:val="left"/>
      <w:pPr>
        <w:tabs>
          <w:tab w:val="num" w:pos="1440"/>
        </w:tabs>
        <w:ind w:left="1440" w:hanging="360"/>
      </w:pPr>
      <w:rPr>
        <w:rFonts w:ascii="Symbol" w:hAnsi="Symbol" w:hint="default"/>
        <w:b w:val="0"/>
        <w:color w:val="auto"/>
      </w:rPr>
    </w:lvl>
    <w:lvl w:ilvl="1" w:tplc="26A888EA">
      <w:numFmt w:val="bullet"/>
      <w:lvlText w:val="-"/>
      <w:lvlJc w:val="left"/>
      <w:pPr>
        <w:tabs>
          <w:tab w:val="num" w:pos="2160"/>
        </w:tabs>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D260CAF"/>
    <w:multiLevelType w:val="hybridMultilevel"/>
    <w:tmpl w:val="A236A3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D7D09"/>
    <w:multiLevelType w:val="hybridMultilevel"/>
    <w:tmpl w:val="2C0627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1C32A04"/>
    <w:multiLevelType w:val="hybridMultilevel"/>
    <w:tmpl w:val="407A1162"/>
    <w:lvl w:ilvl="0" w:tplc="04190001">
      <w:start w:val="1"/>
      <w:numFmt w:val="bullet"/>
      <w:lvlText w:val=""/>
      <w:lvlJc w:val="left"/>
      <w:pPr>
        <w:ind w:left="1206" w:hanging="360"/>
      </w:pPr>
      <w:rPr>
        <w:rFonts w:ascii="Symbol" w:hAnsi="Symbol" w:hint="default"/>
        <w:b w:val="0"/>
        <w:color w:val="auto"/>
      </w:rPr>
    </w:lvl>
    <w:lvl w:ilvl="1" w:tplc="04190003" w:tentative="1">
      <w:start w:val="1"/>
      <w:numFmt w:val="bullet"/>
      <w:lvlText w:val="o"/>
      <w:lvlJc w:val="left"/>
      <w:pPr>
        <w:ind w:left="1926" w:hanging="360"/>
      </w:pPr>
      <w:rPr>
        <w:rFonts w:ascii="Courier New" w:hAnsi="Courier New" w:cs="Courier New" w:hint="default"/>
      </w:rPr>
    </w:lvl>
    <w:lvl w:ilvl="2" w:tplc="04190005" w:tentative="1">
      <w:start w:val="1"/>
      <w:numFmt w:val="bullet"/>
      <w:lvlText w:val=""/>
      <w:lvlJc w:val="left"/>
      <w:pPr>
        <w:ind w:left="2646" w:hanging="360"/>
      </w:pPr>
      <w:rPr>
        <w:rFonts w:ascii="Wingdings" w:hAnsi="Wingdings" w:hint="default"/>
      </w:rPr>
    </w:lvl>
    <w:lvl w:ilvl="3" w:tplc="04190001" w:tentative="1">
      <w:start w:val="1"/>
      <w:numFmt w:val="bullet"/>
      <w:lvlText w:val=""/>
      <w:lvlJc w:val="left"/>
      <w:pPr>
        <w:ind w:left="3366" w:hanging="360"/>
      </w:pPr>
      <w:rPr>
        <w:rFonts w:ascii="Symbol" w:hAnsi="Symbol" w:hint="default"/>
      </w:rPr>
    </w:lvl>
    <w:lvl w:ilvl="4" w:tplc="04190003" w:tentative="1">
      <w:start w:val="1"/>
      <w:numFmt w:val="bullet"/>
      <w:lvlText w:val="o"/>
      <w:lvlJc w:val="left"/>
      <w:pPr>
        <w:ind w:left="4086" w:hanging="360"/>
      </w:pPr>
      <w:rPr>
        <w:rFonts w:ascii="Courier New" w:hAnsi="Courier New" w:cs="Courier New" w:hint="default"/>
      </w:rPr>
    </w:lvl>
    <w:lvl w:ilvl="5" w:tplc="04190005" w:tentative="1">
      <w:start w:val="1"/>
      <w:numFmt w:val="bullet"/>
      <w:lvlText w:val=""/>
      <w:lvlJc w:val="left"/>
      <w:pPr>
        <w:ind w:left="4806" w:hanging="360"/>
      </w:pPr>
      <w:rPr>
        <w:rFonts w:ascii="Wingdings" w:hAnsi="Wingdings" w:hint="default"/>
      </w:rPr>
    </w:lvl>
    <w:lvl w:ilvl="6" w:tplc="04190001" w:tentative="1">
      <w:start w:val="1"/>
      <w:numFmt w:val="bullet"/>
      <w:lvlText w:val=""/>
      <w:lvlJc w:val="left"/>
      <w:pPr>
        <w:ind w:left="5526" w:hanging="360"/>
      </w:pPr>
      <w:rPr>
        <w:rFonts w:ascii="Symbol" w:hAnsi="Symbol" w:hint="default"/>
      </w:rPr>
    </w:lvl>
    <w:lvl w:ilvl="7" w:tplc="04190003" w:tentative="1">
      <w:start w:val="1"/>
      <w:numFmt w:val="bullet"/>
      <w:lvlText w:val="o"/>
      <w:lvlJc w:val="left"/>
      <w:pPr>
        <w:ind w:left="6246" w:hanging="360"/>
      </w:pPr>
      <w:rPr>
        <w:rFonts w:ascii="Courier New" w:hAnsi="Courier New" w:cs="Courier New" w:hint="default"/>
      </w:rPr>
    </w:lvl>
    <w:lvl w:ilvl="8" w:tplc="04190005" w:tentative="1">
      <w:start w:val="1"/>
      <w:numFmt w:val="bullet"/>
      <w:lvlText w:val=""/>
      <w:lvlJc w:val="left"/>
      <w:pPr>
        <w:ind w:left="6966" w:hanging="360"/>
      </w:pPr>
      <w:rPr>
        <w:rFonts w:ascii="Wingdings" w:hAnsi="Wingdings" w:hint="default"/>
      </w:rPr>
    </w:lvl>
  </w:abstractNum>
  <w:abstractNum w:abstractNumId="8" w15:restartNumberingAfterBreak="0">
    <w:nsid w:val="152F691A"/>
    <w:multiLevelType w:val="hybridMultilevel"/>
    <w:tmpl w:val="E00009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B376E1"/>
    <w:multiLevelType w:val="hybridMultilevel"/>
    <w:tmpl w:val="F200AEEE"/>
    <w:lvl w:ilvl="0" w:tplc="12C4288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1C714BFD"/>
    <w:multiLevelType w:val="hybridMultilevel"/>
    <w:tmpl w:val="E4D0AA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1834E2C"/>
    <w:multiLevelType w:val="multilevel"/>
    <w:tmpl w:val="CB74B8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265247"/>
    <w:multiLevelType w:val="hybridMultilevel"/>
    <w:tmpl w:val="737CFEF4"/>
    <w:lvl w:ilvl="0" w:tplc="FFFFFFFF">
      <w:start w:val="1"/>
      <w:numFmt w:val="decimal"/>
      <w:pStyle w:val="131256"/>
      <w:lvlText w:val="%1."/>
      <w:lvlJc w:val="left"/>
      <w:pPr>
        <w:ind w:left="1637" w:hanging="360"/>
      </w:pPr>
    </w:lvl>
    <w:lvl w:ilvl="1" w:tplc="D33EA75A">
      <w:start w:val="1"/>
      <w:numFmt w:val="bullet"/>
      <w:lvlText w:val=""/>
      <w:lvlJc w:val="left"/>
      <w:pPr>
        <w:tabs>
          <w:tab w:val="num" w:pos="2117"/>
        </w:tabs>
        <w:ind w:left="2117" w:hanging="357"/>
      </w:pPr>
      <w:rPr>
        <w:rFonts w:ascii="Symbol" w:hAnsi="Symbol" w:hint="default"/>
        <w:color w:val="auto"/>
      </w:rPr>
    </w:lvl>
    <w:lvl w:ilvl="2" w:tplc="FFFFFFFF" w:tentative="1">
      <w:start w:val="1"/>
      <w:numFmt w:val="lowerRoman"/>
      <w:lvlText w:val="%3."/>
      <w:lvlJc w:val="right"/>
      <w:pPr>
        <w:ind w:left="2840" w:hanging="180"/>
      </w:pPr>
    </w:lvl>
    <w:lvl w:ilvl="3" w:tplc="FFFFFFFF" w:tentative="1">
      <w:start w:val="1"/>
      <w:numFmt w:val="decimal"/>
      <w:lvlText w:val="%4."/>
      <w:lvlJc w:val="left"/>
      <w:pPr>
        <w:ind w:left="3560" w:hanging="360"/>
      </w:pPr>
    </w:lvl>
    <w:lvl w:ilvl="4" w:tplc="FFFFFFFF" w:tentative="1">
      <w:start w:val="1"/>
      <w:numFmt w:val="lowerLetter"/>
      <w:lvlText w:val="%5."/>
      <w:lvlJc w:val="left"/>
      <w:pPr>
        <w:ind w:left="4280" w:hanging="360"/>
      </w:pPr>
    </w:lvl>
    <w:lvl w:ilvl="5" w:tplc="FFFFFFFF" w:tentative="1">
      <w:start w:val="1"/>
      <w:numFmt w:val="lowerRoman"/>
      <w:lvlText w:val="%6."/>
      <w:lvlJc w:val="right"/>
      <w:pPr>
        <w:ind w:left="5000" w:hanging="180"/>
      </w:pPr>
    </w:lvl>
    <w:lvl w:ilvl="6" w:tplc="FFFFFFFF" w:tentative="1">
      <w:start w:val="1"/>
      <w:numFmt w:val="decimal"/>
      <w:lvlText w:val="%7."/>
      <w:lvlJc w:val="left"/>
      <w:pPr>
        <w:ind w:left="5720" w:hanging="360"/>
      </w:pPr>
    </w:lvl>
    <w:lvl w:ilvl="7" w:tplc="FFFFFFFF" w:tentative="1">
      <w:start w:val="1"/>
      <w:numFmt w:val="lowerLetter"/>
      <w:lvlText w:val="%8."/>
      <w:lvlJc w:val="left"/>
      <w:pPr>
        <w:ind w:left="6440" w:hanging="360"/>
      </w:pPr>
    </w:lvl>
    <w:lvl w:ilvl="8" w:tplc="FFFFFFFF" w:tentative="1">
      <w:start w:val="1"/>
      <w:numFmt w:val="lowerRoman"/>
      <w:lvlText w:val="%9."/>
      <w:lvlJc w:val="right"/>
      <w:pPr>
        <w:ind w:left="7160" w:hanging="180"/>
      </w:pPr>
    </w:lvl>
  </w:abstractNum>
  <w:abstractNum w:abstractNumId="13" w15:restartNumberingAfterBreak="0">
    <w:nsid w:val="28FA448A"/>
    <w:multiLevelType w:val="hybridMultilevel"/>
    <w:tmpl w:val="2F06691C"/>
    <w:lvl w:ilvl="0" w:tplc="6E02AFC8">
      <w:start w:val="3"/>
      <w:numFmt w:val="decimal"/>
      <w:lvlText w:val="%1"/>
      <w:lvlJc w:val="left"/>
      <w:pPr>
        <w:ind w:left="1260" w:hanging="360"/>
      </w:pPr>
      <w:rPr>
        <w:rFonts w:hint="default"/>
        <w:b/>
        <w:sz w:val="2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15:restartNumberingAfterBreak="0">
    <w:nsid w:val="2FBA2DFA"/>
    <w:multiLevelType w:val="hybridMultilevel"/>
    <w:tmpl w:val="6578453E"/>
    <w:lvl w:ilvl="0" w:tplc="63342E88">
      <w:start w:val="1"/>
      <w:numFmt w:val="bullet"/>
      <w:lvlText w:val=""/>
      <w:lvlJc w:val="left"/>
      <w:pPr>
        <w:tabs>
          <w:tab w:val="num" w:pos="643"/>
        </w:tabs>
        <w:ind w:left="643" w:hanging="360"/>
      </w:pPr>
      <w:rPr>
        <w:rFonts w:ascii="Symbol" w:hAnsi="Symbol" w:hint="default"/>
        <w:b w:val="0"/>
      </w:rPr>
    </w:lvl>
    <w:lvl w:ilvl="1" w:tplc="03567B5C">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06B3431"/>
    <w:multiLevelType w:val="multilevel"/>
    <w:tmpl w:val="D3E6A5B0"/>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B43CF9"/>
    <w:multiLevelType w:val="hybridMultilevel"/>
    <w:tmpl w:val="209C5240"/>
    <w:lvl w:ilvl="0" w:tplc="04190001">
      <w:start w:val="1"/>
      <w:numFmt w:val="bullet"/>
      <w:lvlText w:val=""/>
      <w:lvlJc w:val="left"/>
      <w:pPr>
        <w:ind w:left="1080" w:hanging="360"/>
      </w:pPr>
      <w:rPr>
        <w:rFonts w:ascii="Symbol" w:hAnsi="Symbol" w:hint="default"/>
        <w:sz w:val="28"/>
        <w:szCs w:val="28"/>
      </w:rPr>
    </w:lvl>
    <w:lvl w:ilvl="1" w:tplc="26A888EA"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351F3717"/>
    <w:multiLevelType w:val="multilevel"/>
    <w:tmpl w:val="4E78AA16"/>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8315E41"/>
    <w:multiLevelType w:val="hybridMultilevel"/>
    <w:tmpl w:val="0A222A24"/>
    <w:lvl w:ilvl="0" w:tplc="EB7213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3C6A65CF"/>
    <w:multiLevelType w:val="hybridMultilevel"/>
    <w:tmpl w:val="109A3F7A"/>
    <w:lvl w:ilvl="0" w:tplc="74A8EAC0">
      <w:start w:val="1"/>
      <w:numFmt w:val="bullet"/>
      <w:lvlText w:val="–"/>
      <w:lvlJc w:val="left"/>
      <w:pPr>
        <w:tabs>
          <w:tab w:val="num" w:pos="1440"/>
        </w:tabs>
        <w:ind w:left="1440" w:hanging="360"/>
      </w:pPr>
      <w:rPr>
        <w:rFonts w:ascii="Times New Roman" w:hAnsi="Times New Roman" w:cs="Times New Roman" w:hint="default"/>
        <w:b w:val="0"/>
      </w:rPr>
    </w:lvl>
    <w:lvl w:ilvl="1" w:tplc="26A888EA">
      <w:numFmt w:val="bullet"/>
      <w:lvlText w:val="-"/>
      <w:lvlJc w:val="left"/>
      <w:pPr>
        <w:tabs>
          <w:tab w:val="num" w:pos="2160"/>
        </w:tabs>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D290836"/>
    <w:multiLevelType w:val="hybridMultilevel"/>
    <w:tmpl w:val="62303A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743AD3"/>
    <w:multiLevelType w:val="hybridMultilevel"/>
    <w:tmpl w:val="E004809E"/>
    <w:lvl w:ilvl="0" w:tplc="4DE85492">
      <w:start w:val="1"/>
      <w:numFmt w:val="decimal"/>
      <w:lvlText w:val="%1."/>
      <w:lvlJc w:val="left"/>
      <w:pPr>
        <w:ind w:left="900" w:hanging="360"/>
      </w:pPr>
      <w:rPr>
        <w:rFonts w:ascii="Arial" w:hAnsi="Arial" w:cs="Arial"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3DA409DE"/>
    <w:multiLevelType w:val="hybridMultilevel"/>
    <w:tmpl w:val="50E26AAE"/>
    <w:lvl w:ilvl="0" w:tplc="9C0E323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3EFE4979"/>
    <w:multiLevelType w:val="hybridMultilevel"/>
    <w:tmpl w:val="60D44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42F7B9B"/>
    <w:multiLevelType w:val="hybridMultilevel"/>
    <w:tmpl w:val="660C40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661FFC"/>
    <w:multiLevelType w:val="hybridMultilevel"/>
    <w:tmpl w:val="BB4E4D9A"/>
    <w:lvl w:ilvl="0" w:tplc="12C428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7C2118B"/>
    <w:multiLevelType w:val="hybridMultilevel"/>
    <w:tmpl w:val="78028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D7C4EF9"/>
    <w:multiLevelType w:val="hybridMultilevel"/>
    <w:tmpl w:val="F45C1B64"/>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52391C3C"/>
    <w:multiLevelType w:val="hybridMultilevel"/>
    <w:tmpl w:val="8ADA37FA"/>
    <w:lvl w:ilvl="0" w:tplc="0419000F">
      <w:start w:val="1"/>
      <w:numFmt w:val="decimal"/>
      <w:lvlText w:val="%1."/>
      <w:lvlJc w:val="left"/>
      <w:pPr>
        <w:ind w:left="720" w:hanging="360"/>
      </w:pPr>
    </w:lvl>
    <w:lvl w:ilvl="1" w:tplc="FCE6B1B2">
      <w:start w:val="1"/>
      <w:numFmt w:val="decimal"/>
      <w:lvlText w:val="%2)"/>
      <w:lvlJc w:val="left"/>
      <w:pPr>
        <w:ind w:left="1584" w:hanging="504"/>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2CA5D4A"/>
    <w:multiLevelType w:val="hybridMultilevel"/>
    <w:tmpl w:val="582049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35201C"/>
    <w:multiLevelType w:val="hybridMultilevel"/>
    <w:tmpl w:val="FB3CC8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9560D7"/>
    <w:multiLevelType w:val="hybridMultilevel"/>
    <w:tmpl w:val="C1628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C4F1A6F"/>
    <w:multiLevelType w:val="hybridMultilevel"/>
    <w:tmpl w:val="E3921CB8"/>
    <w:lvl w:ilvl="0" w:tplc="03567B5C">
      <w:start w:val="1"/>
      <w:numFmt w:val="bullet"/>
      <w:lvlText w:val=""/>
      <w:lvlJc w:val="left"/>
      <w:pPr>
        <w:tabs>
          <w:tab w:val="num" w:pos="845"/>
        </w:tabs>
        <w:ind w:left="845" w:hanging="360"/>
      </w:pPr>
      <w:rPr>
        <w:rFonts w:ascii="Symbol" w:hAnsi="Symbol" w:hint="default"/>
      </w:rPr>
    </w:lvl>
    <w:lvl w:ilvl="1" w:tplc="11100786">
      <w:numFmt w:val="bullet"/>
      <w:lvlText w:val="•"/>
      <w:lvlJc w:val="left"/>
      <w:pPr>
        <w:ind w:left="2975" w:hanging="1410"/>
      </w:pPr>
      <w:rPr>
        <w:rFonts w:ascii="Times New Roman" w:eastAsia="Times New Roman" w:hAnsi="Times New Roman"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33" w15:restartNumberingAfterBreak="0">
    <w:nsid w:val="624A7B90"/>
    <w:multiLevelType w:val="hybridMultilevel"/>
    <w:tmpl w:val="2DC2F896"/>
    <w:lvl w:ilvl="0" w:tplc="CFE62BCE">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3127DC9"/>
    <w:multiLevelType w:val="hybridMultilevel"/>
    <w:tmpl w:val="29A4C622"/>
    <w:lvl w:ilvl="0" w:tplc="A1AEF762">
      <w:start w:val="1"/>
      <w:numFmt w:val="decimal"/>
      <w:lvlText w:val="%1."/>
      <w:lvlJc w:val="left"/>
      <w:pPr>
        <w:ind w:left="574" w:hanging="360"/>
      </w:pPr>
      <w:rPr>
        <w:rFonts w:cs="Times New Roman"/>
      </w:rPr>
    </w:lvl>
    <w:lvl w:ilvl="1" w:tplc="04190019">
      <w:start w:val="1"/>
      <w:numFmt w:val="lowerLetter"/>
      <w:lvlText w:val="%2."/>
      <w:lvlJc w:val="left"/>
      <w:pPr>
        <w:ind w:left="1294" w:hanging="360"/>
      </w:pPr>
      <w:rPr>
        <w:rFonts w:cs="Times New Roman"/>
      </w:rPr>
    </w:lvl>
    <w:lvl w:ilvl="2" w:tplc="0419001B">
      <w:start w:val="1"/>
      <w:numFmt w:val="lowerRoman"/>
      <w:lvlText w:val="%3."/>
      <w:lvlJc w:val="right"/>
      <w:pPr>
        <w:ind w:left="2014" w:hanging="180"/>
      </w:pPr>
      <w:rPr>
        <w:rFonts w:cs="Times New Roman"/>
      </w:rPr>
    </w:lvl>
    <w:lvl w:ilvl="3" w:tplc="0419000F">
      <w:start w:val="1"/>
      <w:numFmt w:val="decimal"/>
      <w:lvlText w:val="%4."/>
      <w:lvlJc w:val="left"/>
      <w:pPr>
        <w:ind w:left="2734" w:hanging="360"/>
      </w:pPr>
      <w:rPr>
        <w:rFonts w:cs="Times New Roman"/>
      </w:rPr>
    </w:lvl>
    <w:lvl w:ilvl="4" w:tplc="04190019">
      <w:start w:val="1"/>
      <w:numFmt w:val="lowerLetter"/>
      <w:lvlText w:val="%5."/>
      <w:lvlJc w:val="left"/>
      <w:pPr>
        <w:ind w:left="3454" w:hanging="360"/>
      </w:pPr>
      <w:rPr>
        <w:rFonts w:cs="Times New Roman"/>
      </w:rPr>
    </w:lvl>
    <w:lvl w:ilvl="5" w:tplc="0419001B">
      <w:start w:val="1"/>
      <w:numFmt w:val="lowerRoman"/>
      <w:lvlText w:val="%6."/>
      <w:lvlJc w:val="right"/>
      <w:pPr>
        <w:ind w:left="4174" w:hanging="180"/>
      </w:pPr>
      <w:rPr>
        <w:rFonts w:cs="Times New Roman"/>
      </w:rPr>
    </w:lvl>
    <w:lvl w:ilvl="6" w:tplc="0419000F">
      <w:start w:val="1"/>
      <w:numFmt w:val="decimal"/>
      <w:lvlText w:val="%7."/>
      <w:lvlJc w:val="left"/>
      <w:pPr>
        <w:ind w:left="4894" w:hanging="360"/>
      </w:pPr>
      <w:rPr>
        <w:rFonts w:cs="Times New Roman"/>
      </w:rPr>
    </w:lvl>
    <w:lvl w:ilvl="7" w:tplc="04190019">
      <w:start w:val="1"/>
      <w:numFmt w:val="lowerLetter"/>
      <w:lvlText w:val="%8."/>
      <w:lvlJc w:val="left"/>
      <w:pPr>
        <w:ind w:left="5614" w:hanging="360"/>
      </w:pPr>
      <w:rPr>
        <w:rFonts w:cs="Times New Roman"/>
      </w:rPr>
    </w:lvl>
    <w:lvl w:ilvl="8" w:tplc="0419001B">
      <w:start w:val="1"/>
      <w:numFmt w:val="lowerRoman"/>
      <w:lvlText w:val="%9."/>
      <w:lvlJc w:val="right"/>
      <w:pPr>
        <w:ind w:left="6334" w:hanging="180"/>
      </w:pPr>
      <w:rPr>
        <w:rFonts w:cs="Times New Roman"/>
      </w:rPr>
    </w:lvl>
  </w:abstractNum>
  <w:abstractNum w:abstractNumId="35" w15:restartNumberingAfterBreak="0">
    <w:nsid w:val="656F2757"/>
    <w:multiLevelType w:val="hybridMultilevel"/>
    <w:tmpl w:val="E004809E"/>
    <w:lvl w:ilvl="0" w:tplc="4DE85492">
      <w:start w:val="1"/>
      <w:numFmt w:val="decimal"/>
      <w:lvlText w:val="%1."/>
      <w:lvlJc w:val="left"/>
      <w:pPr>
        <w:ind w:left="900" w:hanging="360"/>
      </w:pPr>
      <w:rPr>
        <w:rFonts w:ascii="Arial" w:hAnsi="Arial" w:cs="Arial"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15:restartNumberingAfterBreak="0">
    <w:nsid w:val="67F02200"/>
    <w:multiLevelType w:val="hybridMultilevel"/>
    <w:tmpl w:val="4A68029C"/>
    <w:lvl w:ilvl="0" w:tplc="D33EA75A">
      <w:start w:val="1"/>
      <w:numFmt w:val="bullet"/>
      <w:lvlText w:val=""/>
      <w:lvlJc w:val="left"/>
      <w:pPr>
        <w:tabs>
          <w:tab w:val="num" w:pos="1634"/>
        </w:tabs>
        <w:ind w:left="1634" w:hanging="357"/>
      </w:pPr>
      <w:rPr>
        <w:rFonts w:ascii="Symbol" w:hAnsi="Symbol" w:hint="default"/>
        <w:color w:val="auto"/>
      </w:rPr>
    </w:lvl>
    <w:lvl w:ilvl="1" w:tplc="D33EA75A">
      <w:start w:val="1"/>
      <w:numFmt w:val="bullet"/>
      <w:lvlText w:val=""/>
      <w:lvlJc w:val="left"/>
      <w:pPr>
        <w:tabs>
          <w:tab w:val="num" w:pos="2117"/>
        </w:tabs>
        <w:ind w:left="2117" w:hanging="357"/>
      </w:pPr>
      <w:rPr>
        <w:rFonts w:ascii="Symbol" w:hAnsi="Symbol" w:hint="default"/>
        <w:color w:val="auto"/>
      </w:rPr>
    </w:lvl>
    <w:lvl w:ilvl="2" w:tplc="FFFFFFFF" w:tentative="1">
      <w:start w:val="1"/>
      <w:numFmt w:val="lowerRoman"/>
      <w:lvlText w:val="%3."/>
      <w:lvlJc w:val="right"/>
      <w:pPr>
        <w:ind w:left="2840" w:hanging="180"/>
      </w:pPr>
    </w:lvl>
    <w:lvl w:ilvl="3" w:tplc="FFFFFFFF" w:tentative="1">
      <w:start w:val="1"/>
      <w:numFmt w:val="decimal"/>
      <w:lvlText w:val="%4."/>
      <w:lvlJc w:val="left"/>
      <w:pPr>
        <w:ind w:left="3560" w:hanging="360"/>
      </w:pPr>
    </w:lvl>
    <w:lvl w:ilvl="4" w:tplc="FFFFFFFF" w:tentative="1">
      <w:start w:val="1"/>
      <w:numFmt w:val="lowerLetter"/>
      <w:lvlText w:val="%5."/>
      <w:lvlJc w:val="left"/>
      <w:pPr>
        <w:ind w:left="4280" w:hanging="360"/>
      </w:pPr>
    </w:lvl>
    <w:lvl w:ilvl="5" w:tplc="FFFFFFFF" w:tentative="1">
      <w:start w:val="1"/>
      <w:numFmt w:val="lowerRoman"/>
      <w:lvlText w:val="%6."/>
      <w:lvlJc w:val="right"/>
      <w:pPr>
        <w:ind w:left="5000" w:hanging="180"/>
      </w:pPr>
    </w:lvl>
    <w:lvl w:ilvl="6" w:tplc="FFFFFFFF" w:tentative="1">
      <w:start w:val="1"/>
      <w:numFmt w:val="decimal"/>
      <w:lvlText w:val="%7."/>
      <w:lvlJc w:val="left"/>
      <w:pPr>
        <w:ind w:left="5720" w:hanging="360"/>
      </w:pPr>
    </w:lvl>
    <w:lvl w:ilvl="7" w:tplc="FFFFFFFF" w:tentative="1">
      <w:start w:val="1"/>
      <w:numFmt w:val="lowerLetter"/>
      <w:lvlText w:val="%8."/>
      <w:lvlJc w:val="left"/>
      <w:pPr>
        <w:ind w:left="6440" w:hanging="360"/>
      </w:pPr>
    </w:lvl>
    <w:lvl w:ilvl="8" w:tplc="FFFFFFFF" w:tentative="1">
      <w:start w:val="1"/>
      <w:numFmt w:val="lowerRoman"/>
      <w:lvlText w:val="%9."/>
      <w:lvlJc w:val="right"/>
      <w:pPr>
        <w:ind w:left="7160" w:hanging="180"/>
      </w:pPr>
    </w:lvl>
  </w:abstractNum>
  <w:abstractNum w:abstractNumId="37" w15:restartNumberingAfterBreak="0">
    <w:nsid w:val="6E771ED4"/>
    <w:multiLevelType w:val="hybridMultilevel"/>
    <w:tmpl w:val="AFACF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F887208"/>
    <w:multiLevelType w:val="hybridMultilevel"/>
    <w:tmpl w:val="9E98A1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07458AE"/>
    <w:multiLevelType w:val="hybridMultilevel"/>
    <w:tmpl w:val="8AF2EEB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7630518D"/>
    <w:multiLevelType w:val="hybridMultilevel"/>
    <w:tmpl w:val="60D44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85107B0"/>
    <w:multiLevelType w:val="hybridMultilevel"/>
    <w:tmpl w:val="C83ADB5E"/>
    <w:lvl w:ilvl="0" w:tplc="9B72DBE6">
      <w:start w:val="1"/>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0"/>
  </w:num>
  <w:num w:numId="3">
    <w:abstractNumId w:val="0"/>
  </w:num>
  <w:num w:numId="4">
    <w:abstractNumId w:val="5"/>
  </w:num>
  <w:num w:numId="5">
    <w:abstractNumId w:val="29"/>
  </w:num>
  <w:num w:numId="6">
    <w:abstractNumId w:val="20"/>
  </w:num>
  <w:num w:numId="7">
    <w:abstractNumId w:val="37"/>
  </w:num>
  <w:num w:numId="8">
    <w:abstractNumId w:val="39"/>
  </w:num>
  <w:num w:numId="9">
    <w:abstractNumId w:val="19"/>
  </w:num>
  <w:num w:numId="10">
    <w:abstractNumId w:val="7"/>
  </w:num>
  <w:num w:numId="11">
    <w:abstractNumId w:val="4"/>
  </w:num>
  <w:num w:numId="12">
    <w:abstractNumId w:val="14"/>
  </w:num>
  <w:num w:numId="13">
    <w:abstractNumId w:val="32"/>
  </w:num>
  <w:num w:numId="14">
    <w:abstractNumId w:val="16"/>
  </w:num>
  <w:num w:numId="15">
    <w:abstractNumId w:val="25"/>
  </w:num>
  <w:num w:numId="16">
    <w:abstractNumId w:val="15"/>
  </w:num>
  <w:num w:numId="17">
    <w:abstractNumId w:val="9"/>
  </w:num>
  <w:num w:numId="18">
    <w:abstractNumId w:val="33"/>
  </w:num>
  <w:num w:numId="19">
    <w:abstractNumId w:val="3"/>
  </w:num>
  <w:num w:numId="20">
    <w:abstractNumId w:val="8"/>
  </w:num>
  <w:num w:numId="21">
    <w:abstractNumId w:val="28"/>
  </w:num>
  <w:num w:numId="22">
    <w:abstractNumId w:val="12"/>
  </w:num>
  <w:num w:numId="23">
    <w:abstractNumId w:val="12"/>
    <w:lvlOverride w:ilvl="0">
      <w:startOverride w:val="1"/>
    </w:lvlOverride>
  </w:num>
  <w:num w:numId="24">
    <w:abstractNumId w:val="22"/>
  </w:num>
  <w:num w:numId="25">
    <w:abstractNumId w:val="31"/>
  </w:num>
  <w:num w:numId="26">
    <w:abstractNumId w:val="17"/>
  </w:num>
  <w:num w:numId="27">
    <w:abstractNumId w:val="12"/>
    <w:lvlOverride w:ilvl="0">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num>
  <w:num w:numId="30">
    <w:abstractNumId w:val="24"/>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num>
  <w:num w:numId="33">
    <w:abstractNumId w:val="23"/>
  </w:num>
  <w:num w:numId="34">
    <w:abstractNumId w:val="26"/>
  </w:num>
  <w:num w:numId="35">
    <w:abstractNumId w:val="18"/>
  </w:num>
  <w:num w:numId="36">
    <w:abstractNumId w:val="41"/>
  </w:num>
  <w:num w:numId="37">
    <w:abstractNumId w:val="11"/>
  </w:num>
  <w:num w:numId="38">
    <w:abstractNumId w:val="12"/>
    <w:lvlOverride w:ilvl="0">
      <w:startOverride w:val="1"/>
    </w:lvlOverride>
  </w:num>
  <w:num w:numId="39">
    <w:abstractNumId w:val="6"/>
  </w:num>
  <w:num w:numId="40">
    <w:abstractNumId w:val="10"/>
  </w:num>
  <w:num w:numId="41">
    <w:abstractNumId w:val="27"/>
  </w:num>
  <w:num w:numId="42">
    <w:abstractNumId w:val="35"/>
  </w:num>
  <w:num w:numId="43">
    <w:abstractNumId w:val="1"/>
  </w:num>
  <w:num w:numId="44">
    <w:abstractNumId w:val="21"/>
  </w:num>
  <w:num w:numId="45">
    <w:abstractNumId w:val="38"/>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B19"/>
    <w:rsid w:val="000006CE"/>
    <w:rsid w:val="00001309"/>
    <w:rsid w:val="00002F6A"/>
    <w:rsid w:val="00003128"/>
    <w:rsid w:val="00004C97"/>
    <w:rsid w:val="000051B4"/>
    <w:rsid w:val="00005475"/>
    <w:rsid w:val="0000668B"/>
    <w:rsid w:val="00006884"/>
    <w:rsid w:val="00007115"/>
    <w:rsid w:val="00007973"/>
    <w:rsid w:val="00007EAD"/>
    <w:rsid w:val="00014E9B"/>
    <w:rsid w:val="00014FFF"/>
    <w:rsid w:val="00016084"/>
    <w:rsid w:val="00016552"/>
    <w:rsid w:val="0001683B"/>
    <w:rsid w:val="00017018"/>
    <w:rsid w:val="00017326"/>
    <w:rsid w:val="00020217"/>
    <w:rsid w:val="0002269C"/>
    <w:rsid w:val="000232E6"/>
    <w:rsid w:val="00024A11"/>
    <w:rsid w:val="000258CD"/>
    <w:rsid w:val="00026ABB"/>
    <w:rsid w:val="00026F99"/>
    <w:rsid w:val="00027397"/>
    <w:rsid w:val="000275F6"/>
    <w:rsid w:val="00027A21"/>
    <w:rsid w:val="00030254"/>
    <w:rsid w:val="00031351"/>
    <w:rsid w:val="000315B7"/>
    <w:rsid w:val="000316CF"/>
    <w:rsid w:val="00031AC7"/>
    <w:rsid w:val="000333B4"/>
    <w:rsid w:val="00033FD8"/>
    <w:rsid w:val="00036344"/>
    <w:rsid w:val="0003646D"/>
    <w:rsid w:val="00036D1E"/>
    <w:rsid w:val="0003788E"/>
    <w:rsid w:val="00040E70"/>
    <w:rsid w:val="000414E0"/>
    <w:rsid w:val="000418FE"/>
    <w:rsid w:val="00042814"/>
    <w:rsid w:val="000446C1"/>
    <w:rsid w:val="00046BF3"/>
    <w:rsid w:val="0005527A"/>
    <w:rsid w:val="00056344"/>
    <w:rsid w:val="00057A1E"/>
    <w:rsid w:val="00057A8E"/>
    <w:rsid w:val="00060993"/>
    <w:rsid w:val="00061AA6"/>
    <w:rsid w:val="0006222F"/>
    <w:rsid w:val="000629EB"/>
    <w:rsid w:val="00063DED"/>
    <w:rsid w:val="00065C5F"/>
    <w:rsid w:val="00071BB8"/>
    <w:rsid w:val="00072384"/>
    <w:rsid w:val="000732B4"/>
    <w:rsid w:val="00073750"/>
    <w:rsid w:val="00074935"/>
    <w:rsid w:val="0008004B"/>
    <w:rsid w:val="00080D1C"/>
    <w:rsid w:val="000834EA"/>
    <w:rsid w:val="000868A3"/>
    <w:rsid w:val="00091F15"/>
    <w:rsid w:val="0009665F"/>
    <w:rsid w:val="000978A2"/>
    <w:rsid w:val="00097ABB"/>
    <w:rsid w:val="000A1369"/>
    <w:rsid w:val="000A24E4"/>
    <w:rsid w:val="000A2557"/>
    <w:rsid w:val="000A2CC4"/>
    <w:rsid w:val="000A4DA2"/>
    <w:rsid w:val="000A5A09"/>
    <w:rsid w:val="000A7065"/>
    <w:rsid w:val="000A710B"/>
    <w:rsid w:val="000A795D"/>
    <w:rsid w:val="000B1AE6"/>
    <w:rsid w:val="000B1B7A"/>
    <w:rsid w:val="000B1BA8"/>
    <w:rsid w:val="000B331E"/>
    <w:rsid w:val="000B342B"/>
    <w:rsid w:val="000B39D1"/>
    <w:rsid w:val="000B3F36"/>
    <w:rsid w:val="000B5B09"/>
    <w:rsid w:val="000B6B49"/>
    <w:rsid w:val="000C1265"/>
    <w:rsid w:val="000C1F70"/>
    <w:rsid w:val="000C2C54"/>
    <w:rsid w:val="000C48F2"/>
    <w:rsid w:val="000C585E"/>
    <w:rsid w:val="000D10A7"/>
    <w:rsid w:val="000D1FC7"/>
    <w:rsid w:val="000D307A"/>
    <w:rsid w:val="000D344D"/>
    <w:rsid w:val="000D4BA8"/>
    <w:rsid w:val="000D4F41"/>
    <w:rsid w:val="000D5962"/>
    <w:rsid w:val="000D631E"/>
    <w:rsid w:val="000D766A"/>
    <w:rsid w:val="000D7B5A"/>
    <w:rsid w:val="000E102D"/>
    <w:rsid w:val="000E2473"/>
    <w:rsid w:val="000E315C"/>
    <w:rsid w:val="000E3AB8"/>
    <w:rsid w:val="000E3F87"/>
    <w:rsid w:val="000E4CAB"/>
    <w:rsid w:val="000E4E57"/>
    <w:rsid w:val="000E601A"/>
    <w:rsid w:val="000E69E0"/>
    <w:rsid w:val="000E6BFD"/>
    <w:rsid w:val="000E6F20"/>
    <w:rsid w:val="000F1072"/>
    <w:rsid w:val="000F1FD0"/>
    <w:rsid w:val="000F2B07"/>
    <w:rsid w:val="000F361E"/>
    <w:rsid w:val="000F6588"/>
    <w:rsid w:val="000F6F6E"/>
    <w:rsid w:val="000F7CB5"/>
    <w:rsid w:val="00105DDA"/>
    <w:rsid w:val="00110F43"/>
    <w:rsid w:val="00112453"/>
    <w:rsid w:val="0011294D"/>
    <w:rsid w:val="00112E16"/>
    <w:rsid w:val="00112E28"/>
    <w:rsid w:val="00113166"/>
    <w:rsid w:val="001146FD"/>
    <w:rsid w:val="0011476B"/>
    <w:rsid w:val="001161D9"/>
    <w:rsid w:val="00116C82"/>
    <w:rsid w:val="001175B7"/>
    <w:rsid w:val="00120788"/>
    <w:rsid w:val="001213AA"/>
    <w:rsid w:val="0012207E"/>
    <w:rsid w:val="0012579B"/>
    <w:rsid w:val="00126359"/>
    <w:rsid w:val="00130C79"/>
    <w:rsid w:val="00131AA0"/>
    <w:rsid w:val="00132476"/>
    <w:rsid w:val="00132E07"/>
    <w:rsid w:val="00134F8D"/>
    <w:rsid w:val="00136EFA"/>
    <w:rsid w:val="0013775B"/>
    <w:rsid w:val="00140CD8"/>
    <w:rsid w:val="001417ED"/>
    <w:rsid w:val="001419A4"/>
    <w:rsid w:val="001420AB"/>
    <w:rsid w:val="00144522"/>
    <w:rsid w:val="00146CAB"/>
    <w:rsid w:val="001519C1"/>
    <w:rsid w:val="001529A1"/>
    <w:rsid w:val="00153A87"/>
    <w:rsid w:val="00156282"/>
    <w:rsid w:val="00157388"/>
    <w:rsid w:val="00157972"/>
    <w:rsid w:val="001579F2"/>
    <w:rsid w:val="001604FC"/>
    <w:rsid w:val="001609A3"/>
    <w:rsid w:val="00160C2D"/>
    <w:rsid w:val="00162FE5"/>
    <w:rsid w:val="0016399C"/>
    <w:rsid w:val="00164BCF"/>
    <w:rsid w:val="001671BC"/>
    <w:rsid w:val="0017089C"/>
    <w:rsid w:val="00170B09"/>
    <w:rsid w:val="00170FB1"/>
    <w:rsid w:val="001743D9"/>
    <w:rsid w:val="00174469"/>
    <w:rsid w:val="00174B79"/>
    <w:rsid w:val="0017614F"/>
    <w:rsid w:val="0017728E"/>
    <w:rsid w:val="00180BF0"/>
    <w:rsid w:val="00183526"/>
    <w:rsid w:val="001835B1"/>
    <w:rsid w:val="00185E3F"/>
    <w:rsid w:val="001864F9"/>
    <w:rsid w:val="0018693B"/>
    <w:rsid w:val="00192908"/>
    <w:rsid w:val="001931FD"/>
    <w:rsid w:val="001961BF"/>
    <w:rsid w:val="00197ABE"/>
    <w:rsid w:val="001A05C5"/>
    <w:rsid w:val="001A092B"/>
    <w:rsid w:val="001A1E43"/>
    <w:rsid w:val="001A4511"/>
    <w:rsid w:val="001A5CD3"/>
    <w:rsid w:val="001B1BCE"/>
    <w:rsid w:val="001B2260"/>
    <w:rsid w:val="001B5F53"/>
    <w:rsid w:val="001B60A7"/>
    <w:rsid w:val="001C48D9"/>
    <w:rsid w:val="001C6F3F"/>
    <w:rsid w:val="001C7243"/>
    <w:rsid w:val="001D5CBB"/>
    <w:rsid w:val="001E0D67"/>
    <w:rsid w:val="001E1FF2"/>
    <w:rsid w:val="001E20D7"/>
    <w:rsid w:val="001E6BE7"/>
    <w:rsid w:val="001F1007"/>
    <w:rsid w:val="001F25A8"/>
    <w:rsid w:val="001F4C41"/>
    <w:rsid w:val="001F60EE"/>
    <w:rsid w:val="001F715B"/>
    <w:rsid w:val="001F7461"/>
    <w:rsid w:val="00200A63"/>
    <w:rsid w:val="00202085"/>
    <w:rsid w:val="0020309F"/>
    <w:rsid w:val="00203FEF"/>
    <w:rsid w:val="00204C05"/>
    <w:rsid w:val="00210425"/>
    <w:rsid w:val="00211340"/>
    <w:rsid w:val="00211F9B"/>
    <w:rsid w:val="00212C32"/>
    <w:rsid w:val="00220E36"/>
    <w:rsid w:val="00220E66"/>
    <w:rsid w:val="002229F5"/>
    <w:rsid w:val="0022731A"/>
    <w:rsid w:val="002340C1"/>
    <w:rsid w:val="0023566D"/>
    <w:rsid w:val="00236554"/>
    <w:rsid w:val="00237209"/>
    <w:rsid w:val="00237589"/>
    <w:rsid w:val="00240D6C"/>
    <w:rsid w:val="0024211D"/>
    <w:rsid w:val="00243D41"/>
    <w:rsid w:val="00243EF6"/>
    <w:rsid w:val="0024405B"/>
    <w:rsid w:val="00244317"/>
    <w:rsid w:val="00245565"/>
    <w:rsid w:val="0024689C"/>
    <w:rsid w:val="00247394"/>
    <w:rsid w:val="002519EB"/>
    <w:rsid w:val="0025291E"/>
    <w:rsid w:val="00253A1D"/>
    <w:rsid w:val="00253D14"/>
    <w:rsid w:val="00255522"/>
    <w:rsid w:val="00256615"/>
    <w:rsid w:val="00256815"/>
    <w:rsid w:val="00260E4D"/>
    <w:rsid w:val="002617CE"/>
    <w:rsid w:val="00261E03"/>
    <w:rsid w:val="00262AB6"/>
    <w:rsid w:val="00264200"/>
    <w:rsid w:val="00267820"/>
    <w:rsid w:val="00271646"/>
    <w:rsid w:val="002760A1"/>
    <w:rsid w:val="0027721D"/>
    <w:rsid w:val="002813E8"/>
    <w:rsid w:val="002820C8"/>
    <w:rsid w:val="00282FE1"/>
    <w:rsid w:val="00283F29"/>
    <w:rsid w:val="0028440A"/>
    <w:rsid w:val="00286358"/>
    <w:rsid w:val="00290AB7"/>
    <w:rsid w:val="002929D3"/>
    <w:rsid w:val="0029387A"/>
    <w:rsid w:val="002940B7"/>
    <w:rsid w:val="002944D1"/>
    <w:rsid w:val="0029457E"/>
    <w:rsid w:val="002951CB"/>
    <w:rsid w:val="00295BAB"/>
    <w:rsid w:val="00295E4D"/>
    <w:rsid w:val="00297493"/>
    <w:rsid w:val="00297D5F"/>
    <w:rsid w:val="002A1E2C"/>
    <w:rsid w:val="002A5C3B"/>
    <w:rsid w:val="002B07BE"/>
    <w:rsid w:val="002B5504"/>
    <w:rsid w:val="002B6AF4"/>
    <w:rsid w:val="002C2A91"/>
    <w:rsid w:val="002C3AB5"/>
    <w:rsid w:val="002C5282"/>
    <w:rsid w:val="002C55F9"/>
    <w:rsid w:val="002C5942"/>
    <w:rsid w:val="002C6C23"/>
    <w:rsid w:val="002C7277"/>
    <w:rsid w:val="002C7831"/>
    <w:rsid w:val="002C7ECD"/>
    <w:rsid w:val="002D0098"/>
    <w:rsid w:val="002D206D"/>
    <w:rsid w:val="002D2271"/>
    <w:rsid w:val="002D2787"/>
    <w:rsid w:val="002D4B57"/>
    <w:rsid w:val="002D4E88"/>
    <w:rsid w:val="002D4F0E"/>
    <w:rsid w:val="002D500D"/>
    <w:rsid w:val="002E1791"/>
    <w:rsid w:val="002E2EDA"/>
    <w:rsid w:val="002E7B73"/>
    <w:rsid w:val="002F0303"/>
    <w:rsid w:val="002F14C1"/>
    <w:rsid w:val="002F2CA1"/>
    <w:rsid w:val="002F3349"/>
    <w:rsid w:val="002F4CBA"/>
    <w:rsid w:val="002F5A65"/>
    <w:rsid w:val="002F6713"/>
    <w:rsid w:val="002F7427"/>
    <w:rsid w:val="002F7A52"/>
    <w:rsid w:val="003009D8"/>
    <w:rsid w:val="003017E1"/>
    <w:rsid w:val="00301A76"/>
    <w:rsid w:val="00301DF8"/>
    <w:rsid w:val="003047EC"/>
    <w:rsid w:val="003049A2"/>
    <w:rsid w:val="00304E3C"/>
    <w:rsid w:val="00305B64"/>
    <w:rsid w:val="00307023"/>
    <w:rsid w:val="00307C96"/>
    <w:rsid w:val="00311860"/>
    <w:rsid w:val="003120A7"/>
    <w:rsid w:val="003135B4"/>
    <w:rsid w:val="003136C8"/>
    <w:rsid w:val="0031435F"/>
    <w:rsid w:val="00316487"/>
    <w:rsid w:val="00320016"/>
    <w:rsid w:val="00325C3C"/>
    <w:rsid w:val="0032670B"/>
    <w:rsid w:val="00330836"/>
    <w:rsid w:val="00330DEF"/>
    <w:rsid w:val="0033242E"/>
    <w:rsid w:val="00334265"/>
    <w:rsid w:val="0033459A"/>
    <w:rsid w:val="003348E0"/>
    <w:rsid w:val="00334C01"/>
    <w:rsid w:val="00335192"/>
    <w:rsid w:val="00335905"/>
    <w:rsid w:val="003366DC"/>
    <w:rsid w:val="00342878"/>
    <w:rsid w:val="003438EA"/>
    <w:rsid w:val="003444AB"/>
    <w:rsid w:val="003459CD"/>
    <w:rsid w:val="00346AA4"/>
    <w:rsid w:val="00347AFC"/>
    <w:rsid w:val="00350217"/>
    <w:rsid w:val="00350F39"/>
    <w:rsid w:val="00351232"/>
    <w:rsid w:val="003516D4"/>
    <w:rsid w:val="003518D5"/>
    <w:rsid w:val="00351BA5"/>
    <w:rsid w:val="00352EA5"/>
    <w:rsid w:val="00352F9F"/>
    <w:rsid w:val="00356801"/>
    <w:rsid w:val="00356D35"/>
    <w:rsid w:val="00357C76"/>
    <w:rsid w:val="003606F2"/>
    <w:rsid w:val="00360856"/>
    <w:rsid w:val="00360A5D"/>
    <w:rsid w:val="003633DA"/>
    <w:rsid w:val="003642C3"/>
    <w:rsid w:val="003650FE"/>
    <w:rsid w:val="003663D4"/>
    <w:rsid w:val="00366B28"/>
    <w:rsid w:val="00370645"/>
    <w:rsid w:val="00370C82"/>
    <w:rsid w:val="003714FE"/>
    <w:rsid w:val="00371A06"/>
    <w:rsid w:val="00373FC0"/>
    <w:rsid w:val="00374597"/>
    <w:rsid w:val="00376D51"/>
    <w:rsid w:val="00377158"/>
    <w:rsid w:val="00381BAC"/>
    <w:rsid w:val="003822C3"/>
    <w:rsid w:val="00385543"/>
    <w:rsid w:val="00386008"/>
    <w:rsid w:val="00386899"/>
    <w:rsid w:val="00387087"/>
    <w:rsid w:val="00387C52"/>
    <w:rsid w:val="003902E3"/>
    <w:rsid w:val="00390FAE"/>
    <w:rsid w:val="003916FB"/>
    <w:rsid w:val="0039182D"/>
    <w:rsid w:val="00394357"/>
    <w:rsid w:val="00394AA1"/>
    <w:rsid w:val="003950A6"/>
    <w:rsid w:val="00397ED2"/>
    <w:rsid w:val="003A1116"/>
    <w:rsid w:val="003A3013"/>
    <w:rsid w:val="003A3057"/>
    <w:rsid w:val="003A7F23"/>
    <w:rsid w:val="003B0745"/>
    <w:rsid w:val="003B5158"/>
    <w:rsid w:val="003B6920"/>
    <w:rsid w:val="003B6D90"/>
    <w:rsid w:val="003B7AF1"/>
    <w:rsid w:val="003C0397"/>
    <w:rsid w:val="003C1399"/>
    <w:rsid w:val="003C3C5C"/>
    <w:rsid w:val="003C4099"/>
    <w:rsid w:val="003C5367"/>
    <w:rsid w:val="003C5A2B"/>
    <w:rsid w:val="003C60A1"/>
    <w:rsid w:val="003C704A"/>
    <w:rsid w:val="003C7B03"/>
    <w:rsid w:val="003D0DF1"/>
    <w:rsid w:val="003D0DFE"/>
    <w:rsid w:val="003D241B"/>
    <w:rsid w:val="003D4263"/>
    <w:rsid w:val="003D728E"/>
    <w:rsid w:val="003E2536"/>
    <w:rsid w:val="003E3A9E"/>
    <w:rsid w:val="003E5689"/>
    <w:rsid w:val="003E6294"/>
    <w:rsid w:val="003E6804"/>
    <w:rsid w:val="003E7D8E"/>
    <w:rsid w:val="003F14D5"/>
    <w:rsid w:val="003F168A"/>
    <w:rsid w:val="003F282B"/>
    <w:rsid w:val="003F5F9A"/>
    <w:rsid w:val="003F6C2F"/>
    <w:rsid w:val="003F6DC6"/>
    <w:rsid w:val="00401250"/>
    <w:rsid w:val="0040279A"/>
    <w:rsid w:val="00407885"/>
    <w:rsid w:val="00412533"/>
    <w:rsid w:val="00415574"/>
    <w:rsid w:val="0041602D"/>
    <w:rsid w:val="00416380"/>
    <w:rsid w:val="00420E29"/>
    <w:rsid w:val="00420E70"/>
    <w:rsid w:val="00421CF8"/>
    <w:rsid w:val="00423331"/>
    <w:rsid w:val="0042509E"/>
    <w:rsid w:val="0042528F"/>
    <w:rsid w:val="00426C41"/>
    <w:rsid w:val="00427ACE"/>
    <w:rsid w:val="0043184E"/>
    <w:rsid w:val="00433495"/>
    <w:rsid w:val="00434283"/>
    <w:rsid w:val="00435587"/>
    <w:rsid w:val="00436CBF"/>
    <w:rsid w:val="00437980"/>
    <w:rsid w:val="00441027"/>
    <w:rsid w:val="00441EA2"/>
    <w:rsid w:val="004420F0"/>
    <w:rsid w:val="004423A3"/>
    <w:rsid w:val="00442898"/>
    <w:rsid w:val="00443D7A"/>
    <w:rsid w:val="0044490E"/>
    <w:rsid w:val="0044656B"/>
    <w:rsid w:val="0045085B"/>
    <w:rsid w:val="00454382"/>
    <w:rsid w:val="00454D53"/>
    <w:rsid w:val="004554C2"/>
    <w:rsid w:val="00456F50"/>
    <w:rsid w:val="004578B7"/>
    <w:rsid w:val="00461599"/>
    <w:rsid w:val="004645D0"/>
    <w:rsid w:val="00464B8F"/>
    <w:rsid w:val="00464EE8"/>
    <w:rsid w:val="0046544B"/>
    <w:rsid w:val="00466CD6"/>
    <w:rsid w:val="00471A15"/>
    <w:rsid w:val="00472CA1"/>
    <w:rsid w:val="0047373F"/>
    <w:rsid w:val="004737B7"/>
    <w:rsid w:val="0047443E"/>
    <w:rsid w:val="00475C15"/>
    <w:rsid w:val="00476034"/>
    <w:rsid w:val="00477DB0"/>
    <w:rsid w:val="00480315"/>
    <w:rsid w:val="00481269"/>
    <w:rsid w:val="00481B39"/>
    <w:rsid w:val="00483897"/>
    <w:rsid w:val="004850D8"/>
    <w:rsid w:val="004852A8"/>
    <w:rsid w:val="00485A82"/>
    <w:rsid w:val="0048653D"/>
    <w:rsid w:val="00486FB9"/>
    <w:rsid w:val="00487527"/>
    <w:rsid w:val="004934B3"/>
    <w:rsid w:val="00495480"/>
    <w:rsid w:val="0049561F"/>
    <w:rsid w:val="00495E13"/>
    <w:rsid w:val="004A06B9"/>
    <w:rsid w:val="004A2D15"/>
    <w:rsid w:val="004A3D69"/>
    <w:rsid w:val="004A40EC"/>
    <w:rsid w:val="004A49CE"/>
    <w:rsid w:val="004A4A25"/>
    <w:rsid w:val="004A5E03"/>
    <w:rsid w:val="004A66EC"/>
    <w:rsid w:val="004B0575"/>
    <w:rsid w:val="004B15B8"/>
    <w:rsid w:val="004B1BD2"/>
    <w:rsid w:val="004B38EE"/>
    <w:rsid w:val="004B48EE"/>
    <w:rsid w:val="004B578B"/>
    <w:rsid w:val="004B722B"/>
    <w:rsid w:val="004C02FB"/>
    <w:rsid w:val="004C1035"/>
    <w:rsid w:val="004C1CA4"/>
    <w:rsid w:val="004C3F70"/>
    <w:rsid w:val="004C5848"/>
    <w:rsid w:val="004C5BE4"/>
    <w:rsid w:val="004C616A"/>
    <w:rsid w:val="004D091A"/>
    <w:rsid w:val="004D45D6"/>
    <w:rsid w:val="004D6F3E"/>
    <w:rsid w:val="004D7103"/>
    <w:rsid w:val="004D7E0E"/>
    <w:rsid w:val="004E0495"/>
    <w:rsid w:val="004E3AA0"/>
    <w:rsid w:val="004E64D7"/>
    <w:rsid w:val="004F03C5"/>
    <w:rsid w:val="004F24C4"/>
    <w:rsid w:val="004F4768"/>
    <w:rsid w:val="004F7821"/>
    <w:rsid w:val="004F7CE4"/>
    <w:rsid w:val="00500286"/>
    <w:rsid w:val="00500D5F"/>
    <w:rsid w:val="00503839"/>
    <w:rsid w:val="00503E9B"/>
    <w:rsid w:val="00504119"/>
    <w:rsid w:val="00505163"/>
    <w:rsid w:val="005052E4"/>
    <w:rsid w:val="00505864"/>
    <w:rsid w:val="00505B51"/>
    <w:rsid w:val="00506B8A"/>
    <w:rsid w:val="0050706D"/>
    <w:rsid w:val="00507E64"/>
    <w:rsid w:val="005126D2"/>
    <w:rsid w:val="00514836"/>
    <w:rsid w:val="00514968"/>
    <w:rsid w:val="00515B91"/>
    <w:rsid w:val="00517014"/>
    <w:rsid w:val="005178F1"/>
    <w:rsid w:val="00523BB2"/>
    <w:rsid w:val="00524077"/>
    <w:rsid w:val="00524578"/>
    <w:rsid w:val="005246F1"/>
    <w:rsid w:val="005264D8"/>
    <w:rsid w:val="00530304"/>
    <w:rsid w:val="00530F59"/>
    <w:rsid w:val="00531247"/>
    <w:rsid w:val="0053359C"/>
    <w:rsid w:val="00534035"/>
    <w:rsid w:val="00536F82"/>
    <w:rsid w:val="00537106"/>
    <w:rsid w:val="00537DED"/>
    <w:rsid w:val="00537F4F"/>
    <w:rsid w:val="00540DD0"/>
    <w:rsid w:val="00545788"/>
    <w:rsid w:val="00545E58"/>
    <w:rsid w:val="00547037"/>
    <w:rsid w:val="00550071"/>
    <w:rsid w:val="005500B6"/>
    <w:rsid w:val="00551E61"/>
    <w:rsid w:val="00552542"/>
    <w:rsid w:val="00555383"/>
    <w:rsid w:val="005566B7"/>
    <w:rsid w:val="005612BD"/>
    <w:rsid w:val="00562110"/>
    <w:rsid w:val="0056275A"/>
    <w:rsid w:val="00564124"/>
    <w:rsid w:val="0056479D"/>
    <w:rsid w:val="005648A6"/>
    <w:rsid w:val="00564E5F"/>
    <w:rsid w:val="00570CAB"/>
    <w:rsid w:val="00572027"/>
    <w:rsid w:val="00572755"/>
    <w:rsid w:val="00573911"/>
    <w:rsid w:val="00574378"/>
    <w:rsid w:val="005822A2"/>
    <w:rsid w:val="005855E9"/>
    <w:rsid w:val="00586B24"/>
    <w:rsid w:val="00586CAA"/>
    <w:rsid w:val="00592033"/>
    <w:rsid w:val="00592334"/>
    <w:rsid w:val="00592613"/>
    <w:rsid w:val="00593FA4"/>
    <w:rsid w:val="00595C11"/>
    <w:rsid w:val="005A144F"/>
    <w:rsid w:val="005A1AC0"/>
    <w:rsid w:val="005A33C0"/>
    <w:rsid w:val="005A41C8"/>
    <w:rsid w:val="005A5EC1"/>
    <w:rsid w:val="005B0B09"/>
    <w:rsid w:val="005B5AE4"/>
    <w:rsid w:val="005B6018"/>
    <w:rsid w:val="005B6C18"/>
    <w:rsid w:val="005B6DF8"/>
    <w:rsid w:val="005B7AEB"/>
    <w:rsid w:val="005B7B2D"/>
    <w:rsid w:val="005C10A9"/>
    <w:rsid w:val="005C18C7"/>
    <w:rsid w:val="005C3233"/>
    <w:rsid w:val="005C334A"/>
    <w:rsid w:val="005C346D"/>
    <w:rsid w:val="005C3A8A"/>
    <w:rsid w:val="005C49B8"/>
    <w:rsid w:val="005C7E3A"/>
    <w:rsid w:val="005D1649"/>
    <w:rsid w:val="005D4439"/>
    <w:rsid w:val="005D5DE1"/>
    <w:rsid w:val="005E05EB"/>
    <w:rsid w:val="005E0795"/>
    <w:rsid w:val="005E07E7"/>
    <w:rsid w:val="005E1E15"/>
    <w:rsid w:val="005E3229"/>
    <w:rsid w:val="005E32D4"/>
    <w:rsid w:val="005E33CD"/>
    <w:rsid w:val="005E5718"/>
    <w:rsid w:val="005E5964"/>
    <w:rsid w:val="005F3093"/>
    <w:rsid w:val="005F4708"/>
    <w:rsid w:val="005F51B5"/>
    <w:rsid w:val="005F6B51"/>
    <w:rsid w:val="005F75B9"/>
    <w:rsid w:val="005F77AD"/>
    <w:rsid w:val="005F7B2E"/>
    <w:rsid w:val="00600EC9"/>
    <w:rsid w:val="00606652"/>
    <w:rsid w:val="00606B62"/>
    <w:rsid w:val="00610D37"/>
    <w:rsid w:val="00611C56"/>
    <w:rsid w:val="006126A5"/>
    <w:rsid w:val="006170CB"/>
    <w:rsid w:val="00617AE7"/>
    <w:rsid w:val="00620CBD"/>
    <w:rsid w:val="00621A06"/>
    <w:rsid w:val="00622BEA"/>
    <w:rsid w:val="0062409E"/>
    <w:rsid w:val="0062647D"/>
    <w:rsid w:val="00626A96"/>
    <w:rsid w:val="00626F98"/>
    <w:rsid w:val="00631DE6"/>
    <w:rsid w:val="00632861"/>
    <w:rsid w:val="00632A70"/>
    <w:rsid w:val="00633EA7"/>
    <w:rsid w:val="00641F0E"/>
    <w:rsid w:val="00642A93"/>
    <w:rsid w:val="006441B8"/>
    <w:rsid w:val="006464DF"/>
    <w:rsid w:val="00647EF0"/>
    <w:rsid w:val="00650151"/>
    <w:rsid w:val="00650AB3"/>
    <w:rsid w:val="00651929"/>
    <w:rsid w:val="00651D69"/>
    <w:rsid w:val="006524DD"/>
    <w:rsid w:val="00652C8C"/>
    <w:rsid w:val="00653BFE"/>
    <w:rsid w:val="0065647F"/>
    <w:rsid w:val="00656872"/>
    <w:rsid w:val="00657D68"/>
    <w:rsid w:val="0066390F"/>
    <w:rsid w:val="006650FA"/>
    <w:rsid w:val="00665DFB"/>
    <w:rsid w:val="006665CE"/>
    <w:rsid w:val="0066723E"/>
    <w:rsid w:val="006673E6"/>
    <w:rsid w:val="0066791E"/>
    <w:rsid w:val="0067107B"/>
    <w:rsid w:val="006732FB"/>
    <w:rsid w:val="00675EDA"/>
    <w:rsid w:val="00676C7B"/>
    <w:rsid w:val="0067709E"/>
    <w:rsid w:val="006773CE"/>
    <w:rsid w:val="006776C6"/>
    <w:rsid w:val="00680244"/>
    <w:rsid w:val="006802D1"/>
    <w:rsid w:val="00681309"/>
    <w:rsid w:val="006831A3"/>
    <w:rsid w:val="006835E6"/>
    <w:rsid w:val="00684054"/>
    <w:rsid w:val="0068417C"/>
    <w:rsid w:val="00685B21"/>
    <w:rsid w:val="006876A1"/>
    <w:rsid w:val="00687AB1"/>
    <w:rsid w:val="00690854"/>
    <w:rsid w:val="00692059"/>
    <w:rsid w:val="00693DB3"/>
    <w:rsid w:val="00695D0C"/>
    <w:rsid w:val="00697082"/>
    <w:rsid w:val="006977D2"/>
    <w:rsid w:val="006A230D"/>
    <w:rsid w:val="006A3155"/>
    <w:rsid w:val="006A5881"/>
    <w:rsid w:val="006B098A"/>
    <w:rsid w:val="006B1E4C"/>
    <w:rsid w:val="006B30F0"/>
    <w:rsid w:val="006B3206"/>
    <w:rsid w:val="006B4042"/>
    <w:rsid w:val="006B6457"/>
    <w:rsid w:val="006B78B5"/>
    <w:rsid w:val="006B7C11"/>
    <w:rsid w:val="006C2E6E"/>
    <w:rsid w:val="006C3743"/>
    <w:rsid w:val="006C3872"/>
    <w:rsid w:val="006C5F40"/>
    <w:rsid w:val="006D0EA5"/>
    <w:rsid w:val="006D4099"/>
    <w:rsid w:val="006D67F6"/>
    <w:rsid w:val="006D6AC3"/>
    <w:rsid w:val="006D6D6D"/>
    <w:rsid w:val="006D7F16"/>
    <w:rsid w:val="006E0701"/>
    <w:rsid w:val="006E07AB"/>
    <w:rsid w:val="006E0C05"/>
    <w:rsid w:val="006E1A07"/>
    <w:rsid w:val="006E230C"/>
    <w:rsid w:val="006E3287"/>
    <w:rsid w:val="006E3768"/>
    <w:rsid w:val="006E3CD9"/>
    <w:rsid w:val="006E5D7C"/>
    <w:rsid w:val="006E6617"/>
    <w:rsid w:val="006E6848"/>
    <w:rsid w:val="006F0772"/>
    <w:rsid w:val="006F1FF1"/>
    <w:rsid w:val="006F21B2"/>
    <w:rsid w:val="006F21D1"/>
    <w:rsid w:val="006F30A0"/>
    <w:rsid w:val="006F7A15"/>
    <w:rsid w:val="007006BA"/>
    <w:rsid w:val="00705DFE"/>
    <w:rsid w:val="00707BF1"/>
    <w:rsid w:val="00710E00"/>
    <w:rsid w:val="00711571"/>
    <w:rsid w:val="00711E28"/>
    <w:rsid w:val="00713020"/>
    <w:rsid w:val="00716816"/>
    <w:rsid w:val="00717A91"/>
    <w:rsid w:val="007203A1"/>
    <w:rsid w:val="0072122E"/>
    <w:rsid w:val="00721CAD"/>
    <w:rsid w:val="00722DCB"/>
    <w:rsid w:val="007267AB"/>
    <w:rsid w:val="00726A04"/>
    <w:rsid w:val="00726EB6"/>
    <w:rsid w:val="00727D8B"/>
    <w:rsid w:val="00727E64"/>
    <w:rsid w:val="00730AE8"/>
    <w:rsid w:val="007322F6"/>
    <w:rsid w:val="007340F1"/>
    <w:rsid w:val="00735403"/>
    <w:rsid w:val="00735A41"/>
    <w:rsid w:val="00735E81"/>
    <w:rsid w:val="007405A1"/>
    <w:rsid w:val="00744D78"/>
    <w:rsid w:val="00746568"/>
    <w:rsid w:val="00750227"/>
    <w:rsid w:val="007502DC"/>
    <w:rsid w:val="00751D25"/>
    <w:rsid w:val="00752952"/>
    <w:rsid w:val="0075332D"/>
    <w:rsid w:val="00753EB1"/>
    <w:rsid w:val="00756FA3"/>
    <w:rsid w:val="00757A24"/>
    <w:rsid w:val="00761C01"/>
    <w:rsid w:val="00762286"/>
    <w:rsid w:val="0076284C"/>
    <w:rsid w:val="00765485"/>
    <w:rsid w:val="00765D39"/>
    <w:rsid w:val="007714D8"/>
    <w:rsid w:val="0077154C"/>
    <w:rsid w:val="00773B7A"/>
    <w:rsid w:val="00773BCB"/>
    <w:rsid w:val="00774EA5"/>
    <w:rsid w:val="00775490"/>
    <w:rsid w:val="0077601D"/>
    <w:rsid w:val="00776265"/>
    <w:rsid w:val="007772F7"/>
    <w:rsid w:val="00780282"/>
    <w:rsid w:val="0078045E"/>
    <w:rsid w:val="007819EA"/>
    <w:rsid w:val="00783321"/>
    <w:rsid w:val="00784216"/>
    <w:rsid w:val="00784D44"/>
    <w:rsid w:val="00785017"/>
    <w:rsid w:val="00785094"/>
    <w:rsid w:val="00786F75"/>
    <w:rsid w:val="0078778D"/>
    <w:rsid w:val="00787E9F"/>
    <w:rsid w:val="00792A25"/>
    <w:rsid w:val="007945B2"/>
    <w:rsid w:val="00795588"/>
    <w:rsid w:val="007957DB"/>
    <w:rsid w:val="007966DA"/>
    <w:rsid w:val="007A091D"/>
    <w:rsid w:val="007A2048"/>
    <w:rsid w:val="007A2874"/>
    <w:rsid w:val="007A3D79"/>
    <w:rsid w:val="007A618A"/>
    <w:rsid w:val="007A6240"/>
    <w:rsid w:val="007A6D93"/>
    <w:rsid w:val="007A7B71"/>
    <w:rsid w:val="007B0A3A"/>
    <w:rsid w:val="007B0EFB"/>
    <w:rsid w:val="007B1325"/>
    <w:rsid w:val="007B188A"/>
    <w:rsid w:val="007B3BA1"/>
    <w:rsid w:val="007B3BC4"/>
    <w:rsid w:val="007B4857"/>
    <w:rsid w:val="007B59E4"/>
    <w:rsid w:val="007B6E13"/>
    <w:rsid w:val="007B768D"/>
    <w:rsid w:val="007C0080"/>
    <w:rsid w:val="007C00EC"/>
    <w:rsid w:val="007C25A5"/>
    <w:rsid w:val="007C4177"/>
    <w:rsid w:val="007C545E"/>
    <w:rsid w:val="007C5620"/>
    <w:rsid w:val="007C6A0E"/>
    <w:rsid w:val="007D0843"/>
    <w:rsid w:val="007D4476"/>
    <w:rsid w:val="007D600F"/>
    <w:rsid w:val="007D62A4"/>
    <w:rsid w:val="007D6672"/>
    <w:rsid w:val="007D70F0"/>
    <w:rsid w:val="007E2882"/>
    <w:rsid w:val="007E34C9"/>
    <w:rsid w:val="007E586E"/>
    <w:rsid w:val="007E764B"/>
    <w:rsid w:val="007E7C39"/>
    <w:rsid w:val="007F0015"/>
    <w:rsid w:val="007F10A8"/>
    <w:rsid w:val="007F23B6"/>
    <w:rsid w:val="007F340E"/>
    <w:rsid w:val="007F3FE8"/>
    <w:rsid w:val="007F6074"/>
    <w:rsid w:val="007F60B0"/>
    <w:rsid w:val="007F67ED"/>
    <w:rsid w:val="00803D02"/>
    <w:rsid w:val="008049C5"/>
    <w:rsid w:val="0080793F"/>
    <w:rsid w:val="00807A98"/>
    <w:rsid w:val="0081163C"/>
    <w:rsid w:val="0081202D"/>
    <w:rsid w:val="00813269"/>
    <w:rsid w:val="00815922"/>
    <w:rsid w:val="0081600C"/>
    <w:rsid w:val="008162E3"/>
    <w:rsid w:val="00816350"/>
    <w:rsid w:val="00816739"/>
    <w:rsid w:val="00816776"/>
    <w:rsid w:val="008201C6"/>
    <w:rsid w:val="0082190A"/>
    <w:rsid w:val="00823A22"/>
    <w:rsid w:val="008241BC"/>
    <w:rsid w:val="00826C03"/>
    <w:rsid w:val="00830056"/>
    <w:rsid w:val="00830D03"/>
    <w:rsid w:val="008311E6"/>
    <w:rsid w:val="00831D7D"/>
    <w:rsid w:val="00833F3F"/>
    <w:rsid w:val="00835609"/>
    <w:rsid w:val="00835F4E"/>
    <w:rsid w:val="00837E33"/>
    <w:rsid w:val="00840599"/>
    <w:rsid w:val="00842644"/>
    <w:rsid w:val="00843528"/>
    <w:rsid w:val="00847C88"/>
    <w:rsid w:val="0085211A"/>
    <w:rsid w:val="00852610"/>
    <w:rsid w:val="008526D6"/>
    <w:rsid w:val="00853150"/>
    <w:rsid w:val="00856BB3"/>
    <w:rsid w:val="00861480"/>
    <w:rsid w:val="0086236E"/>
    <w:rsid w:val="008632D6"/>
    <w:rsid w:val="00863AC5"/>
    <w:rsid w:val="00866497"/>
    <w:rsid w:val="00867AAA"/>
    <w:rsid w:val="008717A9"/>
    <w:rsid w:val="0087193E"/>
    <w:rsid w:val="008721F8"/>
    <w:rsid w:val="00873589"/>
    <w:rsid w:val="00873BC6"/>
    <w:rsid w:val="00880122"/>
    <w:rsid w:val="00880253"/>
    <w:rsid w:val="00881D45"/>
    <w:rsid w:val="0088432F"/>
    <w:rsid w:val="008846FE"/>
    <w:rsid w:val="00885657"/>
    <w:rsid w:val="00885A8F"/>
    <w:rsid w:val="00892EB9"/>
    <w:rsid w:val="0089347D"/>
    <w:rsid w:val="00893EF3"/>
    <w:rsid w:val="008949A3"/>
    <w:rsid w:val="008964ED"/>
    <w:rsid w:val="00896E44"/>
    <w:rsid w:val="00897259"/>
    <w:rsid w:val="00897880"/>
    <w:rsid w:val="00897928"/>
    <w:rsid w:val="008A1E6E"/>
    <w:rsid w:val="008A25A7"/>
    <w:rsid w:val="008A281D"/>
    <w:rsid w:val="008A50CD"/>
    <w:rsid w:val="008B1C3E"/>
    <w:rsid w:val="008B6828"/>
    <w:rsid w:val="008B6C0C"/>
    <w:rsid w:val="008B76DF"/>
    <w:rsid w:val="008C000A"/>
    <w:rsid w:val="008C06A7"/>
    <w:rsid w:val="008C1F9D"/>
    <w:rsid w:val="008C1FBC"/>
    <w:rsid w:val="008C337D"/>
    <w:rsid w:val="008C383C"/>
    <w:rsid w:val="008C3A9A"/>
    <w:rsid w:val="008C4955"/>
    <w:rsid w:val="008C4C0C"/>
    <w:rsid w:val="008C5100"/>
    <w:rsid w:val="008C52E0"/>
    <w:rsid w:val="008C6C70"/>
    <w:rsid w:val="008C7527"/>
    <w:rsid w:val="008C7642"/>
    <w:rsid w:val="008D1AF8"/>
    <w:rsid w:val="008D3755"/>
    <w:rsid w:val="008D3AEE"/>
    <w:rsid w:val="008D3CC6"/>
    <w:rsid w:val="008D6122"/>
    <w:rsid w:val="008D61D0"/>
    <w:rsid w:val="008D64B7"/>
    <w:rsid w:val="008D67D4"/>
    <w:rsid w:val="008E09A3"/>
    <w:rsid w:val="008E1DDC"/>
    <w:rsid w:val="008E2FF6"/>
    <w:rsid w:val="008E30CA"/>
    <w:rsid w:val="008E4296"/>
    <w:rsid w:val="008E44ED"/>
    <w:rsid w:val="008E7296"/>
    <w:rsid w:val="008F0F92"/>
    <w:rsid w:val="008F4315"/>
    <w:rsid w:val="008F4C8B"/>
    <w:rsid w:val="008F6457"/>
    <w:rsid w:val="008F78C1"/>
    <w:rsid w:val="00900037"/>
    <w:rsid w:val="0090023F"/>
    <w:rsid w:val="009004CD"/>
    <w:rsid w:val="0090091F"/>
    <w:rsid w:val="0090486E"/>
    <w:rsid w:val="00904AD5"/>
    <w:rsid w:val="00905905"/>
    <w:rsid w:val="0090596D"/>
    <w:rsid w:val="00905F86"/>
    <w:rsid w:val="00906EB3"/>
    <w:rsid w:val="009141FB"/>
    <w:rsid w:val="0092041C"/>
    <w:rsid w:val="00922185"/>
    <w:rsid w:val="009240FD"/>
    <w:rsid w:val="00925ECB"/>
    <w:rsid w:val="00926706"/>
    <w:rsid w:val="0092727F"/>
    <w:rsid w:val="00931961"/>
    <w:rsid w:val="00931CAA"/>
    <w:rsid w:val="00931EF7"/>
    <w:rsid w:val="0093237D"/>
    <w:rsid w:val="00933CCF"/>
    <w:rsid w:val="00935386"/>
    <w:rsid w:val="00935C63"/>
    <w:rsid w:val="0094049A"/>
    <w:rsid w:val="00940E4D"/>
    <w:rsid w:val="00942DA4"/>
    <w:rsid w:val="00945D3E"/>
    <w:rsid w:val="00946241"/>
    <w:rsid w:val="00950F22"/>
    <w:rsid w:val="00951709"/>
    <w:rsid w:val="00954EF8"/>
    <w:rsid w:val="00955295"/>
    <w:rsid w:val="00956F92"/>
    <w:rsid w:val="00960785"/>
    <w:rsid w:val="009633DC"/>
    <w:rsid w:val="009647F4"/>
    <w:rsid w:val="00964F59"/>
    <w:rsid w:val="00966EE2"/>
    <w:rsid w:val="0097087F"/>
    <w:rsid w:val="009711D8"/>
    <w:rsid w:val="00971DA3"/>
    <w:rsid w:val="00977791"/>
    <w:rsid w:val="00977CB7"/>
    <w:rsid w:val="0098039E"/>
    <w:rsid w:val="009809E2"/>
    <w:rsid w:val="00981AA0"/>
    <w:rsid w:val="00982BFC"/>
    <w:rsid w:val="00984112"/>
    <w:rsid w:val="00984EE0"/>
    <w:rsid w:val="009941BF"/>
    <w:rsid w:val="00994AEF"/>
    <w:rsid w:val="00995F66"/>
    <w:rsid w:val="00996D10"/>
    <w:rsid w:val="00997F5E"/>
    <w:rsid w:val="009A0265"/>
    <w:rsid w:val="009A07A3"/>
    <w:rsid w:val="009A0971"/>
    <w:rsid w:val="009A6109"/>
    <w:rsid w:val="009A79A3"/>
    <w:rsid w:val="009B05DE"/>
    <w:rsid w:val="009B0CC9"/>
    <w:rsid w:val="009B0F22"/>
    <w:rsid w:val="009B2A9F"/>
    <w:rsid w:val="009B2E34"/>
    <w:rsid w:val="009B39B9"/>
    <w:rsid w:val="009B5B73"/>
    <w:rsid w:val="009B6754"/>
    <w:rsid w:val="009B7F7B"/>
    <w:rsid w:val="009C2DCC"/>
    <w:rsid w:val="009C3EAD"/>
    <w:rsid w:val="009C44CC"/>
    <w:rsid w:val="009C5BED"/>
    <w:rsid w:val="009D00C8"/>
    <w:rsid w:val="009D0598"/>
    <w:rsid w:val="009D0677"/>
    <w:rsid w:val="009D267C"/>
    <w:rsid w:val="009D383C"/>
    <w:rsid w:val="009D5F53"/>
    <w:rsid w:val="009D6EAA"/>
    <w:rsid w:val="009D70E8"/>
    <w:rsid w:val="009D7385"/>
    <w:rsid w:val="009E14EC"/>
    <w:rsid w:val="009E2518"/>
    <w:rsid w:val="009E2F33"/>
    <w:rsid w:val="009E2FF7"/>
    <w:rsid w:val="009E3544"/>
    <w:rsid w:val="009E5895"/>
    <w:rsid w:val="009E5AAB"/>
    <w:rsid w:val="009F1B49"/>
    <w:rsid w:val="009F2715"/>
    <w:rsid w:val="009F3BFB"/>
    <w:rsid w:val="009F490A"/>
    <w:rsid w:val="009F51A5"/>
    <w:rsid w:val="009F577F"/>
    <w:rsid w:val="00A02BFE"/>
    <w:rsid w:val="00A04F54"/>
    <w:rsid w:val="00A0618A"/>
    <w:rsid w:val="00A07089"/>
    <w:rsid w:val="00A124F1"/>
    <w:rsid w:val="00A135E9"/>
    <w:rsid w:val="00A147BD"/>
    <w:rsid w:val="00A16266"/>
    <w:rsid w:val="00A1691D"/>
    <w:rsid w:val="00A17581"/>
    <w:rsid w:val="00A214C1"/>
    <w:rsid w:val="00A225DE"/>
    <w:rsid w:val="00A244DA"/>
    <w:rsid w:val="00A25C11"/>
    <w:rsid w:val="00A26136"/>
    <w:rsid w:val="00A267E5"/>
    <w:rsid w:val="00A2780C"/>
    <w:rsid w:val="00A307AD"/>
    <w:rsid w:val="00A30ADC"/>
    <w:rsid w:val="00A31B7F"/>
    <w:rsid w:val="00A331B4"/>
    <w:rsid w:val="00A3374D"/>
    <w:rsid w:val="00A342F2"/>
    <w:rsid w:val="00A35EEA"/>
    <w:rsid w:val="00A41EE9"/>
    <w:rsid w:val="00A43E02"/>
    <w:rsid w:val="00A4409C"/>
    <w:rsid w:val="00A44D2F"/>
    <w:rsid w:val="00A456E5"/>
    <w:rsid w:val="00A46866"/>
    <w:rsid w:val="00A5062E"/>
    <w:rsid w:val="00A52AE3"/>
    <w:rsid w:val="00A539F8"/>
    <w:rsid w:val="00A53A25"/>
    <w:rsid w:val="00A5662C"/>
    <w:rsid w:val="00A60102"/>
    <w:rsid w:val="00A60467"/>
    <w:rsid w:val="00A614A2"/>
    <w:rsid w:val="00A636ED"/>
    <w:rsid w:val="00A65C3B"/>
    <w:rsid w:val="00A65F8D"/>
    <w:rsid w:val="00A66CA3"/>
    <w:rsid w:val="00A678B7"/>
    <w:rsid w:val="00A71A22"/>
    <w:rsid w:val="00A75FD8"/>
    <w:rsid w:val="00A7770B"/>
    <w:rsid w:val="00A803B7"/>
    <w:rsid w:val="00A8200A"/>
    <w:rsid w:val="00A8248B"/>
    <w:rsid w:val="00A8362D"/>
    <w:rsid w:val="00A848BF"/>
    <w:rsid w:val="00A85CD9"/>
    <w:rsid w:val="00A8608E"/>
    <w:rsid w:val="00A90A28"/>
    <w:rsid w:val="00A919AD"/>
    <w:rsid w:val="00A92402"/>
    <w:rsid w:val="00A93398"/>
    <w:rsid w:val="00A936B6"/>
    <w:rsid w:val="00A948A2"/>
    <w:rsid w:val="00A95EEF"/>
    <w:rsid w:val="00A97A21"/>
    <w:rsid w:val="00AA1819"/>
    <w:rsid w:val="00AA1A85"/>
    <w:rsid w:val="00AA1BD6"/>
    <w:rsid w:val="00AA3AF9"/>
    <w:rsid w:val="00AA46AC"/>
    <w:rsid w:val="00AA52DB"/>
    <w:rsid w:val="00AA7EF9"/>
    <w:rsid w:val="00AB22EC"/>
    <w:rsid w:val="00AB46BE"/>
    <w:rsid w:val="00AB473B"/>
    <w:rsid w:val="00AB7958"/>
    <w:rsid w:val="00AC1411"/>
    <w:rsid w:val="00AC17FD"/>
    <w:rsid w:val="00AC1C11"/>
    <w:rsid w:val="00AC1F6C"/>
    <w:rsid w:val="00AC2BF4"/>
    <w:rsid w:val="00AC3F5B"/>
    <w:rsid w:val="00AD197B"/>
    <w:rsid w:val="00AD3B7B"/>
    <w:rsid w:val="00AD41F8"/>
    <w:rsid w:val="00AD6B64"/>
    <w:rsid w:val="00AE0A76"/>
    <w:rsid w:val="00AE0DA2"/>
    <w:rsid w:val="00AE1890"/>
    <w:rsid w:val="00AE238A"/>
    <w:rsid w:val="00AE35AD"/>
    <w:rsid w:val="00AE3B94"/>
    <w:rsid w:val="00AE5883"/>
    <w:rsid w:val="00AE67E9"/>
    <w:rsid w:val="00AF05B6"/>
    <w:rsid w:val="00AF0F78"/>
    <w:rsid w:val="00AF12BE"/>
    <w:rsid w:val="00AF1D99"/>
    <w:rsid w:val="00AF2B36"/>
    <w:rsid w:val="00AF3A0D"/>
    <w:rsid w:val="00AF4910"/>
    <w:rsid w:val="00AF4C99"/>
    <w:rsid w:val="00AF6C26"/>
    <w:rsid w:val="00B02382"/>
    <w:rsid w:val="00B0478F"/>
    <w:rsid w:val="00B05A14"/>
    <w:rsid w:val="00B06E05"/>
    <w:rsid w:val="00B0706C"/>
    <w:rsid w:val="00B07C6C"/>
    <w:rsid w:val="00B106DA"/>
    <w:rsid w:val="00B14631"/>
    <w:rsid w:val="00B153F8"/>
    <w:rsid w:val="00B172C5"/>
    <w:rsid w:val="00B21C45"/>
    <w:rsid w:val="00B22F2C"/>
    <w:rsid w:val="00B23337"/>
    <w:rsid w:val="00B2414D"/>
    <w:rsid w:val="00B24BFD"/>
    <w:rsid w:val="00B252E3"/>
    <w:rsid w:val="00B257FF"/>
    <w:rsid w:val="00B26DC8"/>
    <w:rsid w:val="00B301C1"/>
    <w:rsid w:val="00B30B19"/>
    <w:rsid w:val="00B315AD"/>
    <w:rsid w:val="00B32412"/>
    <w:rsid w:val="00B328A2"/>
    <w:rsid w:val="00B367B3"/>
    <w:rsid w:val="00B37B74"/>
    <w:rsid w:val="00B44860"/>
    <w:rsid w:val="00B449D8"/>
    <w:rsid w:val="00B45F9B"/>
    <w:rsid w:val="00B4663D"/>
    <w:rsid w:val="00B46D26"/>
    <w:rsid w:val="00B470BA"/>
    <w:rsid w:val="00B47A3B"/>
    <w:rsid w:val="00B5230E"/>
    <w:rsid w:val="00B52446"/>
    <w:rsid w:val="00B53DE5"/>
    <w:rsid w:val="00B6275B"/>
    <w:rsid w:val="00B62876"/>
    <w:rsid w:val="00B62D50"/>
    <w:rsid w:val="00B63F33"/>
    <w:rsid w:val="00B7108D"/>
    <w:rsid w:val="00B7132B"/>
    <w:rsid w:val="00B72C50"/>
    <w:rsid w:val="00B767C4"/>
    <w:rsid w:val="00B77B45"/>
    <w:rsid w:val="00B80A12"/>
    <w:rsid w:val="00B82FA7"/>
    <w:rsid w:val="00B848D7"/>
    <w:rsid w:val="00B84C79"/>
    <w:rsid w:val="00B84D89"/>
    <w:rsid w:val="00B93A03"/>
    <w:rsid w:val="00B93C3D"/>
    <w:rsid w:val="00B93D2D"/>
    <w:rsid w:val="00B94CDD"/>
    <w:rsid w:val="00B95C5E"/>
    <w:rsid w:val="00B97909"/>
    <w:rsid w:val="00BA10AC"/>
    <w:rsid w:val="00BA396C"/>
    <w:rsid w:val="00BA46F4"/>
    <w:rsid w:val="00BA515A"/>
    <w:rsid w:val="00BA585C"/>
    <w:rsid w:val="00BA65EC"/>
    <w:rsid w:val="00BA7AA3"/>
    <w:rsid w:val="00BA7CB1"/>
    <w:rsid w:val="00BB0031"/>
    <w:rsid w:val="00BB113F"/>
    <w:rsid w:val="00BB20E2"/>
    <w:rsid w:val="00BB254B"/>
    <w:rsid w:val="00BB333A"/>
    <w:rsid w:val="00BB3D2D"/>
    <w:rsid w:val="00BB3D9A"/>
    <w:rsid w:val="00BB4D94"/>
    <w:rsid w:val="00BB5183"/>
    <w:rsid w:val="00BB6ADB"/>
    <w:rsid w:val="00BB7165"/>
    <w:rsid w:val="00BB7DEC"/>
    <w:rsid w:val="00BC1504"/>
    <w:rsid w:val="00BC1B72"/>
    <w:rsid w:val="00BC3673"/>
    <w:rsid w:val="00BC51F7"/>
    <w:rsid w:val="00BC609F"/>
    <w:rsid w:val="00BD1B31"/>
    <w:rsid w:val="00BD4378"/>
    <w:rsid w:val="00BD4A25"/>
    <w:rsid w:val="00BD4CD4"/>
    <w:rsid w:val="00BD56B3"/>
    <w:rsid w:val="00BD5A46"/>
    <w:rsid w:val="00BD7279"/>
    <w:rsid w:val="00BD7989"/>
    <w:rsid w:val="00BD7DEF"/>
    <w:rsid w:val="00BE1C57"/>
    <w:rsid w:val="00BE3DF9"/>
    <w:rsid w:val="00BE4F05"/>
    <w:rsid w:val="00BE7787"/>
    <w:rsid w:val="00BF0931"/>
    <w:rsid w:val="00BF0E99"/>
    <w:rsid w:val="00BF25DF"/>
    <w:rsid w:val="00BF2B39"/>
    <w:rsid w:val="00BF3E6D"/>
    <w:rsid w:val="00BF49FD"/>
    <w:rsid w:val="00BF4E34"/>
    <w:rsid w:val="00BF5858"/>
    <w:rsid w:val="00BF5A49"/>
    <w:rsid w:val="00BF6CB7"/>
    <w:rsid w:val="00BF780A"/>
    <w:rsid w:val="00C00B72"/>
    <w:rsid w:val="00C01863"/>
    <w:rsid w:val="00C02B33"/>
    <w:rsid w:val="00C03DDB"/>
    <w:rsid w:val="00C066B4"/>
    <w:rsid w:val="00C06F7B"/>
    <w:rsid w:val="00C07493"/>
    <w:rsid w:val="00C10BF3"/>
    <w:rsid w:val="00C12816"/>
    <w:rsid w:val="00C15C2D"/>
    <w:rsid w:val="00C161B0"/>
    <w:rsid w:val="00C170E5"/>
    <w:rsid w:val="00C2097A"/>
    <w:rsid w:val="00C21B25"/>
    <w:rsid w:val="00C236AA"/>
    <w:rsid w:val="00C26085"/>
    <w:rsid w:val="00C26D43"/>
    <w:rsid w:val="00C27CA6"/>
    <w:rsid w:val="00C27F54"/>
    <w:rsid w:val="00C31009"/>
    <w:rsid w:val="00C310CA"/>
    <w:rsid w:val="00C311AC"/>
    <w:rsid w:val="00C331B3"/>
    <w:rsid w:val="00C35BE8"/>
    <w:rsid w:val="00C36464"/>
    <w:rsid w:val="00C36D35"/>
    <w:rsid w:val="00C36EE4"/>
    <w:rsid w:val="00C378F4"/>
    <w:rsid w:val="00C37EC0"/>
    <w:rsid w:val="00C40C33"/>
    <w:rsid w:val="00C422D0"/>
    <w:rsid w:val="00C42744"/>
    <w:rsid w:val="00C4424F"/>
    <w:rsid w:val="00C45113"/>
    <w:rsid w:val="00C45274"/>
    <w:rsid w:val="00C500C3"/>
    <w:rsid w:val="00C51480"/>
    <w:rsid w:val="00C519A6"/>
    <w:rsid w:val="00C53527"/>
    <w:rsid w:val="00C53B57"/>
    <w:rsid w:val="00C5661A"/>
    <w:rsid w:val="00C57405"/>
    <w:rsid w:val="00C61013"/>
    <w:rsid w:val="00C63414"/>
    <w:rsid w:val="00C63BFB"/>
    <w:rsid w:val="00C644DA"/>
    <w:rsid w:val="00C65522"/>
    <w:rsid w:val="00C66EFE"/>
    <w:rsid w:val="00C702CD"/>
    <w:rsid w:val="00C70400"/>
    <w:rsid w:val="00C70902"/>
    <w:rsid w:val="00C70D8C"/>
    <w:rsid w:val="00C734E4"/>
    <w:rsid w:val="00C77167"/>
    <w:rsid w:val="00C80C0C"/>
    <w:rsid w:val="00C825C3"/>
    <w:rsid w:val="00C83286"/>
    <w:rsid w:val="00C851F6"/>
    <w:rsid w:val="00C86B2B"/>
    <w:rsid w:val="00C8771C"/>
    <w:rsid w:val="00C877EF"/>
    <w:rsid w:val="00C90A38"/>
    <w:rsid w:val="00C93675"/>
    <w:rsid w:val="00C937A0"/>
    <w:rsid w:val="00C95333"/>
    <w:rsid w:val="00C95BE1"/>
    <w:rsid w:val="00C95CF4"/>
    <w:rsid w:val="00C97309"/>
    <w:rsid w:val="00CA07FD"/>
    <w:rsid w:val="00CA2C12"/>
    <w:rsid w:val="00CA43CC"/>
    <w:rsid w:val="00CB0F49"/>
    <w:rsid w:val="00CB1795"/>
    <w:rsid w:val="00CB399A"/>
    <w:rsid w:val="00CB3D26"/>
    <w:rsid w:val="00CB54A6"/>
    <w:rsid w:val="00CB575D"/>
    <w:rsid w:val="00CC0AB1"/>
    <w:rsid w:val="00CC21C2"/>
    <w:rsid w:val="00CC43EF"/>
    <w:rsid w:val="00CC455B"/>
    <w:rsid w:val="00CC513B"/>
    <w:rsid w:val="00CC74C5"/>
    <w:rsid w:val="00CD18AD"/>
    <w:rsid w:val="00CD2D09"/>
    <w:rsid w:val="00CD3DD5"/>
    <w:rsid w:val="00CD6BC4"/>
    <w:rsid w:val="00CD6EA5"/>
    <w:rsid w:val="00CE023A"/>
    <w:rsid w:val="00CE0371"/>
    <w:rsid w:val="00CE0D93"/>
    <w:rsid w:val="00CE10A5"/>
    <w:rsid w:val="00CE38A5"/>
    <w:rsid w:val="00CE3B29"/>
    <w:rsid w:val="00CE4DE5"/>
    <w:rsid w:val="00CE56C5"/>
    <w:rsid w:val="00CE675B"/>
    <w:rsid w:val="00CE7B75"/>
    <w:rsid w:val="00CF0697"/>
    <w:rsid w:val="00CF370C"/>
    <w:rsid w:val="00CF384E"/>
    <w:rsid w:val="00CF3C20"/>
    <w:rsid w:val="00CF402E"/>
    <w:rsid w:val="00D02DF1"/>
    <w:rsid w:val="00D03F9E"/>
    <w:rsid w:val="00D0559F"/>
    <w:rsid w:val="00D05E81"/>
    <w:rsid w:val="00D1043B"/>
    <w:rsid w:val="00D11D46"/>
    <w:rsid w:val="00D13531"/>
    <w:rsid w:val="00D15EA9"/>
    <w:rsid w:val="00D17FCF"/>
    <w:rsid w:val="00D225A2"/>
    <w:rsid w:val="00D237F7"/>
    <w:rsid w:val="00D26AC9"/>
    <w:rsid w:val="00D300D9"/>
    <w:rsid w:val="00D31041"/>
    <w:rsid w:val="00D3143E"/>
    <w:rsid w:val="00D32359"/>
    <w:rsid w:val="00D32E66"/>
    <w:rsid w:val="00D34A11"/>
    <w:rsid w:val="00D34B3D"/>
    <w:rsid w:val="00D377B6"/>
    <w:rsid w:val="00D37977"/>
    <w:rsid w:val="00D41DFE"/>
    <w:rsid w:val="00D420E6"/>
    <w:rsid w:val="00D42401"/>
    <w:rsid w:val="00D46A4E"/>
    <w:rsid w:val="00D518ED"/>
    <w:rsid w:val="00D52A40"/>
    <w:rsid w:val="00D546ED"/>
    <w:rsid w:val="00D55661"/>
    <w:rsid w:val="00D557D5"/>
    <w:rsid w:val="00D604E4"/>
    <w:rsid w:val="00D6088A"/>
    <w:rsid w:val="00D61EB2"/>
    <w:rsid w:val="00D63215"/>
    <w:rsid w:val="00D63947"/>
    <w:rsid w:val="00D646ED"/>
    <w:rsid w:val="00D679B9"/>
    <w:rsid w:val="00D67D26"/>
    <w:rsid w:val="00D70B72"/>
    <w:rsid w:val="00D7130A"/>
    <w:rsid w:val="00D719C6"/>
    <w:rsid w:val="00D71C23"/>
    <w:rsid w:val="00D72BA9"/>
    <w:rsid w:val="00D72F6E"/>
    <w:rsid w:val="00D74898"/>
    <w:rsid w:val="00D767A2"/>
    <w:rsid w:val="00D7760E"/>
    <w:rsid w:val="00D81277"/>
    <w:rsid w:val="00D8283C"/>
    <w:rsid w:val="00D8485B"/>
    <w:rsid w:val="00D86D1F"/>
    <w:rsid w:val="00D87321"/>
    <w:rsid w:val="00D87721"/>
    <w:rsid w:val="00D87AA6"/>
    <w:rsid w:val="00D91B2C"/>
    <w:rsid w:val="00D937B1"/>
    <w:rsid w:val="00D94D12"/>
    <w:rsid w:val="00D95BE2"/>
    <w:rsid w:val="00D9655A"/>
    <w:rsid w:val="00DA251A"/>
    <w:rsid w:val="00DA2974"/>
    <w:rsid w:val="00DA4466"/>
    <w:rsid w:val="00DA6CC9"/>
    <w:rsid w:val="00DB01E0"/>
    <w:rsid w:val="00DB2BDE"/>
    <w:rsid w:val="00DB491E"/>
    <w:rsid w:val="00DB4EEF"/>
    <w:rsid w:val="00DB7EF0"/>
    <w:rsid w:val="00DC1740"/>
    <w:rsid w:val="00DC2DE3"/>
    <w:rsid w:val="00DC308E"/>
    <w:rsid w:val="00DC358A"/>
    <w:rsid w:val="00DC37F6"/>
    <w:rsid w:val="00DC408D"/>
    <w:rsid w:val="00DC5956"/>
    <w:rsid w:val="00DC62C6"/>
    <w:rsid w:val="00DC6DD7"/>
    <w:rsid w:val="00DC7EB4"/>
    <w:rsid w:val="00DD1B33"/>
    <w:rsid w:val="00DD1FD9"/>
    <w:rsid w:val="00DD25FA"/>
    <w:rsid w:val="00DD468A"/>
    <w:rsid w:val="00DD4885"/>
    <w:rsid w:val="00DD4F4B"/>
    <w:rsid w:val="00DE10B3"/>
    <w:rsid w:val="00DE147E"/>
    <w:rsid w:val="00DE1836"/>
    <w:rsid w:val="00DE25C6"/>
    <w:rsid w:val="00DE38B1"/>
    <w:rsid w:val="00DE39B6"/>
    <w:rsid w:val="00DE3F0E"/>
    <w:rsid w:val="00DE5776"/>
    <w:rsid w:val="00DE71B5"/>
    <w:rsid w:val="00DE75B6"/>
    <w:rsid w:val="00DE784A"/>
    <w:rsid w:val="00DF23E2"/>
    <w:rsid w:val="00DF4679"/>
    <w:rsid w:val="00DF676C"/>
    <w:rsid w:val="00E00A3A"/>
    <w:rsid w:val="00E02E56"/>
    <w:rsid w:val="00E0447A"/>
    <w:rsid w:val="00E04D96"/>
    <w:rsid w:val="00E05510"/>
    <w:rsid w:val="00E06675"/>
    <w:rsid w:val="00E06792"/>
    <w:rsid w:val="00E06CA4"/>
    <w:rsid w:val="00E109AE"/>
    <w:rsid w:val="00E1155A"/>
    <w:rsid w:val="00E130A1"/>
    <w:rsid w:val="00E137EA"/>
    <w:rsid w:val="00E1624F"/>
    <w:rsid w:val="00E16BA3"/>
    <w:rsid w:val="00E20A57"/>
    <w:rsid w:val="00E21698"/>
    <w:rsid w:val="00E22108"/>
    <w:rsid w:val="00E23C6B"/>
    <w:rsid w:val="00E24026"/>
    <w:rsid w:val="00E251CB"/>
    <w:rsid w:val="00E253E0"/>
    <w:rsid w:val="00E27D1B"/>
    <w:rsid w:val="00E27F8B"/>
    <w:rsid w:val="00E3100B"/>
    <w:rsid w:val="00E31CAF"/>
    <w:rsid w:val="00E32C81"/>
    <w:rsid w:val="00E33F33"/>
    <w:rsid w:val="00E366AB"/>
    <w:rsid w:val="00E37AFD"/>
    <w:rsid w:val="00E409E8"/>
    <w:rsid w:val="00E44F88"/>
    <w:rsid w:val="00E451B2"/>
    <w:rsid w:val="00E45829"/>
    <w:rsid w:val="00E46FBD"/>
    <w:rsid w:val="00E505D7"/>
    <w:rsid w:val="00E51431"/>
    <w:rsid w:val="00E524A3"/>
    <w:rsid w:val="00E53CE7"/>
    <w:rsid w:val="00E55D04"/>
    <w:rsid w:val="00E5603A"/>
    <w:rsid w:val="00E566B7"/>
    <w:rsid w:val="00E57E91"/>
    <w:rsid w:val="00E652A8"/>
    <w:rsid w:val="00E66BA0"/>
    <w:rsid w:val="00E67024"/>
    <w:rsid w:val="00E7139A"/>
    <w:rsid w:val="00E7277E"/>
    <w:rsid w:val="00E73071"/>
    <w:rsid w:val="00E73101"/>
    <w:rsid w:val="00E73948"/>
    <w:rsid w:val="00E75837"/>
    <w:rsid w:val="00E77315"/>
    <w:rsid w:val="00E77EA7"/>
    <w:rsid w:val="00E81929"/>
    <w:rsid w:val="00E86E17"/>
    <w:rsid w:val="00E90A0C"/>
    <w:rsid w:val="00E91929"/>
    <w:rsid w:val="00E932D5"/>
    <w:rsid w:val="00E93788"/>
    <w:rsid w:val="00E9734C"/>
    <w:rsid w:val="00EA0F8A"/>
    <w:rsid w:val="00EA1088"/>
    <w:rsid w:val="00EA120C"/>
    <w:rsid w:val="00EA26B0"/>
    <w:rsid w:val="00EA33DA"/>
    <w:rsid w:val="00EA50FB"/>
    <w:rsid w:val="00EA5F3C"/>
    <w:rsid w:val="00EA6A18"/>
    <w:rsid w:val="00EA745C"/>
    <w:rsid w:val="00EB01E2"/>
    <w:rsid w:val="00EB0622"/>
    <w:rsid w:val="00EB208C"/>
    <w:rsid w:val="00EB28F9"/>
    <w:rsid w:val="00EB2DD7"/>
    <w:rsid w:val="00EB5CF8"/>
    <w:rsid w:val="00EB6EA9"/>
    <w:rsid w:val="00EB7E7D"/>
    <w:rsid w:val="00EC0D89"/>
    <w:rsid w:val="00EC0DD3"/>
    <w:rsid w:val="00EC147B"/>
    <w:rsid w:val="00EC1EB8"/>
    <w:rsid w:val="00ED3C62"/>
    <w:rsid w:val="00ED5545"/>
    <w:rsid w:val="00ED6B33"/>
    <w:rsid w:val="00ED77CA"/>
    <w:rsid w:val="00ED7D1E"/>
    <w:rsid w:val="00EE0FE8"/>
    <w:rsid w:val="00EE46E9"/>
    <w:rsid w:val="00EE53B9"/>
    <w:rsid w:val="00EE59D9"/>
    <w:rsid w:val="00EE623E"/>
    <w:rsid w:val="00EE6BEA"/>
    <w:rsid w:val="00EE7834"/>
    <w:rsid w:val="00EF067F"/>
    <w:rsid w:val="00EF121A"/>
    <w:rsid w:val="00EF18F8"/>
    <w:rsid w:val="00EF19AA"/>
    <w:rsid w:val="00EF2D30"/>
    <w:rsid w:val="00EF31C0"/>
    <w:rsid w:val="00EF46B4"/>
    <w:rsid w:val="00EF4F2A"/>
    <w:rsid w:val="00EF52A6"/>
    <w:rsid w:val="00EF6C8E"/>
    <w:rsid w:val="00F00976"/>
    <w:rsid w:val="00F02346"/>
    <w:rsid w:val="00F0618C"/>
    <w:rsid w:val="00F10026"/>
    <w:rsid w:val="00F10BA2"/>
    <w:rsid w:val="00F1256A"/>
    <w:rsid w:val="00F12DE3"/>
    <w:rsid w:val="00F14026"/>
    <w:rsid w:val="00F14998"/>
    <w:rsid w:val="00F16B40"/>
    <w:rsid w:val="00F16FAF"/>
    <w:rsid w:val="00F1780F"/>
    <w:rsid w:val="00F17BAD"/>
    <w:rsid w:val="00F20D86"/>
    <w:rsid w:val="00F2192C"/>
    <w:rsid w:val="00F220A1"/>
    <w:rsid w:val="00F220AE"/>
    <w:rsid w:val="00F23A05"/>
    <w:rsid w:val="00F26449"/>
    <w:rsid w:val="00F264CD"/>
    <w:rsid w:val="00F26CD4"/>
    <w:rsid w:val="00F277CA"/>
    <w:rsid w:val="00F309EE"/>
    <w:rsid w:val="00F31A8E"/>
    <w:rsid w:val="00F346F4"/>
    <w:rsid w:val="00F35A90"/>
    <w:rsid w:val="00F36492"/>
    <w:rsid w:val="00F369F1"/>
    <w:rsid w:val="00F41839"/>
    <w:rsid w:val="00F41948"/>
    <w:rsid w:val="00F4210F"/>
    <w:rsid w:val="00F42E54"/>
    <w:rsid w:val="00F43B25"/>
    <w:rsid w:val="00F45BC6"/>
    <w:rsid w:val="00F460D6"/>
    <w:rsid w:val="00F467CD"/>
    <w:rsid w:val="00F46EB1"/>
    <w:rsid w:val="00F51C6C"/>
    <w:rsid w:val="00F51D3A"/>
    <w:rsid w:val="00F536D9"/>
    <w:rsid w:val="00F55B7F"/>
    <w:rsid w:val="00F5675D"/>
    <w:rsid w:val="00F57ABE"/>
    <w:rsid w:val="00F60679"/>
    <w:rsid w:val="00F60E71"/>
    <w:rsid w:val="00F61B6E"/>
    <w:rsid w:val="00F637AF"/>
    <w:rsid w:val="00F64632"/>
    <w:rsid w:val="00F66948"/>
    <w:rsid w:val="00F674FC"/>
    <w:rsid w:val="00F70756"/>
    <w:rsid w:val="00F728AA"/>
    <w:rsid w:val="00F73522"/>
    <w:rsid w:val="00F73C74"/>
    <w:rsid w:val="00F745F2"/>
    <w:rsid w:val="00F7494D"/>
    <w:rsid w:val="00F765AD"/>
    <w:rsid w:val="00F76BA5"/>
    <w:rsid w:val="00F77D95"/>
    <w:rsid w:val="00F80433"/>
    <w:rsid w:val="00F82740"/>
    <w:rsid w:val="00F90230"/>
    <w:rsid w:val="00F90881"/>
    <w:rsid w:val="00F90C52"/>
    <w:rsid w:val="00F912C6"/>
    <w:rsid w:val="00F94518"/>
    <w:rsid w:val="00F94A12"/>
    <w:rsid w:val="00F96F0C"/>
    <w:rsid w:val="00FA1880"/>
    <w:rsid w:val="00FA4067"/>
    <w:rsid w:val="00FA5037"/>
    <w:rsid w:val="00FA7E4C"/>
    <w:rsid w:val="00FB2A1E"/>
    <w:rsid w:val="00FB2B74"/>
    <w:rsid w:val="00FB3DF5"/>
    <w:rsid w:val="00FB44D6"/>
    <w:rsid w:val="00FB580E"/>
    <w:rsid w:val="00FB5A2C"/>
    <w:rsid w:val="00FC030A"/>
    <w:rsid w:val="00FC13A2"/>
    <w:rsid w:val="00FC17DA"/>
    <w:rsid w:val="00FC383E"/>
    <w:rsid w:val="00FC4158"/>
    <w:rsid w:val="00FC4208"/>
    <w:rsid w:val="00FC4243"/>
    <w:rsid w:val="00FC54D6"/>
    <w:rsid w:val="00FC5A64"/>
    <w:rsid w:val="00FC7311"/>
    <w:rsid w:val="00FD18ED"/>
    <w:rsid w:val="00FD192C"/>
    <w:rsid w:val="00FD1F79"/>
    <w:rsid w:val="00FD47D4"/>
    <w:rsid w:val="00FD6433"/>
    <w:rsid w:val="00FD745E"/>
    <w:rsid w:val="00FD7A7C"/>
    <w:rsid w:val="00FE1B7E"/>
    <w:rsid w:val="00FE42A9"/>
    <w:rsid w:val="00FE42ED"/>
    <w:rsid w:val="00FE5034"/>
    <w:rsid w:val="00FE6305"/>
    <w:rsid w:val="00FF043E"/>
    <w:rsid w:val="00FF13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0B11733"/>
  <w15:docId w15:val="{7CB0F53B-8F46-4767-B030-A2D2EFF49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00037"/>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6F21B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next w:val="a0"/>
    <w:link w:val="20"/>
    <w:qFormat/>
    <w:rsid w:val="00620CBD"/>
    <w:pPr>
      <w:keepNext/>
      <w:spacing w:before="240" w:after="60"/>
      <w:jc w:val="both"/>
      <w:outlineLvl w:val="1"/>
    </w:pPr>
    <w:rPr>
      <w:rFonts w:ascii="Arial" w:hAnsi="Arial" w:cs="Arial"/>
      <w:b/>
      <w:bCs/>
      <w:i/>
      <w:iCs/>
      <w:sz w:val="28"/>
      <w:szCs w:val="28"/>
    </w:rPr>
  </w:style>
  <w:style w:type="paragraph" w:styleId="3">
    <w:name w:val="heading 3"/>
    <w:basedOn w:val="a0"/>
    <w:next w:val="a0"/>
    <w:link w:val="30"/>
    <w:qFormat/>
    <w:rsid w:val="000F7CB5"/>
    <w:pPr>
      <w:keepNext/>
      <w:spacing w:before="240" w:after="60"/>
      <w:jc w:val="both"/>
      <w:outlineLvl w:val="2"/>
    </w:pPr>
    <w:rPr>
      <w:rFonts w:ascii="Arial" w:hAnsi="Arial" w:cs="Arial"/>
      <w:b/>
      <w:bCs/>
      <w:sz w:val="26"/>
      <w:szCs w:val="26"/>
    </w:rPr>
  </w:style>
  <w:style w:type="paragraph" w:styleId="4">
    <w:name w:val="heading 4"/>
    <w:basedOn w:val="a0"/>
    <w:next w:val="a0"/>
    <w:link w:val="40"/>
    <w:uiPriority w:val="9"/>
    <w:semiHidden/>
    <w:unhideWhenUsed/>
    <w:qFormat/>
    <w:rsid w:val="00F220A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xl65">
    <w:name w:val="xl65"/>
    <w:basedOn w:val="a0"/>
    <w:rsid w:val="00813269"/>
    <w:pPr>
      <w:spacing w:before="100" w:beforeAutospacing="1" w:after="100" w:afterAutospacing="1"/>
    </w:pPr>
  </w:style>
  <w:style w:type="paragraph" w:customStyle="1" w:styleId="msolistparagraph0">
    <w:name w:val="msolistparagraph"/>
    <w:basedOn w:val="a0"/>
    <w:rsid w:val="00F90881"/>
    <w:pPr>
      <w:spacing w:before="100" w:beforeAutospacing="1" w:after="100" w:afterAutospacing="1"/>
    </w:pPr>
  </w:style>
  <w:style w:type="paragraph" w:customStyle="1" w:styleId="msolistparagraphcxspmiddle">
    <w:name w:val="msolistparagraphcxspmiddle"/>
    <w:basedOn w:val="a0"/>
    <w:rsid w:val="00F90881"/>
    <w:pPr>
      <w:spacing w:before="100" w:beforeAutospacing="1" w:after="100" w:afterAutospacing="1"/>
    </w:pPr>
  </w:style>
  <w:style w:type="paragraph" w:customStyle="1" w:styleId="msolistparagraphcxsplast">
    <w:name w:val="msolistparagraphcxsplast"/>
    <w:basedOn w:val="a0"/>
    <w:rsid w:val="00F90881"/>
    <w:pPr>
      <w:spacing w:before="100" w:beforeAutospacing="1" w:after="100" w:afterAutospacing="1"/>
    </w:pPr>
  </w:style>
  <w:style w:type="paragraph" w:styleId="a4">
    <w:name w:val="Body Text"/>
    <w:basedOn w:val="a0"/>
    <w:link w:val="a5"/>
    <w:rsid w:val="00F90881"/>
    <w:pPr>
      <w:spacing w:before="100" w:beforeAutospacing="1" w:after="100" w:afterAutospacing="1"/>
    </w:pPr>
  </w:style>
  <w:style w:type="character" w:customStyle="1" w:styleId="a5">
    <w:name w:val="Основной текст Знак"/>
    <w:basedOn w:val="a1"/>
    <w:link w:val="a4"/>
    <w:rsid w:val="00F90881"/>
    <w:rPr>
      <w:rFonts w:ascii="Times New Roman" w:eastAsia="Times New Roman" w:hAnsi="Times New Roman" w:cs="Times New Roman"/>
      <w:sz w:val="24"/>
      <w:szCs w:val="24"/>
      <w:lang w:eastAsia="ru-RU"/>
    </w:rPr>
  </w:style>
  <w:style w:type="paragraph" w:customStyle="1" w:styleId="ConsPlusNonformat">
    <w:name w:val="ConsPlusNonformat"/>
    <w:rsid w:val="00F9088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style-span">
    <w:name w:val="apple-style-span"/>
    <w:basedOn w:val="a1"/>
    <w:rsid w:val="00F90881"/>
  </w:style>
  <w:style w:type="paragraph" w:styleId="a6">
    <w:name w:val="List Paragraph"/>
    <w:aliases w:val="it_List1,Ненумерованный список,ПАРАГРАФ,Абзац списка11"/>
    <w:basedOn w:val="a0"/>
    <w:link w:val="a7"/>
    <w:uiPriority w:val="34"/>
    <w:qFormat/>
    <w:rsid w:val="008D67D4"/>
    <w:pPr>
      <w:ind w:left="720"/>
      <w:contextualSpacing/>
    </w:pPr>
  </w:style>
  <w:style w:type="paragraph" w:customStyle="1" w:styleId="ConsPlusNormal">
    <w:name w:val="ConsPlusNormal"/>
    <w:link w:val="ConsPlusNormal0"/>
    <w:rsid w:val="008D67D4"/>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8">
    <w:name w:val="Table Grid"/>
    <w:basedOn w:val="a2"/>
    <w:uiPriority w:val="59"/>
    <w:rsid w:val="00E06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link w:val="aa"/>
    <w:uiPriority w:val="1"/>
    <w:qFormat/>
    <w:rsid w:val="00A07089"/>
    <w:pPr>
      <w:spacing w:after="0" w:line="240" w:lineRule="auto"/>
    </w:pPr>
    <w:rPr>
      <w:rFonts w:ascii="Times New Roman" w:eastAsia="Times New Roman" w:hAnsi="Times New Roman" w:cs="Times New Roman"/>
      <w:sz w:val="24"/>
      <w:szCs w:val="24"/>
      <w:lang w:eastAsia="ru-RU"/>
    </w:rPr>
  </w:style>
  <w:style w:type="paragraph" w:styleId="21">
    <w:name w:val="Body Text Indent 2"/>
    <w:basedOn w:val="a0"/>
    <w:link w:val="22"/>
    <w:uiPriority w:val="99"/>
    <w:unhideWhenUsed/>
    <w:rsid w:val="00EA50FB"/>
    <w:pPr>
      <w:spacing w:after="120" w:line="480" w:lineRule="auto"/>
      <w:ind w:left="283"/>
    </w:pPr>
  </w:style>
  <w:style w:type="character" w:customStyle="1" w:styleId="22">
    <w:name w:val="Основной текст с отступом 2 Знак"/>
    <w:basedOn w:val="a1"/>
    <w:link w:val="21"/>
    <w:uiPriority w:val="99"/>
    <w:rsid w:val="00EA50FB"/>
    <w:rPr>
      <w:rFonts w:ascii="Times New Roman" w:eastAsia="Times New Roman" w:hAnsi="Times New Roman" w:cs="Times New Roman"/>
      <w:sz w:val="24"/>
      <w:szCs w:val="24"/>
      <w:lang w:eastAsia="ru-RU"/>
    </w:rPr>
  </w:style>
  <w:style w:type="character" w:customStyle="1" w:styleId="9">
    <w:name w:val="Основной текст (9)_"/>
    <w:link w:val="90"/>
    <w:rsid w:val="005855E9"/>
    <w:rPr>
      <w:b/>
      <w:bCs/>
      <w:sz w:val="19"/>
      <w:szCs w:val="19"/>
      <w:shd w:val="clear" w:color="auto" w:fill="FFFFFF"/>
    </w:rPr>
  </w:style>
  <w:style w:type="paragraph" w:customStyle="1" w:styleId="90">
    <w:name w:val="Основной текст (9)"/>
    <w:basedOn w:val="a0"/>
    <w:link w:val="9"/>
    <w:rsid w:val="005855E9"/>
    <w:pPr>
      <w:shd w:val="clear" w:color="auto" w:fill="FFFFFF"/>
      <w:spacing w:line="240" w:lineRule="atLeast"/>
    </w:pPr>
    <w:rPr>
      <w:rFonts w:asciiTheme="minorHAnsi" w:eastAsiaTheme="minorHAnsi" w:hAnsiTheme="minorHAnsi" w:cstheme="minorBidi"/>
      <w:b/>
      <w:bCs/>
      <w:sz w:val="19"/>
      <w:szCs w:val="19"/>
      <w:lang w:eastAsia="en-US"/>
    </w:rPr>
  </w:style>
  <w:style w:type="paragraph" w:customStyle="1" w:styleId="Style1">
    <w:name w:val="Style1"/>
    <w:basedOn w:val="a0"/>
    <w:rsid w:val="000A5A09"/>
    <w:pPr>
      <w:widowControl w:val="0"/>
      <w:autoSpaceDE w:val="0"/>
      <w:autoSpaceDN w:val="0"/>
      <w:adjustRightInd w:val="0"/>
      <w:spacing w:line="227" w:lineRule="exact"/>
      <w:ind w:firstLine="490"/>
      <w:jc w:val="both"/>
    </w:pPr>
  </w:style>
  <w:style w:type="character" w:customStyle="1" w:styleId="FontStyle12">
    <w:name w:val="Font Style12"/>
    <w:rsid w:val="000A5A09"/>
    <w:rPr>
      <w:rFonts w:ascii="Corbel" w:hAnsi="Corbel" w:cs="Corbel" w:hint="default"/>
      <w:sz w:val="20"/>
      <w:szCs w:val="20"/>
    </w:rPr>
  </w:style>
  <w:style w:type="paragraph" w:styleId="ab">
    <w:name w:val="header"/>
    <w:aliases w:val="Linie,Знак8,Header/Footer,header odd,Hyphen,הנדון,header,Название 2"/>
    <w:basedOn w:val="a0"/>
    <w:link w:val="ac"/>
    <w:uiPriority w:val="99"/>
    <w:unhideWhenUsed/>
    <w:rsid w:val="002E2EDA"/>
    <w:pPr>
      <w:tabs>
        <w:tab w:val="center" w:pos="4677"/>
        <w:tab w:val="right" w:pos="9355"/>
      </w:tabs>
    </w:pPr>
  </w:style>
  <w:style w:type="character" w:customStyle="1" w:styleId="ac">
    <w:name w:val="Верхний колонтитул Знак"/>
    <w:aliases w:val="Linie Знак,Знак8 Знак,Header/Footer Знак,header odd Знак,Hyphen Знак,הנדון Знак,header Знак,Название 2 Знак"/>
    <w:basedOn w:val="a1"/>
    <w:link w:val="ab"/>
    <w:uiPriority w:val="99"/>
    <w:rsid w:val="002E2EDA"/>
    <w:rPr>
      <w:rFonts w:ascii="Times New Roman" w:eastAsia="Times New Roman" w:hAnsi="Times New Roman" w:cs="Times New Roman"/>
      <w:sz w:val="24"/>
      <w:szCs w:val="24"/>
      <w:lang w:eastAsia="ru-RU"/>
    </w:rPr>
  </w:style>
  <w:style w:type="paragraph" w:styleId="ad">
    <w:name w:val="footer"/>
    <w:basedOn w:val="a0"/>
    <w:link w:val="ae"/>
    <w:unhideWhenUsed/>
    <w:rsid w:val="002E2EDA"/>
    <w:pPr>
      <w:tabs>
        <w:tab w:val="center" w:pos="4677"/>
        <w:tab w:val="right" w:pos="9355"/>
      </w:tabs>
    </w:pPr>
  </w:style>
  <w:style w:type="character" w:customStyle="1" w:styleId="ae">
    <w:name w:val="Нижний колонтитул Знак"/>
    <w:basedOn w:val="a1"/>
    <w:link w:val="ad"/>
    <w:rsid w:val="002E2EDA"/>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620CBD"/>
    <w:rPr>
      <w:rFonts w:ascii="Arial" w:eastAsia="Times New Roman" w:hAnsi="Arial" w:cs="Arial"/>
      <w:b/>
      <w:bCs/>
      <w:i/>
      <w:iCs/>
      <w:sz w:val="28"/>
      <w:szCs w:val="28"/>
      <w:lang w:eastAsia="ru-RU"/>
    </w:rPr>
  </w:style>
  <w:style w:type="paragraph" w:styleId="23">
    <w:name w:val="Body Text 2"/>
    <w:basedOn w:val="a0"/>
    <w:link w:val="24"/>
    <w:uiPriority w:val="99"/>
    <w:semiHidden/>
    <w:unhideWhenUsed/>
    <w:rsid w:val="00620CBD"/>
    <w:pPr>
      <w:spacing w:after="120" w:line="480" w:lineRule="auto"/>
    </w:pPr>
  </w:style>
  <w:style w:type="character" w:customStyle="1" w:styleId="24">
    <w:name w:val="Основной текст 2 Знак"/>
    <w:basedOn w:val="a1"/>
    <w:link w:val="23"/>
    <w:uiPriority w:val="99"/>
    <w:semiHidden/>
    <w:rsid w:val="00620CBD"/>
    <w:rPr>
      <w:rFonts w:ascii="Times New Roman" w:eastAsia="Times New Roman" w:hAnsi="Times New Roman" w:cs="Times New Roman"/>
      <w:sz w:val="24"/>
      <w:szCs w:val="24"/>
      <w:lang w:eastAsia="ru-RU"/>
    </w:rPr>
  </w:style>
  <w:style w:type="paragraph" w:styleId="af">
    <w:name w:val="footnote text"/>
    <w:aliases w:val="Текст сноски Знак2,Текст сноски Знак1 Знак,Текст сноски Знак Знак Знак,Текст сноски Знак Знак1,Текст сноски Знак1,Текст сноски Знак Знак,Текст сноски Знак1 Знак Знак,Текст сноски Знак Знак Знак Знак,Текст сноски Знак2 Знак Знак1 Знак Знак"/>
    <w:basedOn w:val="a0"/>
    <w:link w:val="af0"/>
    <w:uiPriority w:val="99"/>
    <w:qFormat/>
    <w:rsid w:val="00620CBD"/>
    <w:rPr>
      <w:sz w:val="20"/>
      <w:szCs w:val="20"/>
    </w:rPr>
  </w:style>
  <w:style w:type="character" w:customStyle="1" w:styleId="af0">
    <w:name w:val="Текст сноски Знак"/>
    <w:aliases w:val="Текст сноски Знак2 Знак,Текст сноски Знак1 Знак Знак1,Текст сноски Знак Знак Знак Знак1,Текст сноски Знак Знак1 Знак,Текст сноски Знак1 Знак1,Текст сноски Знак Знак Знак1,Текст сноски Знак1 Знак Знак Знак"/>
    <w:basedOn w:val="a1"/>
    <w:link w:val="af"/>
    <w:uiPriority w:val="99"/>
    <w:rsid w:val="00620CBD"/>
    <w:rPr>
      <w:rFonts w:ascii="Times New Roman" w:eastAsia="Times New Roman" w:hAnsi="Times New Roman" w:cs="Times New Roman"/>
      <w:sz w:val="20"/>
      <w:szCs w:val="20"/>
      <w:lang w:eastAsia="ru-RU"/>
    </w:rPr>
  </w:style>
  <w:style w:type="character" w:styleId="af1">
    <w:name w:val="footnote reference"/>
    <w:aliases w:val="Знак сноски 1,Знак сноски-FN,Ciae niinee-FN,Referencia nota al pie,Ссылка на сноску 45,Appel note de bas de page"/>
    <w:uiPriority w:val="99"/>
    <w:qFormat/>
    <w:rsid w:val="00620CBD"/>
    <w:rPr>
      <w:vertAlign w:val="superscript"/>
    </w:rPr>
  </w:style>
  <w:style w:type="paragraph" w:styleId="af2">
    <w:name w:val="caption"/>
    <w:aliases w:val=" Знак,Знак, Знак1,Знак1,Номер объекта"/>
    <w:basedOn w:val="a0"/>
    <w:next w:val="a0"/>
    <w:link w:val="af3"/>
    <w:qFormat/>
    <w:rsid w:val="00620CBD"/>
    <w:pPr>
      <w:spacing w:after="60"/>
      <w:jc w:val="both"/>
    </w:pPr>
    <w:rPr>
      <w:b/>
      <w:bCs/>
      <w:sz w:val="20"/>
      <w:szCs w:val="20"/>
    </w:rPr>
  </w:style>
  <w:style w:type="character" w:customStyle="1" w:styleId="af3">
    <w:name w:val="Название объекта Знак"/>
    <w:aliases w:val=" Знак Знак,Знак Знак, Знак1 Знак,Знак1 Знак,Номер объекта Знак"/>
    <w:link w:val="af2"/>
    <w:rsid w:val="00620CBD"/>
    <w:rPr>
      <w:rFonts w:ascii="Times New Roman" w:eastAsia="Times New Roman" w:hAnsi="Times New Roman" w:cs="Times New Roman"/>
      <w:b/>
      <w:bCs/>
      <w:sz w:val="20"/>
      <w:szCs w:val="20"/>
      <w:lang w:eastAsia="ru-RU"/>
    </w:rPr>
  </w:style>
  <w:style w:type="character" w:customStyle="1" w:styleId="30">
    <w:name w:val="Заголовок 3 Знак"/>
    <w:basedOn w:val="a1"/>
    <w:link w:val="3"/>
    <w:rsid w:val="000F7CB5"/>
    <w:rPr>
      <w:rFonts w:ascii="Arial" w:eastAsia="Times New Roman" w:hAnsi="Arial" w:cs="Arial"/>
      <w:b/>
      <w:bCs/>
      <w:sz w:val="26"/>
      <w:szCs w:val="26"/>
      <w:lang w:eastAsia="ru-RU"/>
    </w:rPr>
  </w:style>
  <w:style w:type="paragraph" w:styleId="af4">
    <w:name w:val="Normal (Web)"/>
    <w:basedOn w:val="a0"/>
    <w:uiPriority w:val="99"/>
    <w:rsid w:val="002A1E2C"/>
    <w:pPr>
      <w:spacing w:before="100" w:beforeAutospacing="1" w:after="100" w:afterAutospacing="1"/>
    </w:pPr>
  </w:style>
  <w:style w:type="paragraph" w:customStyle="1" w:styleId="ConsNormal">
    <w:name w:val="ConsNormal"/>
    <w:rsid w:val="00B233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5">
    <w:name w:val="Body Text Indent"/>
    <w:basedOn w:val="a0"/>
    <w:link w:val="af6"/>
    <w:rsid w:val="001519C1"/>
    <w:pPr>
      <w:spacing w:after="120"/>
      <w:ind w:left="283"/>
      <w:jc w:val="both"/>
    </w:pPr>
  </w:style>
  <w:style w:type="character" w:customStyle="1" w:styleId="af6">
    <w:name w:val="Основной текст с отступом Знак"/>
    <w:basedOn w:val="a1"/>
    <w:link w:val="af5"/>
    <w:rsid w:val="001519C1"/>
    <w:rPr>
      <w:rFonts w:ascii="Times New Roman" w:eastAsia="Times New Roman" w:hAnsi="Times New Roman" w:cs="Times New Roman"/>
      <w:sz w:val="24"/>
      <w:szCs w:val="24"/>
      <w:lang w:eastAsia="ru-RU"/>
    </w:rPr>
  </w:style>
  <w:style w:type="paragraph" w:styleId="af7">
    <w:name w:val="Plain Text"/>
    <w:basedOn w:val="a0"/>
    <w:link w:val="af8"/>
    <w:rsid w:val="00933CCF"/>
    <w:rPr>
      <w:rFonts w:ascii="Courier New" w:eastAsia="Calibri" w:hAnsi="Courier New" w:cs="Courier New"/>
      <w:sz w:val="20"/>
      <w:szCs w:val="20"/>
    </w:rPr>
  </w:style>
  <w:style w:type="character" w:customStyle="1" w:styleId="af8">
    <w:name w:val="Текст Знак"/>
    <w:basedOn w:val="a1"/>
    <w:link w:val="af7"/>
    <w:rsid w:val="00933CCF"/>
    <w:rPr>
      <w:rFonts w:ascii="Courier New" w:eastAsia="Calibri" w:hAnsi="Courier New" w:cs="Courier New"/>
      <w:sz w:val="20"/>
      <w:szCs w:val="20"/>
      <w:lang w:eastAsia="ru-RU"/>
    </w:rPr>
  </w:style>
  <w:style w:type="paragraph" w:customStyle="1" w:styleId="131256">
    <w:name w:val="Стиль 13 пт По ширине Слева:  125 см Перед:  6 пт"/>
    <w:basedOn w:val="a0"/>
    <w:rsid w:val="00711E28"/>
    <w:pPr>
      <w:numPr>
        <w:numId w:val="22"/>
      </w:numPr>
      <w:spacing w:before="120" w:after="180"/>
      <w:jc w:val="both"/>
    </w:pPr>
    <w:rPr>
      <w:sz w:val="26"/>
      <w:szCs w:val="20"/>
    </w:rPr>
  </w:style>
  <w:style w:type="paragraph" w:customStyle="1" w:styleId="a">
    <w:name w:val="НУМЕРОВАННЫЙ СП"/>
    <w:basedOn w:val="a0"/>
    <w:qFormat/>
    <w:rsid w:val="00711E28"/>
    <w:pPr>
      <w:widowControl w:val="0"/>
      <w:numPr>
        <w:numId w:val="26"/>
      </w:numPr>
      <w:suppressAutoHyphens/>
      <w:spacing w:before="60" w:after="60"/>
      <w:jc w:val="both"/>
    </w:pPr>
    <w:rPr>
      <w:rFonts w:eastAsia="Lucida Sans Unicode"/>
      <w:sz w:val="25"/>
    </w:rPr>
  </w:style>
  <w:style w:type="paragraph" w:styleId="31">
    <w:name w:val="Body Text 3"/>
    <w:basedOn w:val="a0"/>
    <w:link w:val="32"/>
    <w:unhideWhenUsed/>
    <w:rsid w:val="001F25A8"/>
    <w:pPr>
      <w:spacing w:before="60" w:after="120"/>
      <w:jc w:val="both"/>
    </w:pPr>
    <w:rPr>
      <w:sz w:val="16"/>
      <w:szCs w:val="16"/>
      <w:lang w:val="x-none" w:eastAsia="x-none"/>
    </w:rPr>
  </w:style>
  <w:style w:type="character" w:customStyle="1" w:styleId="32">
    <w:name w:val="Основной текст 3 Знак"/>
    <w:basedOn w:val="a1"/>
    <w:link w:val="31"/>
    <w:rsid w:val="001F25A8"/>
    <w:rPr>
      <w:rFonts w:ascii="Times New Roman" w:eastAsia="Times New Roman" w:hAnsi="Times New Roman" w:cs="Times New Roman"/>
      <w:sz w:val="16"/>
      <w:szCs w:val="16"/>
      <w:lang w:val="x-none" w:eastAsia="x-none"/>
    </w:rPr>
  </w:style>
  <w:style w:type="character" w:styleId="af9">
    <w:name w:val="Strong"/>
    <w:uiPriority w:val="22"/>
    <w:qFormat/>
    <w:rsid w:val="00DC6DD7"/>
    <w:rPr>
      <w:b/>
      <w:bCs/>
      <w:sz w:val="26"/>
      <w:szCs w:val="26"/>
    </w:rPr>
  </w:style>
  <w:style w:type="paragraph" w:customStyle="1" w:styleId="afa">
    <w:name w:val="Абзац"/>
    <w:link w:val="afb"/>
    <w:qFormat/>
    <w:rsid w:val="000834EA"/>
    <w:pPr>
      <w:spacing w:before="120" w:after="60" w:line="240" w:lineRule="auto"/>
      <w:ind w:firstLine="567"/>
      <w:jc w:val="both"/>
    </w:pPr>
    <w:rPr>
      <w:rFonts w:ascii="Times New Roman" w:eastAsia="Times New Roman" w:hAnsi="Times New Roman" w:cs="Times New Roman"/>
      <w:sz w:val="24"/>
      <w:szCs w:val="24"/>
      <w:lang w:eastAsia="ru-RU"/>
    </w:rPr>
  </w:style>
  <w:style w:type="character" w:customStyle="1" w:styleId="afb">
    <w:name w:val="Абзац Знак"/>
    <w:basedOn w:val="a1"/>
    <w:link w:val="afa"/>
    <w:locked/>
    <w:rsid w:val="000834EA"/>
    <w:rPr>
      <w:rFonts w:ascii="Times New Roman" w:eastAsia="Times New Roman" w:hAnsi="Times New Roman" w:cs="Times New Roman"/>
      <w:sz w:val="24"/>
      <w:szCs w:val="24"/>
      <w:lang w:eastAsia="ru-RU"/>
    </w:rPr>
  </w:style>
  <w:style w:type="character" w:customStyle="1" w:styleId="aa">
    <w:name w:val="Без интервала Знак"/>
    <w:basedOn w:val="a1"/>
    <w:link w:val="a9"/>
    <w:uiPriority w:val="1"/>
    <w:rsid w:val="001864F9"/>
    <w:rPr>
      <w:rFonts w:ascii="Times New Roman" w:eastAsia="Times New Roman" w:hAnsi="Times New Roman" w:cs="Times New Roman"/>
      <w:sz w:val="24"/>
      <w:szCs w:val="24"/>
      <w:lang w:eastAsia="ru-RU"/>
    </w:rPr>
  </w:style>
  <w:style w:type="paragraph" w:customStyle="1" w:styleId="afc">
    <w:name w:val="подпись табл"/>
    <w:basedOn w:val="a0"/>
    <w:link w:val="afd"/>
    <w:rsid w:val="00D6088A"/>
    <w:pPr>
      <w:spacing w:before="40" w:after="120"/>
      <w:jc w:val="center"/>
    </w:pPr>
    <w:rPr>
      <w:b/>
      <w:bCs/>
      <w:i/>
      <w:sz w:val="25"/>
      <w:szCs w:val="20"/>
      <w:lang w:val="x-none" w:eastAsia="x-none"/>
    </w:rPr>
  </w:style>
  <w:style w:type="character" w:customStyle="1" w:styleId="afd">
    <w:name w:val="подпись табл Знак"/>
    <w:link w:val="afc"/>
    <w:rsid w:val="00D6088A"/>
    <w:rPr>
      <w:rFonts w:ascii="Times New Roman" w:eastAsia="Times New Roman" w:hAnsi="Times New Roman" w:cs="Times New Roman"/>
      <w:b/>
      <w:bCs/>
      <w:i/>
      <w:sz w:val="25"/>
      <w:szCs w:val="20"/>
      <w:lang w:val="x-none" w:eastAsia="x-none"/>
    </w:rPr>
  </w:style>
  <w:style w:type="character" w:customStyle="1" w:styleId="40">
    <w:name w:val="Заголовок 4 Знак"/>
    <w:basedOn w:val="a1"/>
    <w:link w:val="4"/>
    <w:uiPriority w:val="9"/>
    <w:semiHidden/>
    <w:rsid w:val="00F220A1"/>
    <w:rPr>
      <w:rFonts w:asciiTheme="majorHAnsi" w:eastAsiaTheme="majorEastAsia" w:hAnsiTheme="majorHAnsi" w:cstheme="majorBidi"/>
      <w:i/>
      <w:iCs/>
      <w:color w:val="365F91" w:themeColor="accent1" w:themeShade="BF"/>
      <w:sz w:val="24"/>
      <w:szCs w:val="24"/>
      <w:lang w:eastAsia="ru-RU"/>
    </w:rPr>
  </w:style>
  <w:style w:type="character" w:styleId="afe">
    <w:name w:val="Hyperlink"/>
    <w:basedOn w:val="a1"/>
    <w:uiPriority w:val="99"/>
    <w:unhideWhenUsed/>
    <w:rsid w:val="002D4E88"/>
    <w:rPr>
      <w:color w:val="0000FF"/>
      <w:u w:val="single"/>
    </w:rPr>
  </w:style>
  <w:style w:type="paragraph" w:customStyle="1" w:styleId="25">
    <w:name w:val="2"/>
    <w:basedOn w:val="a0"/>
    <w:next w:val="a0"/>
    <w:uiPriority w:val="10"/>
    <w:qFormat/>
    <w:rsid w:val="00CB0F49"/>
    <w:pPr>
      <w:spacing w:before="360" w:after="60" w:line="288" w:lineRule="auto"/>
      <w:jc w:val="center"/>
      <w:outlineLvl w:val="0"/>
    </w:pPr>
    <w:rPr>
      <w:rFonts w:ascii="Arial" w:hAnsi="Arial"/>
      <w:b/>
      <w:bCs/>
      <w:kern w:val="28"/>
      <w:szCs w:val="32"/>
      <w:lang w:val="x-none" w:eastAsia="en-US"/>
    </w:rPr>
  </w:style>
  <w:style w:type="character" w:customStyle="1" w:styleId="11">
    <w:name w:val="Заголовок Знак1"/>
    <w:link w:val="aff"/>
    <w:uiPriority w:val="10"/>
    <w:rsid w:val="00A342F2"/>
    <w:rPr>
      <w:rFonts w:ascii="Arial" w:eastAsia="Times New Roman" w:hAnsi="Arial"/>
      <w:b/>
      <w:bCs/>
      <w:kern w:val="28"/>
      <w:sz w:val="24"/>
      <w:szCs w:val="32"/>
      <w:lang w:eastAsia="en-US"/>
    </w:rPr>
  </w:style>
  <w:style w:type="paragraph" w:styleId="aff">
    <w:name w:val="Title"/>
    <w:basedOn w:val="a0"/>
    <w:next w:val="a0"/>
    <w:link w:val="11"/>
    <w:uiPriority w:val="10"/>
    <w:qFormat/>
    <w:rsid w:val="00A342F2"/>
    <w:pPr>
      <w:contextualSpacing/>
    </w:pPr>
    <w:rPr>
      <w:rFonts w:ascii="Arial" w:hAnsi="Arial" w:cstheme="minorBidi"/>
      <w:b/>
      <w:bCs/>
      <w:kern w:val="28"/>
      <w:szCs w:val="32"/>
      <w:lang w:eastAsia="en-US"/>
    </w:rPr>
  </w:style>
  <w:style w:type="character" w:customStyle="1" w:styleId="aff0">
    <w:name w:val="Заголовок Знак"/>
    <w:basedOn w:val="a1"/>
    <w:uiPriority w:val="10"/>
    <w:rsid w:val="00A342F2"/>
    <w:rPr>
      <w:rFonts w:asciiTheme="majorHAnsi" w:eastAsiaTheme="majorEastAsia" w:hAnsiTheme="majorHAnsi" w:cstheme="majorBidi"/>
      <w:spacing w:val="-10"/>
      <w:kern w:val="28"/>
      <w:sz w:val="56"/>
      <w:szCs w:val="56"/>
      <w:lang w:eastAsia="ru-RU"/>
    </w:rPr>
  </w:style>
  <w:style w:type="paragraph" w:customStyle="1" w:styleId="12">
    <w:name w:val="Обычный1"/>
    <w:rsid w:val="00A342F2"/>
    <w:pPr>
      <w:snapToGrid w:val="0"/>
      <w:spacing w:before="60" w:after="60" w:line="240" w:lineRule="auto"/>
      <w:jc w:val="both"/>
    </w:pPr>
    <w:rPr>
      <w:rFonts w:ascii="Times New Roman" w:eastAsia="Times New Roman" w:hAnsi="Times New Roman" w:cs="Times New Roman"/>
      <w:szCs w:val="20"/>
      <w:lang w:eastAsia="ru-RU"/>
    </w:rPr>
  </w:style>
  <w:style w:type="paragraph" w:customStyle="1" w:styleId="Normal10">
    <w:name w:val="Стиль Normal + 10 пт полужирный"/>
    <w:basedOn w:val="12"/>
    <w:rsid w:val="00A342F2"/>
    <w:pPr>
      <w:ind w:left="-113" w:right="-113"/>
      <w:jc w:val="center"/>
    </w:pPr>
    <w:rPr>
      <w:b/>
      <w:bCs/>
      <w:sz w:val="20"/>
    </w:rPr>
  </w:style>
  <w:style w:type="paragraph" w:customStyle="1" w:styleId="Normal10-02">
    <w:name w:val="Normal + 10 пт полужирный По центру Слева:  -02 см Справ..."/>
    <w:basedOn w:val="a0"/>
    <w:link w:val="Normal10-020"/>
    <w:rsid w:val="00CB0F49"/>
    <w:pPr>
      <w:spacing w:before="60" w:after="180"/>
      <w:ind w:left="-113" w:right="-113"/>
      <w:jc w:val="center"/>
    </w:pPr>
    <w:rPr>
      <w:b/>
      <w:bCs/>
      <w:sz w:val="20"/>
      <w:szCs w:val="20"/>
      <w:lang w:val="x-none" w:eastAsia="x-none"/>
    </w:rPr>
  </w:style>
  <w:style w:type="character" w:customStyle="1" w:styleId="Normal10-020">
    <w:name w:val="Normal + 10 пт полужирный По центру Слева:  -02 см Справ... Знак"/>
    <w:link w:val="Normal10-02"/>
    <w:rsid w:val="00CB0F49"/>
    <w:rPr>
      <w:rFonts w:ascii="Times New Roman" w:eastAsia="Times New Roman" w:hAnsi="Times New Roman" w:cs="Times New Roman"/>
      <w:b/>
      <w:bCs/>
      <w:sz w:val="20"/>
      <w:szCs w:val="20"/>
      <w:lang w:val="x-none" w:eastAsia="x-none"/>
    </w:rPr>
  </w:style>
  <w:style w:type="character" w:customStyle="1" w:styleId="aff1">
    <w:name w:val="Текст_Обычный"/>
    <w:basedOn w:val="a1"/>
    <w:qFormat/>
    <w:rsid w:val="008D1AF8"/>
  </w:style>
  <w:style w:type="paragraph" w:customStyle="1" w:styleId="aff2">
    <w:name w:val="Примечание"/>
    <w:next w:val="afa"/>
    <w:link w:val="aff3"/>
    <w:autoRedefine/>
    <w:uiPriority w:val="99"/>
    <w:qFormat/>
    <w:rsid w:val="008D1AF8"/>
    <w:pPr>
      <w:spacing w:after="0" w:line="240" w:lineRule="auto"/>
      <w:ind w:left="113" w:right="-1" w:hanging="113"/>
      <w:jc w:val="both"/>
    </w:pPr>
    <w:rPr>
      <w:rFonts w:ascii="Times New Roman" w:eastAsia="Times New Roman" w:hAnsi="Times New Roman" w:cs="Times New Roman"/>
      <w:sz w:val="24"/>
      <w:szCs w:val="24"/>
      <w:lang w:eastAsia="ru-RU"/>
    </w:rPr>
  </w:style>
  <w:style w:type="character" w:customStyle="1" w:styleId="aff3">
    <w:name w:val="Примечание Знак"/>
    <w:basedOn w:val="afb"/>
    <w:link w:val="aff2"/>
    <w:uiPriority w:val="99"/>
    <w:locked/>
    <w:rsid w:val="008D1AF8"/>
    <w:rPr>
      <w:rFonts w:ascii="Times New Roman" w:eastAsia="Times New Roman" w:hAnsi="Times New Roman" w:cs="Times New Roman"/>
      <w:sz w:val="24"/>
      <w:szCs w:val="24"/>
      <w:lang w:eastAsia="ru-RU"/>
    </w:rPr>
  </w:style>
  <w:style w:type="paragraph" w:customStyle="1" w:styleId="13">
    <w:name w:val="1"/>
    <w:basedOn w:val="a0"/>
    <w:next w:val="a0"/>
    <w:link w:val="aff4"/>
    <w:uiPriority w:val="10"/>
    <w:qFormat/>
    <w:rsid w:val="00F66948"/>
    <w:pPr>
      <w:spacing w:before="360" w:after="60" w:line="288" w:lineRule="auto"/>
      <w:jc w:val="center"/>
      <w:outlineLvl w:val="0"/>
    </w:pPr>
    <w:rPr>
      <w:rFonts w:ascii="Arial" w:hAnsi="Arial" w:cstheme="minorBidi"/>
      <w:b/>
      <w:bCs/>
      <w:kern w:val="28"/>
      <w:szCs w:val="32"/>
      <w:lang w:eastAsia="en-US"/>
    </w:rPr>
  </w:style>
  <w:style w:type="character" w:customStyle="1" w:styleId="aff4">
    <w:name w:val="Название Знак"/>
    <w:link w:val="13"/>
    <w:uiPriority w:val="10"/>
    <w:rsid w:val="00F66948"/>
    <w:rPr>
      <w:rFonts w:ascii="Arial" w:eastAsia="Times New Roman" w:hAnsi="Arial"/>
      <w:b/>
      <w:bCs/>
      <w:kern w:val="28"/>
      <w:sz w:val="24"/>
      <w:szCs w:val="32"/>
      <w:lang w:eastAsia="en-US"/>
    </w:rPr>
  </w:style>
  <w:style w:type="character" w:customStyle="1" w:styleId="10">
    <w:name w:val="Заголовок 1 Знак"/>
    <w:basedOn w:val="a1"/>
    <w:link w:val="1"/>
    <w:uiPriority w:val="9"/>
    <w:rsid w:val="006F21B2"/>
    <w:rPr>
      <w:rFonts w:asciiTheme="majorHAnsi" w:eastAsiaTheme="majorEastAsia" w:hAnsiTheme="majorHAnsi" w:cstheme="majorBidi"/>
      <w:color w:val="365F91" w:themeColor="accent1" w:themeShade="BF"/>
      <w:sz w:val="32"/>
      <w:szCs w:val="32"/>
      <w:lang w:eastAsia="ru-RU"/>
    </w:rPr>
  </w:style>
  <w:style w:type="paragraph" w:customStyle="1" w:styleId="issue">
    <w:name w:val="issue"/>
    <w:basedOn w:val="a0"/>
    <w:rsid w:val="006977D2"/>
    <w:pPr>
      <w:spacing w:before="100" w:beforeAutospacing="1" w:after="100" w:afterAutospacing="1"/>
    </w:pPr>
  </w:style>
  <w:style w:type="table" w:customStyle="1" w:styleId="14">
    <w:name w:val="Сетка таблицы1"/>
    <w:basedOn w:val="a2"/>
    <w:next w:val="a8"/>
    <w:uiPriority w:val="59"/>
    <w:rsid w:val="00730A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rPr>
        <w:tblHeader/>
      </w:trPr>
    </w:tblStylePr>
  </w:style>
  <w:style w:type="table" w:customStyle="1" w:styleId="26">
    <w:name w:val="Сетка таблицы2"/>
    <w:basedOn w:val="a2"/>
    <w:next w:val="a8"/>
    <w:uiPriority w:val="59"/>
    <w:rsid w:val="00730A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rPr>
        <w:tblHeader/>
      </w:trPr>
    </w:tblStylePr>
  </w:style>
  <w:style w:type="paragraph" w:customStyle="1" w:styleId="headertext">
    <w:name w:val="headertext"/>
    <w:basedOn w:val="a0"/>
    <w:rsid w:val="004A2D15"/>
    <w:pPr>
      <w:spacing w:before="100" w:beforeAutospacing="1" w:after="100" w:afterAutospacing="1"/>
    </w:pPr>
  </w:style>
  <w:style w:type="character" w:customStyle="1" w:styleId="a7">
    <w:name w:val="Абзац списка Знак"/>
    <w:aliases w:val="it_List1 Знак,Ненумерованный список Знак,ПАРАГРАФ Знак,Абзац списка11 Знак"/>
    <w:link w:val="a6"/>
    <w:uiPriority w:val="34"/>
    <w:locked/>
    <w:rsid w:val="00676C7B"/>
    <w:rPr>
      <w:rFonts w:ascii="Times New Roman" w:eastAsia="Times New Roman" w:hAnsi="Times New Roman" w:cs="Times New Roman"/>
      <w:sz w:val="24"/>
      <w:szCs w:val="24"/>
      <w:lang w:eastAsia="ru-RU"/>
    </w:rPr>
  </w:style>
  <w:style w:type="character" w:customStyle="1" w:styleId="ConsPlusNormal0">
    <w:name w:val="ConsPlusNormal Знак"/>
    <w:basedOn w:val="a1"/>
    <w:link w:val="ConsPlusNormal"/>
    <w:locked/>
    <w:rsid w:val="00A2780C"/>
    <w:rPr>
      <w:rFonts w:ascii="Arial" w:eastAsiaTheme="minorEastAsia" w:hAnsi="Arial" w:cs="Arial"/>
      <w:sz w:val="20"/>
      <w:szCs w:val="20"/>
      <w:lang w:eastAsia="ru-RU"/>
    </w:rPr>
  </w:style>
  <w:style w:type="paragraph" w:customStyle="1" w:styleId="Default">
    <w:name w:val="Default"/>
    <w:uiPriority w:val="99"/>
    <w:qFormat/>
    <w:rsid w:val="0075022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ookmark">
    <w:name w:val="bookmark"/>
    <w:basedOn w:val="a1"/>
    <w:rsid w:val="00F369F1"/>
  </w:style>
  <w:style w:type="paragraph" w:customStyle="1" w:styleId="consplustitle">
    <w:name w:val="consplustitle"/>
    <w:basedOn w:val="a0"/>
    <w:rsid w:val="00F369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97019">
      <w:bodyDiv w:val="1"/>
      <w:marLeft w:val="0"/>
      <w:marRight w:val="0"/>
      <w:marTop w:val="0"/>
      <w:marBottom w:val="0"/>
      <w:divBdr>
        <w:top w:val="none" w:sz="0" w:space="0" w:color="auto"/>
        <w:left w:val="none" w:sz="0" w:space="0" w:color="auto"/>
        <w:bottom w:val="none" w:sz="0" w:space="0" w:color="auto"/>
        <w:right w:val="none" w:sz="0" w:space="0" w:color="auto"/>
      </w:divBdr>
    </w:div>
    <w:div w:id="108401538">
      <w:bodyDiv w:val="1"/>
      <w:marLeft w:val="0"/>
      <w:marRight w:val="0"/>
      <w:marTop w:val="0"/>
      <w:marBottom w:val="0"/>
      <w:divBdr>
        <w:top w:val="none" w:sz="0" w:space="0" w:color="auto"/>
        <w:left w:val="none" w:sz="0" w:space="0" w:color="auto"/>
        <w:bottom w:val="none" w:sz="0" w:space="0" w:color="auto"/>
        <w:right w:val="none" w:sz="0" w:space="0" w:color="auto"/>
      </w:divBdr>
    </w:div>
    <w:div w:id="110981211">
      <w:bodyDiv w:val="1"/>
      <w:marLeft w:val="0"/>
      <w:marRight w:val="0"/>
      <w:marTop w:val="0"/>
      <w:marBottom w:val="0"/>
      <w:divBdr>
        <w:top w:val="none" w:sz="0" w:space="0" w:color="auto"/>
        <w:left w:val="none" w:sz="0" w:space="0" w:color="auto"/>
        <w:bottom w:val="none" w:sz="0" w:space="0" w:color="auto"/>
        <w:right w:val="none" w:sz="0" w:space="0" w:color="auto"/>
      </w:divBdr>
      <w:divsChild>
        <w:div w:id="1064992136">
          <w:marLeft w:val="0"/>
          <w:marRight w:val="0"/>
          <w:marTop w:val="0"/>
          <w:marBottom w:val="0"/>
          <w:divBdr>
            <w:top w:val="none" w:sz="0" w:space="0" w:color="auto"/>
            <w:left w:val="none" w:sz="0" w:space="0" w:color="auto"/>
            <w:bottom w:val="none" w:sz="0" w:space="0" w:color="auto"/>
            <w:right w:val="none" w:sz="0" w:space="0" w:color="auto"/>
          </w:divBdr>
        </w:div>
      </w:divsChild>
    </w:div>
    <w:div w:id="172687981">
      <w:bodyDiv w:val="1"/>
      <w:marLeft w:val="0"/>
      <w:marRight w:val="0"/>
      <w:marTop w:val="0"/>
      <w:marBottom w:val="0"/>
      <w:divBdr>
        <w:top w:val="none" w:sz="0" w:space="0" w:color="auto"/>
        <w:left w:val="none" w:sz="0" w:space="0" w:color="auto"/>
        <w:bottom w:val="none" w:sz="0" w:space="0" w:color="auto"/>
        <w:right w:val="none" w:sz="0" w:space="0" w:color="auto"/>
      </w:divBdr>
    </w:div>
    <w:div w:id="299119346">
      <w:bodyDiv w:val="1"/>
      <w:marLeft w:val="0"/>
      <w:marRight w:val="0"/>
      <w:marTop w:val="0"/>
      <w:marBottom w:val="0"/>
      <w:divBdr>
        <w:top w:val="none" w:sz="0" w:space="0" w:color="auto"/>
        <w:left w:val="none" w:sz="0" w:space="0" w:color="auto"/>
        <w:bottom w:val="none" w:sz="0" w:space="0" w:color="auto"/>
        <w:right w:val="none" w:sz="0" w:space="0" w:color="auto"/>
      </w:divBdr>
    </w:div>
    <w:div w:id="329069811">
      <w:bodyDiv w:val="1"/>
      <w:marLeft w:val="0"/>
      <w:marRight w:val="0"/>
      <w:marTop w:val="0"/>
      <w:marBottom w:val="0"/>
      <w:divBdr>
        <w:top w:val="none" w:sz="0" w:space="0" w:color="auto"/>
        <w:left w:val="none" w:sz="0" w:space="0" w:color="auto"/>
        <w:bottom w:val="none" w:sz="0" w:space="0" w:color="auto"/>
        <w:right w:val="none" w:sz="0" w:space="0" w:color="auto"/>
      </w:divBdr>
    </w:div>
    <w:div w:id="345138705">
      <w:bodyDiv w:val="1"/>
      <w:marLeft w:val="0"/>
      <w:marRight w:val="0"/>
      <w:marTop w:val="0"/>
      <w:marBottom w:val="0"/>
      <w:divBdr>
        <w:top w:val="none" w:sz="0" w:space="0" w:color="auto"/>
        <w:left w:val="none" w:sz="0" w:space="0" w:color="auto"/>
        <w:bottom w:val="none" w:sz="0" w:space="0" w:color="auto"/>
        <w:right w:val="none" w:sz="0" w:space="0" w:color="auto"/>
      </w:divBdr>
    </w:div>
    <w:div w:id="386346003">
      <w:bodyDiv w:val="1"/>
      <w:marLeft w:val="0"/>
      <w:marRight w:val="0"/>
      <w:marTop w:val="0"/>
      <w:marBottom w:val="0"/>
      <w:divBdr>
        <w:top w:val="none" w:sz="0" w:space="0" w:color="auto"/>
        <w:left w:val="none" w:sz="0" w:space="0" w:color="auto"/>
        <w:bottom w:val="none" w:sz="0" w:space="0" w:color="auto"/>
        <w:right w:val="none" w:sz="0" w:space="0" w:color="auto"/>
      </w:divBdr>
      <w:divsChild>
        <w:div w:id="1235895702">
          <w:marLeft w:val="0"/>
          <w:marRight w:val="0"/>
          <w:marTop w:val="0"/>
          <w:marBottom w:val="0"/>
          <w:divBdr>
            <w:top w:val="none" w:sz="0" w:space="0" w:color="auto"/>
            <w:left w:val="none" w:sz="0" w:space="0" w:color="auto"/>
            <w:bottom w:val="none" w:sz="0" w:space="0" w:color="auto"/>
            <w:right w:val="none" w:sz="0" w:space="0" w:color="auto"/>
          </w:divBdr>
        </w:div>
      </w:divsChild>
    </w:div>
    <w:div w:id="388769365">
      <w:bodyDiv w:val="1"/>
      <w:marLeft w:val="0"/>
      <w:marRight w:val="0"/>
      <w:marTop w:val="0"/>
      <w:marBottom w:val="0"/>
      <w:divBdr>
        <w:top w:val="none" w:sz="0" w:space="0" w:color="auto"/>
        <w:left w:val="none" w:sz="0" w:space="0" w:color="auto"/>
        <w:bottom w:val="none" w:sz="0" w:space="0" w:color="auto"/>
        <w:right w:val="none" w:sz="0" w:space="0" w:color="auto"/>
      </w:divBdr>
    </w:div>
    <w:div w:id="430050205">
      <w:bodyDiv w:val="1"/>
      <w:marLeft w:val="0"/>
      <w:marRight w:val="0"/>
      <w:marTop w:val="0"/>
      <w:marBottom w:val="0"/>
      <w:divBdr>
        <w:top w:val="none" w:sz="0" w:space="0" w:color="auto"/>
        <w:left w:val="none" w:sz="0" w:space="0" w:color="auto"/>
        <w:bottom w:val="none" w:sz="0" w:space="0" w:color="auto"/>
        <w:right w:val="none" w:sz="0" w:space="0" w:color="auto"/>
      </w:divBdr>
      <w:divsChild>
        <w:div w:id="723136309">
          <w:marLeft w:val="0"/>
          <w:marRight w:val="0"/>
          <w:marTop w:val="0"/>
          <w:marBottom w:val="0"/>
          <w:divBdr>
            <w:top w:val="none" w:sz="0" w:space="0" w:color="auto"/>
            <w:left w:val="none" w:sz="0" w:space="0" w:color="auto"/>
            <w:bottom w:val="none" w:sz="0" w:space="0" w:color="auto"/>
            <w:right w:val="none" w:sz="0" w:space="0" w:color="auto"/>
          </w:divBdr>
          <w:divsChild>
            <w:div w:id="1999184582">
              <w:marLeft w:val="0"/>
              <w:marRight w:val="0"/>
              <w:marTop w:val="0"/>
              <w:marBottom w:val="0"/>
              <w:divBdr>
                <w:top w:val="none" w:sz="0" w:space="0" w:color="auto"/>
                <w:left w:val="none" w:sz="0" w:space="0" w:color="auto"/>
                <w:bottom w:val="none" w:sz="0" w:space="0" w:color="auto"/>
                <w:right w:val="none" w:sz="0" w:space="0" w:color="auto"/>
              </w:divBdr>
            </w:div>
          </w:divsChild>
        </w:div>
        <w:div w:id="1628200276">
          <w:marLeft w:val="0"/>
          <w:marRight w:val="0"/>
          <w:marTop w:val="0"/>
          <w:marBottom w:val="0"/>
          <w:divBdr>
            <w:top w:val="none" w:sz="0" w:space="0" w:color="auto"/>
            <w:left w:val="none" w:sz="0" w:space="0" w:color="auto"/>
            <w:bottom w:val="none" w:sz="0" w:space="0" w:color="auto"/>
            <w:right w:val="none" w:sz="0" w:space="0" w:color="auto"/>
          </w:divBdr>
          <w:divsChild>
            <w:div w:id="49231550">
              <w:marLeft w:val="0"/>
              <w:marRight w:val="0"/>
              <w:marTop w:val="0"/>
              <w:marBottom w:val="0"/>
              <w:divBdr>
                <w:top w:val="none" w:sz="0" w:space="0" w:color="auto"/>
                <w:left w:val="none" w:sz="0" w:space="0" w:color="auto"/>
                <w:bottom w:val="none" w:sz="0" w:space="0" w:color="auto"/>
                <w:right w:val="none" w:sz="0" w:space="0" w:color="auto"/>
              </w:divBdr>
            </w:div>
            <w:div w:id="62705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759293">
      <w:bodyDiv w:val="1"/>
      <w:marLeft w:val="0"/>
      <w:marRight w:val="0"/>
      <w:marTop w:val="0"/>
      <w:marBottom w:val="0"/>
      <w:divBdr>
        <w:top w:val="none" w:sz="0" w:space="0" w:color="auto"/>
        <w:left w:val="none" w:sz="0" w:space="0" w:color="auto"/>
        <w:bottom w:val="none" w:sz="0" w:space="0" w:color="auto"/>
        <w:right w:val="none" w:sz="0" w:space="0" w:color="auto"/>
      </w:divBdr>
    </w:div>
    <w:div w:id="452215149">
      <w:bodyDiv w:val="1"/>
      <w:marLeft w:val="0"/>
      <w:marRight w:val="0"/>
      <w:marTop w:val="0"/>
      <w:marBottom w:val="0"/>
      <w:divBdr>
        <w:top w:val="none" w:sz="0" w:space="0" w:color="auto"/>
        <w:left w:val="none" w:sz="0" w:space="0" w:color="auto"/>
        <w:bottom w:val="none" w:sz="0" w:space="0" w:color="auto"/>
        <w:right w:val="none" w:sz="0" w:space="0" w:color="auto"/>
      </w:divBdr>
    </w:div>
    <w:div w:id="508914285">
      <w:bodyDiv w:val="1"/>
      <w:marLeft w:val="0"/>
      <w:marRight w:val="0"/>
      <w:marTop w:val="0"/>
      <w:marBottom w:val="0"/>
      <w:divBdr>
        <w:top w:val="none" w:sz="0" w:space="0" w:color="auto"/>
        <w:left w:val="none" w:sz="0" w:space="0" w:color="auto"/>
        <w:bottom w:val="none" w:sz="0" w:space="0" w:color="auto"/>
        <w:right w:val="none" w:sz="0" w:space="0" w:color="auto"/>
      </w:divBdr>
    </w:div>
    <w:div w:id="591359807">
      <w:bodyDiv w:val="1"/>
      <w:marLeft w:val="0"/>
      <w:marRight w:val="0"/>
      <w:marTop w:val="0"/>
      <w:marBottom w:val="0"/>
      <w:divBdr>
        <w:top w:val="none" w:sz="0" w:space="0" w:color="auto"/>
        <w:left w:val="none" w:sz="0" w:space="0" w:color="auto"/>
        <w:bottom w:val="none" w:sz="0" w:space="0" w:color="auto"/>
        <w:right w:val="none" w:sz="0" w:space="0" w:color="auto"/>
      </w:divBdr>
    </w:div>
    <w:div w:id="613220444">
      <w:bodyDiv w:val="1"/>
      <w:marLeft w:val="0"/>
      <w:marRight w:val="0"/>
      <w:marTop w:val="0"/>
      <w:marBottom w:val="0"/>
      <w:divBdr>
        <w:top w:val="none" w:sz="0" w:space="0" w:color="auto"/>
        <w:left w:val="none" w:sz="0" w:space="0" w:color="auto"/>
        <w:bottom w:val="none" w:sz="0" w:space="0" w:color="auto"/>
        <w:right w:val="none" w:sz="0" w:space="0" w:color="auto"/>
      </w:divBdr>
    </w:div>
    <w:div w:id="618027521">
      <w:bodyDiv w:val="1"/>
      <w:marLeft w:val="0"/>
      <w:marRight w:val="0"/>
      <w:marTop w:val="0"/>
      <w:marBottom w:val="0"/>
      <w:divBdr>
        <w:top w:val="none" w:sz="0" w:space="0" w:color="auto"/>
        <w:left w:val="none" w:sz="0" w:space="0" w:color="auto"/>
        <w:bottom w:val="none" w:sz="0" w:space="0" w:color="auto"/>
        <w:right w:val="none" w:sz="0" w:space="0" w:color="auto"/>
      </w:divBdr>
    </w:div>
    <w:div w:id="745495396">
      <w:bodyDiv w:val="1"/>
      <w:marLeft w:val="0"/>
      <w:marRight w:val="0"/>
      <w:marTop w:val="0"/>
      <w:marBottom w:val="0"/>
      <w:divBdr>
        <w:top w:val="none" w:sz="0" w:space="0" w:color="auto"/>
        <w:left w:val="none" w:sz="0" w:space="0" w:color="auto"/>
        <w:bottom w:val="none" w:sz="0" w:space="0" w:color="auto"/>
        <w:right w:val="none" w:sz="0" w:space="0" w:color="auto"/>
      </w:divBdr>
    </w:div>
    <w:div w:id="828324191">
      <w:bodyDiv w:val="1"/>
      <w:marLeft w:val="0"/>
      <w:marRight w:val="0"/>
      <w:marTop w:val="0"/>
      <w:marBottom w:val="0"/>
      <w:divBdr>
        <w:top w:val="none" w:sz="0" w:space="0" w:color="auto"/>
        <w:left w:val="none" w:sz="0" w:space="0" w:color="auto"/>
        <w:bottom w:val="none" w:sz="0" w:space="0" w:color="auto"/>
        <w:right w:val="none" w:sz="0" w:space="0" w:color="auto"/>
      </w:divBdr>
      <w:divsChild>
        <w:div w:id="766000341">
          <w:marLeft w:val="0"/>
          <w:marRight w:val="0"/>
          <w:marTop w:val="0"/>
          <w:marBottom w:val="0"/>
          <w:divBdr>
            <w:top w:val="none" w:sz="0" w:space="0" w:color="auto"/>
            <w:left w:val="none" w:sz="0" w:space="0" w:color="auto"/>
            <w:bottom w:val="none" w:sz="0" w:space="0" w:color="auto"/>
            <w:right w:val="none" w:sz="0" w:space="0" w:color="auto"/>
          </w:divBdr>
          <w:divsChild>
            <w:div w:id="1068192519">
              <w:marLeft w:val="0"/>
              <w:marRight w:val="0"/>
              <w:marTop w:val="0"/>
              <w:marBottom w:val="0"/>
              <w:divBdr>
                <w:top w:val="none" w:sz="0" w:space="0" w:color="auto"/>
                <w:left w:val="none" w:sz="0" w:space="0" w:color="auto"/>
                <w:bottom w:val="none" w:sz="0" w:space="0" w:color="auto"/>
                <w:right w:val="none" w:sz="0" w:space="0" w:color="auto"/>
              </w:divBdr>
            </w:div>
            <w:div w:id="1264341286">
              <w:marLeft w:val="0"/>
              <w:marRight w:val="0"/>
              <w:marTop w:val="0"/>
              <w:marBottom w:val="0"/>
              <w:divBdr>
                <w:top w:val="none" w:sz="0" w:space="0" w:color="auto"/>
                <w:left w:val="none" w:sz="0" w:space="0" w:color="auto"/>
                <w:bottom w:val="none" w:sz="0" w:space="0" w:color="auto"/>
                <w:right w:val="none" w:sz="0" w:space="0" w:color="auto"/>
              </w:divBdr>
            </w:div>
          </w:divsChild>
        </w:div>
        <w:div w:id="1668047984">
          <w:marLeft w:val="0"/>
          <w:marRight w:val="0"/>
          <w:marTop w:val="0"/>
          <w:marBottom w:val="0"/>
          <w:divBdr>
            <w:top w:val="none" w:sz="0" w:space="0" w:color="auto"/>
            <w:left w:val="none" w:sz="0" w:space="0" w:color="auto"/>
            <w:bottom w:val="none" w:sz="0" w:space="0" w:color="auto"/>
            <w:right w:val="none" w:sz="0" w:space="0" w:color="auto"/>
          </w:divBdr>
          <w:divsChild>
            <w:div w:id="163887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285697">
      <w:bodyDiv w:val="1"/>
      <w:marLeft w:val="0"/>
      <w:marRight w:val="0"/>
      <w:marTop w:val="0"/>
      <w:marBottom w:val="0"/>
      <w:divBdr>
        <w:top w:val="none" w:sz="0" w:space="0" w:color="auto"/>
        <w:left w:val="none" w:sz="0" w:space="0" w:color="auto"/>
        <w:bottom w:val="none" w:sz="0" w:space="0" w:color="auto"/>
        <w:right w:val="none" w:sz="0" w:space="0" w:color="auto"/>
      </w:divBdr>
    </w:div>
    <w:div w:id="855266805">
      <w:bodyDiv w:val="1"/>
      <w:marLeft w:val="0"/>
      <w:marRight w:val="0"/>
      <w:marTop w:val="0"/>
      <w:marBottom w:val="0"/>
      <w:divBdr>
        <w:top w:val="none" w:sz="0" w:space="0" w:color="auto"/>
        <w:left w:val="none" w:sz="0" w:space="0" w:color="auto"/>
        <w:bottom w:val="none" w:sz="0" w:space="0" w:color="auto"/>
        <w:right w:val="none" w:sz="0" w:space="0" w:color="auto"/>
      </w:divBdr>
    </w:div>
    <w:div w:id="903103595">
      <w:bodyDiv w:val="1"/>
      <w:marLeft w:val="0"/>
      <w:marRight w:val="0"/>
      <w:marTop w:val="0"/>
      <w:marBottom w:val="0"/>
      <w:divBdr>
        <w:top w:val="none" w:sz="0" w:space="0" w:color="auto"/>
        <w:left w:val="none" w:sz="0" w:space="0" w:color="auto"/>
        <w:bottom w:val="none" w:sz="0" w:space="0" w:color="auto"/>
        <w:right w:val="none" w:sz="0" w:space="0" w:color="auto"/>
      </w:divBdr>
    </w:div>
    <w:div w:id="911505034">
      <w:bodyDiv w:val="1"/>
      <w:marLeft w:val="0"/>
      <w:marRight w:val="0"/>
      <w:marTop w:val="0"/>
      <w:marBottom w:val="0"/>
      <w:divBdr>
        <w:top w:val="none" w:sz="0" w:space="0" w:color="auto"/>
        <w:left w:val="none" w:sz="0" w:space="0" w:color="auto"/>
        <w:bottom w:val="none" w:sz="0" w:space="0" w:color="auto"/>
        <w:right w:val="none" w:sz="0" w:space="0" w:color="auto"/>
      </w:divBdr>
    </w:div>
    <w:div w:id="949822027">
      <w:bodyDiv w:val="1"/>
      <w:marLeft w:val="0"/>
      <w:marRight w:val="0"/>
      <w:marTop w:val="0"/>
      <w:marBottom w:val="0"/>
      <w:divBdr>
        <w:top w:val="none" w:sz="0" w:space="0" w:color="auto"/>
        <w:left w:val="none" w:sz="0" w:space="0" w:color="auto"/>
        <w:bottom w:val="none" w:sz="0" w:space="0" w:color="auto"/>
        <w:right w:val="none" w:sz="0" w:space="0" w:color="auto"/>
      </w:divBdr>
    </w:div>
    <w:div w:id="951475124">
      <w:bodyDiv w:val="1"/>
      <w:marLeft w:val="0"/>
      <w:marRight w:val="0"/>
      <w:marTop w:val="0"/>
      <w:marBottom w:val="0"/>
      <w:divBdr>
        <w:top w:val="none" w:sz="0" w:space="0" w:color="auto"/>
        <w:left w:val="none" w:sz="0" w:space="0" w:color="auto"/>
        <w:bottom w:val="none" w:sz="0" w:space="0" w:color="auto"/>
        <w:right w:val="none" w:sz="0" w:space="0" w:color="auto"/>
      </w:divBdr>
    </w:div>
    <w:div w:id="973217854">
      <w:bodyDiv w:val="1"/>
      <w:marLeft w:val="0"/>
      <w:marRight w:val="0"/>
      <w:marTop w:val="0"/>
      <w:marBottom w:val="0"/>
      <w:divBdr>
        <w:top w:val="none" w:sz="0" w:space="0" w:color="auto"/>
        <w:left w:val="none" w:sz="0" w:space="0" w:color="auto"/>
        <w:bottom w:val="none" w:sz="0" w:space="0" w:color="auto"/>
        <w:right w:val="none" w:sz="0" w:space="0" w:color="auto"/>
      </w:divBdr>
    </w:div>
    <w:div w:id="1064646022">
      <w:bodyDiv w:val="1"/>
      <w:marLeft w:val="0"/>
      <w:marRight w:val="0"/>
      <w:marTop w:val="0"/>
      <w:marBottom w:val="0"/>
      <w:divBdr>
        <w:top w:val="none" w:sz="0" w:space="0" w:color="auto"/>
        <w:left w:val="none" w:sz="0" w:space="0" w:color="auto"/>
        <w:bottom w:val="none" w:sz="0" w:space="0" w:color="auto"/>
        <w:right w:val="none" w:sz="0" w:space="0" w:color="auto"/>
      </w:divBdr>
    </w:div>
    <w:div w:id="1110273475">
      <w:bodyDiv w:val="1"/>
      <w:marLeft w:val="0"/>
      <w:marRight w:val="0"/>
      <w:marTop w:val="0"/>
      <w:marBottom w:val="0"/>
      <w:divBdr>
        <w:top w:val="none" w:sz="0" w:space="0" w:color="auto"/>
        <w:left w:val="none" w:sz="0" w:space="0" w:color="auto"/>
        <w:bottom w:val="none" w:sz="0" w:space="0" w:color="auto"/>
        <w:right w:val="none" w:sz="0" w:space="0" w:color="auto"/>
      </w:divBdr>
    </w:div>
    <w:div w:id="1168902739">
      <w:bodyDiv w:val="1"/>
      <w:marLeft w:val="0"/>
      <w:marRight w:val="0"/>
      <w:marTop w:val="0"/>
      <w:marBottom w:val="0"/>
      <w:divBdr>
        <w:top w:val="none" w:sz="0" w:space="0" w:color="auto"/>
        <w:left w:val="none" w:sz="0" w:space="0" w:color="auto"/>
        <w:bottom w:val="none" w:sz="0" w:space="0" w:color="auto"/>
        <w:right w:val="none" w:sz="0" w:space="0" w:color="auto"/>
      </w:divBdr>
    </w:div>
    <w:div w:id="1180510387">
      <w:bodyDiv w:val="1"/>
      <w:marLeft w:val="0"/>
      <w:marRight w:val="0"/>
      <w:marTop w:val="0"/>
      <w:marBottom w:val="0"/>
      <w:divBdr>
        <w:top w:val="none" w:sz="0" w:space="0" w:color="auto"/>
        <w:left w:val="none" w:sz="0" w:space="0" w:color="auto"/>
        <w:bottom w:val="none" w:sz="0" w:space="0" w:color="auto"/>
        <w:right w:val="none" w:sz="0" w:space="0" w:color="auto"/>
      </w:divBdr>
    </w:div>
    <w:div w:id="1255285746">
      <w:bodyDiv w:val="1"/>
      <w:marLeft w:val="0"/>
      <w:marRight w:val="0"/>
      <w:marTop w:val="0"/>
      <w:marBottom w:val="0"/>
      <w:divBdr>
        <w:top w:val="none" w:sz="0" w:space="0" w:color="auto"/>
        <w:left w:val="none" w:sz="0" w:space="0" w:color="auto"/>
        <w:bottom w:val="none" w:sz="0" w:space="0" w:color="auto"/>
        <w:right w:val="none" w:sz="0" w:space="0" w:color="auto"/>
      </w:divBdr>
    </w:div>
    <w:div w:id="1341733788">
      <w:bodyDiv w:val="1"/>
      <w:marLeft w:val="0"/>
      <w:marRight w:val="0"/>
      <w:marTop w:val="0"/>
      <w:marBottom w:val="0"/>
      <w:divBdr>
        <w:top w:val="none" w:sz="0" w:space="0" w:color="auto"/>
        <w:left w:val="none" w:sz="0" w:space="0" w:color="auto"/>
        <w:bottom w:val="none" w:sz="0" w:space="0" w:color="auto"/>
        <w:right w:val="none" w:sz="0" w:space="0" w:color="auto"/>
      </w:divBdr>
    </w:div>
    <w:div w:id="1351644406">
      <w:bodyDiv w:val="1"/>
      <w:marLeft w:val="0"/>
      <w:marRight w:val="0"/>
      <w:marTop w:val="0"/>
      <w:marBottom w:val="0"/>
      <w:divBdr>
        <w:top w:val="none" w:sz="0" w:space="0" w:color="auto"/>
        <w:left w:val="none" w:sz="0" w:space="0" w:color="auto"/>
        <w:bottom w:val="none" w:sz="0" w:space="0" w:color="auto"/>
        <w:right w:val="none" w:sz="0" w:space="0" w:color="auto"/>
      </w:divBdr>
    </w:div>
    <w:div w:id="1402949456">
      <w:bodyDiv w:val="1"/>
      <w:marLeft w:val="0"/>
      <w:marRight w:val="0"/>
      <w:marTop w:val="0"/>
      <w:marBottom w:val="0"/>
      <w:divBdr>
        <w:top w:val="none" w:sz="0" w:space="0" w:color="auto"/>
        <w:left w:val="none" w:sz="0" w:space="0" w:color="auto"/>
        <w:bottom w:val="none" w:sz="0" w:space="0" w:color="auto"/>
        <w:right w:val="none" w:sz="0" w:space="0" w:color="auto"/>
      </w:divBdr>
    </w:div>
    <w:div w:id="1429548154">
      <w:bodyDiv w:val="1"/>
      <w:marLeft w:val="0"/>
      <w:marRight w:val="0"/>
      <w:marTop w:val="0"/>
      <w:marBottom w:val="0"/>
      <w:divBdr>
        <w:top w:val="none" w:sz="0" w:space="0" w:color="auto"/>
        <w:left w:val="none" w:sz="0" w:space="0" w:color="auto"/>
        <w:bottom w:val="none" w:sz="0" w:space="0" w:color="auto"/>
        <w:right w:val="none" w:sz="0" w:space="0" w:color="auto"/>
      </w:divBdr>
    </w:div>
    <w:div w:id="1453208956">
      <w:bodyDiv w:val="1"/>
      <w:marLeft w:val="0"/>
      <w:marRight w:val="0"/>
      <w:marTop w:val="0"/>
      <w:marBottom w:val="0"/>
      <w:divBdr>
        <w:top w:val="none" w:sz="0" w:space="0" w:color="auto"/>
        <w:left w:val="none" w:sz="0" w:space="0" w:color="auto"/>
        <w:bottom w:val="none" w:sz="0" w:space="0" w:color="auto"/>
        <w:right w:val="none" w:sz="0" w:space="0" w:color="auto"/>
      </w:divBdr>
    </w:div>
    <w:div w:id="1488784094">
      <w:bodyDiv w:val="1"/>
      <w:marLeft w:val="0"/>
      <w:marRight w:val="0"/>
      <w:marTop w:val="0"/>
      <w:marBottom w:val="0"/>
      <w:divBdr>
        <w:top w:val="none" w:sz="0" w:space="0" w:color="auto"/>
        <w:left w:val="none" w:sz="0" w:space="0" w:color="auto"/>
        <w:bottom w:val="none" w:sz="0" w:space="0" w:color="auto"/>
        <w:right w:val="none" w:sz="0" w:space="0" w:color="auto"/>
      </w:divBdr>
    </w:div>
    <w:div w:id="1490560356">
      <w:bodyDiv w:val="1"/>
      <w:marLeft w:val="0"/>
      <w:marRight w:val="0"/>
      <w:marTop w:val="0"/>
      <w:marBottom w:val="0"/>
      <w:divBdr>
        <w:top w:val="none" w:sz="0" w:space="0" w:color="auto"/>
        <w:left w:val="none" w:sz="0" w:space="0" w:color="auto"/>
        <w:bottom w:val="none" w:sz="0" w:space="0" w:color="auto"/>
        <w:right w:val="none" w:sz="0" w:space="0" w:color="auto"/>
      </w:divBdr>
    </w:div>
    <w:div w:id="1506477316">
      <w:bodyDiv w:val="1"/>
      <w:marLeft w:val="0"/>
      <w:marRight w:val="0"/>
      <w:marTop w:val="0"/>
      <w:marBottom w:val="0"/>
      <w:divBdr>
        <w:top w:val="none" w:sz="0" w:space="0" w:color="auto"/>
        <w:left w:val="none" w:sz="0" w:space="0" w:color="auto"/>
        <w:bottom w:val="none" w:sz="0" w:space="0" w:color="auto"/>
        <w:right w:val="none" w:sz="0" w:space="0" w:color="auto"/>
      </w:divBdr>
    </w:div>
    <w:div w:id="1511604932">
      <w:bodyDiv w:val="1"/>
      <w:marLeft w:val="0"/>
      <w:marRight w:val="0"/>
      <w:marTop w:val="0"/>
      <w:marBottom w:val="0"/>
      <w:divBdr>
        <w:top w:val="none" w:sz="0" w:space="0" w:color="auto"/>
        <w:left w:val="none" w:sz="0" w:space="0" w:color="auto"/>
        <w:bottom w:val="none" w:sz="0" w:space="0" w:color="auto"/>
        <w:right w:val="none" w:sz="0" w:space="0" w:color="auto"/>
      </w:divBdr>
    </w:div>
    <w:div w:id="1530487589">
      <w:bodyDiv w:val="1"/>
      <w:marLeft w:val="0"/>
      <w:marRight w:val="0"/>
      <w:marTop w:val="0"/>
      <w:marBottom w:val="0"/>
      <w:divBdr>
        <w:top w:val="none" w:sz="0" w:space="0" w:color="auto"/>
        <w:left w:val="none" w:sz="0" w:space="0" w:color="auto"/>
        <w:bottom w:val="none" w:sz="0" w:space="0" w:color="auto"/>
        <w:right w:val="none" w:sz="0" w:space="0" w:color="auto"/>
      </w:divBdr>
    </w:div>
    <w:div w:id="1589121048">
      <w:bodyDiv w:val="1"/>
      <w:marLeft w:val="0"/>
      <w:marRight w:val="0"/>
      <w:marTop w:val="0"/>
      <w:marBottom w:val="0"/>
      <w:divBdr>
        <w:top w:val="none" w:sz="0" w:space="0" w:color="auto"/>
        <w:left w:val="none" w:sz="0" w:space="0" w:color="auto"/>
        <w:bottom w:val="none" w:sz="0" w:space="0" w:color="auto"/>
        <w:right w:val="none" w:sz="0" w:space="0" w:color="auto"/>
      </w:divBdr>
    </w:div>
    <w:div w:id="1635063718">
      <w:bodyDiv w:val="1"/>
      <w:marLeft w:val="0"/>
      <w:marRight w:val="0"/>
      <w:marTop w:val="0"/>
      <w:marBottom w:val="0"/>
      <w:divBdr>
        <w:top w:val="none" w:sz="0" w:space="0" w:color="auto"/>
        <w:left w:val="none" w:sz="0" w:space="0" w:color="auto"/>
        <w:bottom w:val="none" w:sz="0" w:space="0" w:color="auto"/>
        <w:right w:val="none" w:sz="0" w:space="0" w:color="auto"/>
      </w:divBdr>
    </w:div>
    <w:div w:id="1691685789">
      <w:bodyDiv w:val="1"/>
      <w:marLeft w:val="0"/>
      <w:marRight w:val="0"/>
      <w:marTop w:val="0"/>
      <w:marBottom w:val="0"/>
      <w:divBdr>
        <w:top w:val="none" w:sz="0" w:space="0" w:color="auto"/>
        <w:left w:val="none" w:sz="0" w:space="0" w:color="auto"/>
        <w:bottom w:val="none" w:sz="0" w:space="0" w:color="auto"/>
        <w:right w:val="none" w:sz="0" w:space="0" w:color="auto"/>
      </w:divBdr>
    </w:div>
    <w:div w:id="1723362031">
      <w:bodyDiv w:val="1"/>
      <w:marLeft w:val="0"/>
      <w:marRight w:val="0"/>
      <w:marTop w:val="0"/>
      <w:marBottom w:val="0"/>
      <w:divBdr>
        <w:top w:val="none" w:sz="0" w:space="0" w:color="auto"/>
        <w:left w:val="none" w:sz="0" w:space="0" w:color="auto"/>
        <w:bottom w:val="none" w:sz="0" w:space="0" w:color="auto"/>
        <w:right w:val="none" w:sz="0" w:space="0" w:color="auto"/>
      </w:divBdr>
    </w:div>
    <w:div w:id="1724908175">
      <w:bodyDiv w:val="1"/>
      <w:marLeft w:val="0"/>
      <w:marRight w:val="0"/>
      <w:marTop w:val="0"/>
      <w:marBottom w:val="0"/>
      <w:divBdr>
        <w:top w:val="none" w:sz="0" w:space="0" w:color="auto"/>
        <w:left w:val="none" w:sz="0" w:space="0" w:color="auto"/>
        <w:bottom w:val="none" w:sz="0" w:space="0" w:color="auto"/>
        <w:right w:val="none" w:sz="0" w:space="0" w:color="auto"/>
      </w:divBdr>
    </w:div>
    <w:div w:id="1791826297">
      <w:bodyDiv w:val="1"/>
      <w:marLeft w:val="0"/>
      <w:marRight w:val="0"/>
      <w:marTop w:val="0"/>
      <w:marBottom w:val="0"/>
      <w:divBdr>
        <w:top w:val="none" w:sz="0" w:space="0" w:color="auto"/>
        <w:left w:val="none" w:sz="0" w:space="0" w:color="auto"/>
        <w:bottom w:val="none" w:sz="0" w:space="0" w:color="auto"/>
        <w:right w:val="none" w:sz="0" w:space="0" w:color="auto"/>
      </w:divBdr>
    </w:div>
    <w:div w:id="1948195397">
      <w:bodyDiv w:val="1"/>
      <w:marLeft w:val="0"/>
      <w:marRight w:val="0"/>
      <w:marTop w:val="0"/>
      <w:marBottom w:val="0"/>
      <w:divBdr>
        <w:top w:val="none" w:sz="0" w:space="0" w:color="auto"/>
        <w:left w:val="none" w:sz="0" w:space="0" w:color="auto"/>
        <w:bottom w:val="none" w:sz="0" w:space="0" w:color="auto"/>
        <w:right w:val="none" w:sz="0" w:space="0" w:color="auto"/>
      </w:divBdr>
    </w:div>
    <w:div w:id="1984390201">
      <w:bodyDiv w:val="1"/>
      <w:marLeft w:val="0"/>
      <w:marRight w:val="0"/>
      <w:marTop w:val="0"/>
      <w:marBottom w:val="0"/>
      <w:divBdr>
        <w:top w:val="none" w:sz="0" w:space="0" w:color="auto"/>
        <w:left w:val="none" w:sz="0" w:space="0" w:color="auto"/>
        <w:bottom w:val="none" w:sz="0" w:space="0" w:color="auto"/>
        <w:right w:val="none" w:sz="0" w:space="0" w:color="auto"/>
      </w:divBdr>
    </w:div>
    <w:div w:id="2080981790">
      <w:bodyDiv w:val="1"/>
      <w:marLeft w:val="0"/>
      <w:marRight w:val="0"/>
      <w:marTop w:val="0"/>
      <w:marBottom w:val="0"/>
      <w:divBdr>
        <w:top w:val="none" w:sz="0" w:space="0" w:color="auto"/>
        <w:left w:val="none" w:sz="0" w:space="0" w:color="auto"/>
        <w:bottom w:val="none" w:sz="0" w:space="0" w:color="auto"/>
        <w:right w:val="none" w:sz="0" w:space="0" w:color="auto"/>
      </w:divBdr>
    </w:div>
    <w:div w:id="2133205754">
      <w:bodyDiv w:val="1"/>
      <w:marLeft w:val="0"/>
      <w:marRight w:val="0"/>
      <w:marTop w:val="0"/>
      <w:marBottom w:val="0"/>
      <w:divBdr>
        <w:top w:val="none" w:sz="0" w:space="0" w:color="auto"/>
        <w:left w:val="none" w:sz="0" w:space="0" w:color="auto"/>
        <w:bottom w:val="none" w:sz="0" w:space="0" w:color="auto"/>
        <w:right w:val="none" w:sz="0" w:space="0" w:color="auto"/>
      </w:divBdr>
    </w:div>
    <w:div w:id="214291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docs.cntd.ru/document/445094497" TargetMode="External"/><Relationship Id="rId3" Type="http://schemas.openxmlformats.org/officeDocument/2006/relationships/hyperlink" Target="https://docs.cntd.ru/document/432973738" TargetMode="External"/><Relationship Id="rId7" Type="http://schemas.openxmlformats.org/officeDocument/2006/relationships/hyperlink" Target="https://docs.cntd.ru/document/439060229" TargetMode="External"/><Relationship Id="rId2" Type="http://schemas.openxmlformats.org/officeDocument/2006/relationships/hyperlink" Target="http://www.&#1076;&#1086;&#1084;.&#1088;&#1092;" TargetMode="External"/><Relationship Id="rId1" Type="http://schemas.openxmlformats.org/officeDocument/2006/relationships/hyperlink" Target="http://www.&#1076;&#1086;&#1084;.&#1088;&#1092;" TargetMode="External"/><Relationship Id="rId6" Type="http://schemas.openxmlformats.org/officeDocument/2006/relationships/hyperlink" Target="https://docs.cntd.ru/document/432973738" TargetMode="External"/><Relationship Id="rId5" Type="http://schemas.openxmlformats.org/officeDocument/2006/relationships/hyperlink" Target="https://docs.cntd.ru/document/445094497" TargetMode="External"/><Relationship Id="rId4" Type="http://schemas.openxmlformats.org/officeDocument/2006/relationships/hyperlink" Target="https://docs.cntd.ru/document/4390602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0C136-B328-4291-9A1B-BAE59D9CD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57630</TotalTime>
  <Pages>105</Pages>
  <Words>34790</Words>
  <Characters>198309</Characters>
  <Application>Microsoft Office Word</Application>
  <DocSecurity>0</DocSecurity>
  <Lines>1652</Lines>
  <Paragraphs>465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dc:creator>
  <cp:keywords/>
  <dc:description/>
  <cp:lastModifiedBy>ВАЛЕРА</cp:lastModifiedBy>
  <cp:revision>413</cp:revision>
  <cp:lastPrinted>2019-10-25T06:48:00Z</cp:lastPrinted>
  <dcterms:created xsi:type="dcterms:W3CDTF">2014-12-30T09:59:00Z</dcterms:created>
  <dcterms:modified xsi:type="dcterms:W3CDTF">2023-07-24T13:15:00Z</dcterms:modified>
</cp:coreProperties>
</file>