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CCC" w:rsidRDefault="00937CCC" w:rsidP="00F340E8">
      <w:pPr>
        <w:pStyle w:val="19"/>
        <w:ind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КОНЦЕССИОННОЕ СОГЛАШЕНИЕ</w:t>
      </w: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 xml:space="preserve">в отношении здания </w:t>
      </w:r>
      <w:r w:rsidRPr="00545244">
        <w:rPr>
          <w:rFonts w:ascii="Times New Roman" w:hAnsi="Times New Roman" w:cs="Times New Roman"/>
          <w:b/>
          <w:bCs/>
          <w:sz w:val="28"/>
          <w:szCs w:val="28"/>
        </w:rPr>
        <w:t>«</w:t>
      </w:r>
      <w:bookmarkStart w:id="1" w:name="_Hlk155709590"/>
      <w:r w:rsidRPr="00545244">
        <w:rPr>
          <w:rFonts w:ascii="Times New Roman" w:hAnsi="Times New Roman" w:cs="Times New Roman"/>
          <w:b/>
          <w:bCs/>
          <w:sz w:val="28"/>
          <w:szCs w:val="28"/>
        </w:rPr>
        <w:t>Молодежный центр МИР</w:t>
      </w:r>
      <w:bookmarkEnd w:id="1"/>
      <w:r w:rsidRPr="0054524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</w:rPr>
      </w:pP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</w:t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  <w:t xml:space="preserve">        «____» _________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C4769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  <w:sz w:val="28"/>
          <w:szCs w:val="28"/>
        </w:rPr>
      </w:pPr>
    </w:p>
    <w:p w:rsidR="00937CCC" w:rsidRPr="00BD3E0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Нефтекумского муниципального округа Ставропольского края</w:t>
      </w:r>
      <w:r w:rsidRPr="00C47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лице Главы Нефтекумского муниципального округа Ставропольского края Сокуренко Дмитрия Николаевича</w:t>
      </w:r>
      <w:r w:rsidRPr="00C47691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Устава</w:t>
      </w:r>
      <w:r w:rsidRPr="00C476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решением  Думы Нефтекумского городского округа Ставропольского края </w:t>
      </w:r>
      <w:r w:rsidRPr="00B3375A">
        <w:rPr>
          <w:rFonts w:ascii="Times New Roman" w:hAnsi="Times New Roman"/>
          <w:sz w:val="28"/>
          <w:szCs w:val="28"/>
        </w:rPr>
        <w:t xml:space="preserve">от 15 августа </w:t>
      </w:r>
      <w:smartTag w:uri="urn:schemas-microsoft-com:office:smarttags" w:element="metricconverter">
        <w:smartTagPr>
          <w:attr w:name="ProductID" w:val="2023 г"/>
        </w:smartTagPr>
        <w:r w:rsidRPr="00B3375A">
          <w:rPr>
            <w:rFonts w:ascii="Times New Roman" w:hAnsi="Times New Roman"/>
            <w:sz w:val="28"/>
            <w:szCs w:val="28"/>
          </w:rPr>
          <w:t>2023 г</w:t>
        </w:r>
      </w:smartTag>
      <w:r w:rsidRPr="00B3375A">
        <w:rPr>
          <w:rFonts w:ascii="Times New Roman" w:hAnsi="Times New Roman"/>
          <w:sz w:val="28"/>
          <w:szCs w:val="28"/>
        </w:rPr>
        <w:t>. № 143, Положения об администрации Нефтекумского муниципального округа Ставропольского края, утвержденного решением Думы Нефтекумского муниципального округа Ставропольского кра</w:t>
      </w:r>
      <w:r>
        <w:rPr>
          <w:rFonts w:ascii="Times New Roman" w:hAnsi="Times New Roman"/>
          <w:sz w:val="28"/>
          <w:szCs w:val="28"/>
        </w:rPr>
        <w:t xml:space="preserve">я от 26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sz w:val="28"/>
            <w:szCs w:val="28"/>
          </w:rPr>
          <w:t>2023 г</w:t>
        </w:r>
      </w:smartTag>
      <w:r>
        <w:rPr>
          <w:rFonts w:ascii="Times New Roman" w:hAnsi="Times New Roman"/>
          <w:sz w:val="28"/>
          <w:szCs w:val="28"/>
        </w:rPr>
        <w:t xml:space="preserve">. № 143, </w:t>
      </w:r>
      <w:r w:rsidRPr="00C47691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Концедентом</w:t>
      </w:r>
      <w:r w:rsidRPr="00C47691">
        <w:rPr>
          <w:rFonts w:ascii="Times New Roman" w:hAnsi="Times New Roman" w:cs="Times New Roman"/>
          <w:sz w:val="28"/>
          <w:szCs w:val="28"/>
        </w:rPr>
        <w:t>,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>с одной стороны, и</w:t>
      </w:r>
      <w:r>
        <w:rPr>
          <w:rFonts w:ascii="Times New Roman" w:hAnsi="Times New Roman" w:cs="Times New Roman"/>
          <w:sz w:val="28"/>
          <w:szCs w:val="28"/>
        </w:rPr>
        <w:t xml:space="preserve"> ООО «Интрига»</w:t>
      </w:r>
      <w:r w:rsidRPr="00C47691">
        <w:rPr>
          <w:rFonts w:ascii="Times New Roman" w:hAnsi="Times New Roman" w:cs="Times New Roman"/>
          <w:sz w:val="28"/>
          <w:szCs w:val="28"/>
        </w:rPr>
        <w:t xml:space="preserve">, в лице </w:t>
      </w:r>
      <w:r w:rsidRPr="003F39A4">
        <w:rPr>
          <w:rFonts w:ascii="Times New Roman" w:hAnsi="Times New Roman" w:cs="Times New Roman"/>
          <w:sz w:val="28"/>
          <w:szCs w:val="28"/>
        </w:rPr>
        <w:t>генерального</w:t>
      </w:r>
      <w:r>
        <w:rPr>
          <w:rFonts w:ascii="Times New Roman" w:hAnsi="Times New Roman" w:cs="Times New Roman"/>
          <w:sz w:val="28"/>
          <w:szCs w:val="28"/>
        </w:rPr>
        <w:t xml:space="preserve"> директора Сигитова Антона Вячеславовича</w:t>
      </w:r>
      <w:r w:rsidRPr="00C47691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4C79C8">
        <w:rPr>
          <w:rFonts w:ascii="Times New Roman" w:hAnsi="Times New Roman" w:cs="Times New Roman"/>
          <w:sz w:val="28"/>
          <w:szCs w:val="28"/>
        </w:rPr>
        <w:t xml:space="preserve">Устава,  </w:t>
      </w:r>
      <w:r w:rsidRPr="00C47691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 xml:space="preserve">Концессионером, </w:t>
      </w:r>
      <w:r w:rsidRPr="00C47691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769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D3E09">
        <w:rPr>
          <w:rFonts w:ascii="Times New Roman" w:hAnsi="Times New Roman" w:cs="Times New Roman"/>
          <w:sz w:val="28"/>
          <w:szCs w:val="28"/>
        </w:rPr>
        <w:t>с 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37CCC" w:rsidRPr="00BD3E09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09">
        <w:rPr>
          <w:rFonts w:ascii="Times New Roman" w:hAnsi="Times New Roman" w:cs="Times New Roman"/>
          <w:sz w:val="28"/>
          <w:szCs w:val="28"/>
        </w:rPr>
        <w:t>(протоколом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09">
        <w:rPr>
          <w:rFonts w:ascii="Times New Roman" w:hAnsi="Times New Roman" w:cs="Times New Roman"/>
          <w:sz w:val="28"/>
          <w:szCs w:val="28"/>
        </w:rPr>
        <w:t xml:space="preserve">конкурсной комиссии о результатах проведения конкурса, </w:t>
      </w:r>
    </w:p>
    <w:p w:rsidR="00937CCC" w:rsidRPr="00BD3E09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CCC" w:rsidRPr="00BD3E09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09">
        <w:rPr>
          <w:rFonts w:ascii="Times New Roman" w:hAnsi="Times New Roman" w:cs="Times New Roman"/>
          <w:sz w:val="28"/>
          <w:szCs w:val="28"/>
        </w:rPr>
        <w:t xml:space="preserve"> 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E09">
        <w:rPr>
          <w:rFonts w:ascii="Times New Roman" w:hAnsi="Times New Roman" w:cs="Times New Roman"/>
          <w:sz w:val="28"/>
          <w:szCs w:val="28"/>
        </w:rPr>
        <w:t>Концедента о заключении настоящего Соглашения без проведения</w:t>
      </w:r>
    </w:p>
    <w:p w:rsidR="00937CCC" w:rsidRPr="00BD3E09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0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CCC" w:rsidRPr="00BD3E09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6D5">
        <w:rPr>
          <w:rFonts w:ascii="Times New Roman" w:hAnsi="Times New Roman" w:cs="Times New Roman"/>
          <w:sz w:val="28"/>
          <w:szCs w:val="28"/>
        </w:rPr>
        <w:t xml:space="preserve"> </w:t>
      </w:r>
      <w:r w:rsidRPr="00BD3E09">
        <w:rPr>
          <w:rFonts w:ascii="Times New Roman" w:hAnsi="Times New Roman" w:cs="Times New Roman"/>
          <w:sz w:val="28"/>
          <w:szCs w:val="28"/>
        </w:rPr>
        <w:t>конкурса - указать нужное)</w:t>
      </w:r>
    </w:p>
    <w:p w:rsidR="00937CCC" w:rsidRPr="00BD3E09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09">
        <w:rPr>
          <w:rFonts w:ascii="Times New Roman" w:hAnsi="Times New Roman" w:cs="Times New Roman"/>
          <w:sz w:val="28"/>
          <w:szCs w:val="28"/>
        </w:rPr>
        <w:t>от "__" ___________ 20__ г. N _____ заключили настоящее Соглашение</w:t>
      </w:r>
    </w:p>
    <w:p w:rsidR="00937CCC" w:rsidRPr="00BD3E09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D3E09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I. Предмет Соглашения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94F4A">
        <w:rPr>
          <w:rFonts w:ascii="Times New Roman" w:hAnsi="Times New Roman" w:cs="Times New Roman"/>
          <w:sz w:val="28"/>
          <w:szCs w:val="28"/>
        </w:rPr>
        <w:t xml:space="preserve">Концессионер обязуется за свой счет реконструировать недвижимое имущество, состав и описание которого приведены в разделе </w:t>
      </w:r>
      <w:r w:rsidRPr="00294F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94F4A"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>
        <w:rPr>
          <w:rFonts w:ascii="Times New Roman" w:hAnsi="Times New Roman" w:cs="Times New Roman"/>
          <w:sz w:val="28"/>
          <w:szCs w:val="28"/>
        </w:rPr>
        <w:t xml:space="preserve">право собственности, на которое принадлежит Нефтекумскому муниципальному округу Ставропольского края и осуществлять в объекте Соглашения </w:t>
      </w:r>
      <w:r w:rsidRPr="003F39A4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Pr="00D83920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  <w:r w:rsidRPr="00545244">
        <w:rPr>
          <w:rFonts w:ascii="Times New Roman" w:hAnsi="Times New Roman" w:cs="Times New Roman"/>
          <w:sz w:val="28"/>
          <w:szCs w:val="28"/>
        </w:rPr>
        <w:t xml:space="preserve"> по развлечению и отдыху населения, в том числе получения прибыли от проведения коммерческих мероприятий, участию в мероприятиях и праздниках города, проведению дискотек с напитками и прочее.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работы по благоустройству, реконструкции и содержанию объекта Соглашения. Концедент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</w:t>
      </w:r>
    </w:p>
    <w:p w:rsidR="00937CCC" w:rsidRDefault="00937CCC" w:rsidP="00F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II. Объект Соглашения</w:t>
      </w: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00C19">
        <w:rPr>
          <w:rFonts w:ascii="Times New Roman" w:hAnsi="Times New Roman" w:cs="Times New Roman"/>
          <w:sz w:val="28"/>
          <w:szCs w:val="28"/>
        </w:rPr>
        <w:t>. Объектом Соглашения, подлежащим р</w:t>
      </w:r>
      <w:r>
        <w:rPr>
          <w:rFonts w:ascii="Times New Roman" w:hAnsi="Times New Roman" w:cs="Times New Roman"/>
          <w:sz w:val="28"/>
          <w:szCs w:val="28"/>
        </w:rPr>
        <w:t xml:space="preserve">еконструкции, является: нежилое </w:t>
      </w:r>
      <w:r w:rsidRPr="00F00C19">
        <w:rPr>
          <w:rFonts w:ascii="Times New Roman" w:hAnsi="Times New Roman" w:cs="Times New Roman"/>
          <w:sz w:val="28"/>
          <w:szCs w:val="28"/>
        </w:rPr>
        <w:t>2-этажное</w:t>
      </w:r>
      <w:r>
        <w:rPr>
          <w:rFonts w:ascii="Times New Roman" w:hAnsi="Times New Roman" w:cs="Times New Roman"/>
          <w:sz w:val="28"/>
          <w:szCs w:val="28"/>
        </w:rPr>
        <w:t xml:space="preserve"> здание</w:t>
      </w:r>
      <w:r w:rsidRPr="00F00C19">
        <w:rPr>
          <w:rFonts w:ascii="Times New Roman" w:hAnsi="Times New Roman" w:cs="Times New Roman"/>
          <w:sz w:val="28"/>
          <w:szCs w:val="28"/>
        </w:rPr>
        <w:t>, общ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00C19">
        <w:rPr>
          <w:rFonts w:ascii="Times New Roman" w:hAnsi="Times New Roman" w:cs="Times New Roman"/>
          <w:sz w:val="28"/>
          <w:szCs w:val="28"/>
        </w:rPr>
        <w:t xml:space="preserve"> площадь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00C1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99,2 кв. м"/>
        </w:smartTagPr>
        <w:r>
          <w:rPr>
            <w:rFonts w:ascii="Times New Roman" w:hAnsi="Times New Roman" w:cs="Times New Roman"/>
            <w:sz w:val="28"/>
            <w:szCs w:val="28"/>
          </w:rPr>
          <w:t>699,2</w:t>
        </w:r>
        <w:r w:rsidRPr="00F00C19">
          <w:rPr>
            <w:rFonts w:ascii="Times New Roman" w:hAnsi="Times New Roman" w:cs="Times New Roman"/>
            <w:sz w:val="28"/>
            <w:szCs w:val="28"/>
          </w:rPr>
          <w:t xml:space="preserve"> кв.</w:t>
        </w:r>
        <w:r>
          <w:rPr>
            <w:rFonts w:ascii="Times New Roman" w:hAnsi="Times New Roman" w:cs="Times New Roman"/>
            <w:sz w:val="28"/>
            <w:szCs w:val="28"/>
          </w:rPr>
          <w:t xml:space="preserve"> м</w:t>
        </w:r>
      </w:smartTag>
      <w:r w:rsidRPr="00F00C19">
        <w:rPr>
          <w:rFonts w:ascii="Times New Roman" w:hAnsi="Times New Roman" w:cs="Times New Roman"/>
          <w:sz w:val="28"/>
          <w:szCs w:val="28"/>
        </w:rPr>
        <w:t xml:space="preserve">, адрес объекта: </w:t>
      </w:r>
      <w:r>
        <w:rPr>
          <w:rFonts w:ascii="Times New Roman" w:hAnsi="Times New Roman" w:cs="Times New Roman"/>
          <w:sz w:val="28"/>
          <w:szCs w:val="28"/>
        </w:rPr>
        <w:t>Ставропольский край</w:t>
      </w:r>
      <w:r w:rsidRPr="00F00C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р-н Нефтекумский, г.</w:t>
      </w:r>
      <w:r w:rsidRPr="00F00C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Нефтекумск</w:t>
      </w:r>
      <w:r w:rsidRPr="00F00C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местоположение парк культуры и отдыха, к</w:t>
      </w:r>
      <w:r w:rsidRPr="00F00C19">
        <w:rPr>
          <w:rFonts w:ascii="Times New Roman" w:hAnsi="Times New Roman" w:cs="Times New Roman"/>
          <w:sz w:val="28"/>
          <w:szCs w:val="28"/>
        </w:rPr>
        <w:t xml:space="preserve">адастровый номер: </w:t>
      </w:r>
      <w:r w:rsidRPr="002253BD">
        <w:rPr>
          <w:rFonts w:ascii="Times New Roman" w:hAnsi="Times New Roman" w:cs="Times New Roman"/>
          <w:sz w:val="28"/>
          <w:szCs w:val="28"/>
        </w:rPr>
        <w:t>26:22:000000:5196</w:t>
      </w:r>
      <w:r w:rsidRPr="00F00C19">
        <w:rPr>
          <w:rFonts w:ascii="Times New Roman" w:hAnsi="Times New Roman" w:cs="Times New Roman"/>
          <w:sz w:val="28"/>
          <w:szCs w:val="28"/>
        </w:rPr>
        <w:t xml:space="preserve">, находящееся в собственности </w:t>
      </w:r>
      <w:r>
        <w:rPr>
          <w:rFonts w:ascii="Times New Roman" w:hAnsi="Times New Roman" w:cs="Times New Roman"/>
          <w:sz w:val="28"/>
          <w:szCs w:val="28"/>
        </w:rPr>
        <w:t>Нефтекумского муниципального округа Ставропольского края</w:t>
      </w:r>
      <w:r w:rsidRPr="00F00C19">
        <w:rPr>
          <w:rFonts w:ascii="Times New Roman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от </w:t>
      </w:r>
      <w:r>
        <w:rPr>
          <w:rFonts w:ascii="Times New Roman" w:hAnsi="Times New Roman" w:cs="Times New Roman"/>
          <w:sz w:val="28"/>
          <w:szCs w:val="28"/>
        </w:rPr>
        <w:t>12.02.2024 г. № КУВИ-001/2024-44211840, номер государственной регистрации права муниципальной собственности 26:22:000000:5196-26/016/2018-2 от 20.06.2018 г.</w:t>
      </w:r>
    </w:p>
    <w:p w:rsidR="00937CCC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B63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Концедент гарантирует, что объект Соглашения передается Концессионеру свободным от прав третьих лиц и иных ограничений прав собственности Концедента на указанный объект.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Концедент обязуется передать Концессионеру, а </w:t>
      </w:r>
      <w:r>
        <w:rPr>
          <w:rFonts w:ascii="Times New Roman" w:hAnsi="Times New Roman" w:cs="Times New Roman"/>
          <w:sz w:val="28"/>
          <w:szCs w:val="28"/>
        </w:rPr>
        <w:t>Концессионер обязуется принять о</w:t>
      </w:r>
      <w:r w:rsidRPr="00C47691">
        <w:rPr>
          <w:rFonts w:ascii="Times New Roman" w:hAnsi="Times New Roman" w:cs="Times New Roman"/>
          <w:sz w:val="28"/>
          <w:szCs w:val="28"/>
        </w:rPr>
        <w:t>бъект Соглашения, а так</w:t>
      </w:r>
      <w:r>
        <w:rPr>
          <w:rFonts w:ascii="Times New Roman" w:hAnsi="Times New Roman" w:cs="Times New Roman"/>
          <w:sz w:val="28"/>
          <w:szCs w:val="28"/>
        </w:rPr>
        <w:t>же права владения и пользования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бъектом Соглашения </w:t>
      </w:r>
      <w:r w:rsidRPr="00EC7A05">
        <w:rPr>
          <w:rFonts w:ascii="Times New Roman" w:hAnsi="Times New Roman" w:cs="Times New Roman"/>
          <w:sz w:val="28"/>
          <w:szCs w:val="28"/>
        </w:rPr>
        <w:t>не позднее</w:t>
      </w:r>
      <w:r w:rsidRPr="00EC7A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A05"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Pr="00EC7A05">
        <w:rPr>
          <w:rFonts w:ascii="Times New Roman" w:hAnsi="Times New Roman" w:cs="Times New Roman"/>
          <w:sz w:val="28"/>
          <w:szCs w:val="28"/>
        </w:rPr>
        <w:t xml:space="preserve"> календарных дней с</w:t>
      </w:r>
      <w:r w:rsidRPr="00C47691">
        <w:rPr>
          <w:rFonts w:ascii="Times New Roman" w:hAnsi="Times New Roman" w:cs="Times New Roman"/>
          <w:sz w:val="28"/>
          <w:szCs w:val="28"/>
        </w:rPr>
        <w:t xml:space="preserve"> момента подписания настоящего Соглашения по акту приема – передачи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бъекта,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7 настоящего Соглашения.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579">
        <w:rPr>
          <w:rFonts w:ascii="Times New Roman" w:hAnsi="Times New Roman" w:cs="Times New Roman"/>
          <w:sz w:val="28"/>
          <w:szCs w:val="28"/>
        </w:rPr>
        <w:t xml:space="preserve">5. </w:t>
      </w:r>
      <w:r w:rsidRPr="00C47691">
        <w:rPr>
          <w:rFonts w:ascii="Times New Roman" w:hAnsi="Times New Roman" w:cs="Times New Roman"/>
          <w:sz w:val="28"/>
          <w:szCs w:val="28"/>
        </w:rPr>
        <w:t>Обязанность Концед</w:t>
      </w:r>
      <w:r>
        <w:rPr>
          <w:rFonts w:ascii="Times New Roman" w:hAnsi="Times New Roman" w:cs="Times New Roman"/>
          <w:sz w:val="28"/>
          <w:szCs w:val="28"/>
        </w:rPr>
        <w:t>ента по передаче Концессионеру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считается </w:t>
      </w:r>
      <w:r>
        <w:rPr>
          <w:rFonts w:ascii="Times New Roman" w:hAnsi="Times New Roman" w:cs="Times New Roman"/>
          <w:sz w:val="28"/>
          <w:szCs w:val="28"/>
        </w:rPr>
        <w:t>исполненной</w:t>
      </w:r>
      <w:r w:rsidRPr="00C47691">
        <w:rPr>
          <w:rFonts w:ascii="Times New Roman" w:hAnsi="Times New Roman" w:cs="Times New Roman"/>
          <w:sz w:val="28"/>
          <w:szCs w:val="28"/>
        </w:rPr>
        <w:t xml:space="preserve"> после подписания Сторонами акта приема-передачи. </w:t>
      </w:r>
    </w:p>
    <w:p w:rsidR="00937CCC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Уклонение одной из Сторон от подписания указанного акта признается нарушением этой Стороной обязанности, установленной </w:t>
      </w:r>
      <w:r w:rsidRPr="00EC7A05">
        <w:rPr>
          <w:rFonts w:ascii="Times New Roman" w:hAnsi="Times New Roman" w:cs="Times New Roman"/>
          <w:sz w:val="28"/>
          <w:szCs w:val="28"/>
          <w:lang w:eastAsia="en-US"/>
        </w:rPr>
        <w:t xml:space="preserve">абзацем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первым настоящего пункта. </w:t>
      </w:r>
    </w:p>
    <w:p w:rsidR="00937CCC" w:rsidRDefault="00937CCC" w:rsidP="00F340E8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Обязанность Концедента по передаче Концессионеру прав владения и пользования объектом Соглашения считается исполненной со дня государственной регистрации указанных прав Концессионера. </w:t>
      </w:r>
    </w:p>
    <w:p w:rsidR="00937CCC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 Выявленное при передаче Концессионеру несоответствие показателей объекта Соглашения, технико-экономическим показателям, установленным в решении Концедента о заключении настоящего Соглашения, является основанием для предъявления Концессионером Концеденту требования о безвозмездном устранении выявленных недостатков.</w:t>
      </w:r>
    </w:p>
    <w:p w:rsidR="00937CCC" w:rsidRPr="009253B8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47691">
        <w:rPr>
          <w:rFonts w:ascii="Times New Roman" w:hAnsi="Times New Roman" w:cs="Times New Roman"/>
          <w:sz w:val="28"/>
          <w:szCs w:val="28"/>
        </w:rPr>
        <w:t>. Стороны обязуются осуществить все необходимые действия для осуществления государственной регистрации прав владен</w:t>
      </w:r>
      <w:r>
        <w:rPr>
          <w:rFonts w:ascii="Times New Roman" w:hAnsi="Times New Roman" w:cs="Times New Roman"/>
          <w:sz w:val="28"/>
          <w:szCs w:val="28"/>
        </w:rPr>
        <w:t>ия и пользования Концессионера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бъектом Соглашения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 настоящего Соглашения и акта </w:t>
      </w:r>
      <w:r w:rsidRPr="00545244">
        <w:rPr>
          <w:rFonts w:ascii="Times New Roman" w:hAnsi="Times New Roman" w:cs="Times New Roman"/>
          <w:color w:val="000000"/>
          <w:sz w:val="28"/>
          <w:szCs w:val="28"/>
        </w:rPr>
        <w:t xml:space="preserve">приема-передачи Земельного участка в соответствии с разделом </w:t>
      </w:r>
      <w:r w:rsidRPr="00545244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54524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Соглашения.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Государственная регистрация прав владения и пользования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бъектом Соглашения осуществляется за счет Концессионера.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47691">
        <w:rPr>
          <w:rFonts w:ascii="Times New Roman" w:hAnsi="Times New Roman" w:cs="Times New Roman"/>
          <w:sz w:val="28"/>
          <w:szCs w:val="28"/>
        </w:rPr>
        <w:t xml:space="preserve">. Риск случайной гибели или случайного повреждения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до его передачи Концессионеру несет Концедент, после его передачи Концессионеру несет Концессионер. </w:t>
      </w:r>
    </w:p>
    <w:p w:rsidR="00937CCC" w:rsidRDefault="00937CCC" w:rsidP="00F340E8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10. Концессионер не вправе передавать в залог свои права по Соглашению. В случае перемены лиц по настоящему Соглашению не допускается внесение изменений в условия концессионного соглашения, определяющие технические характеристики объекта Соглашения.</w:t>
      </w: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III. Реконструкция Объекта Соглашения</w:t>
      </w: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  <w:sz w:val="28"/>
          <w:szCs w:val="28"/>
        </w:rPr>
      </w:pPr>
    </w:p>
    <w:p w:rsidR="00937CCC" w:rsidRPr="00D2614F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 w:rsidRPr="00D2614F">
        <w:rPr>
          <w:rFonts w:ascii="Times New Roman" w:hAnsi="Times New Roman" w:cs="Times New Roman"/>
          <w:sz w:val="28"/>
          <w:szCs w:val="28"/>
        </w:rPr>
        <w:t xml:space="preserve">Концессионер обязан осуществить реконструкцию объекта Соглашения, </w:t>
      </w:r>
    </w:p>
    <w:p w:rsidR="00937CCC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14F">
        <w:rPr>
          <w:rFonts w:ascii="Times New Roman" w:hAnsi="Times New Roman" w:cs="Times New Roman"/>
          <w:sz w:val="28"/>
          <w:szCs w:val="28"/>
        </w:rPr>
        <w:t>состав,  описание   и   технико-экономические показатели  которого  приведены  в  приложении N 4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14F">
        <w:rPr>
          <w:rFonts w:ascii="Times New Roman" w:hAnsi="Times New Roman" w:cs="Times New Roman"/>
          <w:sz w:val="28"/>
          <w:szCs w:val="28"/>
        </w:rPr>
        <w:t xml:space="preserve">Соглашению, в срок, указанный в </w:t>
      </w:r>
      <w:hyperlink w:anchor="P773">
        <w:r w:rsidRPr="00D2614F">
          <w:rPr>
            <w:rFonts w:ascii="Times New Roman" w:hAnsi="Times New Roman" w:cs="Times New Roman"/>
            <w:color w:val="0000FF"/>
            <w:sz w:val="28"/>
            <w:szCs w:val="28"/>
          </w:rPr>
          <w:t>пункте 54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</w:t>
      </w:r>
      <w:r w:rsidRPr="008438AF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этом в работы по реконструкции о</w:t>
      </w:r>
      <w:r w:rsidRPr="008438AF">
        <w:rPr>
          <w:rFonts w:ascii="Times New Roman" w:hAnsi="Times New Roman" w:cs="Times New Roman"/>
          <w:sz w:val="28"/>
          <w:szCs w:val="28"/>
        </w:rPr>
        <w:t>бъекта Соглашения входит подготовка проектной документации в соответствии с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едерации и условиями Соглашения.</w:t>
      </w:r>
    </w:p>
    <w:p w:rsidR="00937CCC" w:rsidRPr="00C47691" w:rsidRDefault="00937CCC" w:rsidP="00F340E8"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C47691">
        <w:rPr>
          <w:rFonts w:ascii="Times New Roman" w:hAnsi="Times New Roman" w:cs="Times New Roman"/>
          <w:sz w:val="28"/>
          <w:szCs w:val="28"/>
        </w:rPr>
        <w:t xml:space="preserve">Объект Соглашения после его реконструкции и ввода в эксплуатацию является </w:t>
      </w:r>
      <w:r w:rsidRPr="00981468">
        <w:rPr>
          <w:rFonts w:ascii="Times New Roman" w:hAnsi="Times New Roman" w:cs="Times New Roman"/>
          <w:sz w:val="28"/>
          <w:szCs w:val="28"/>
        </w:rPr>
        <w:t>собственностью Нефтекумского муниципального округа Ставропольского края, которая оформляется в порядке, установленном действующим законодательством.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вправе привлекать к выполнению раб</w:t>
      </w:r>
      <w:r>
        <w:rPr>
          <w:rFonts w:ascii="Times New Roman" w:hAnsi="Times New Roman" w:cs="Times New Roman"/>
          <w:sz w:val="28"/>
          <w:szCs w:val="28"/>
        </w:rPr>
        <w:t>от по реконструкции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</w:t>
      </w:r>
      <w:r>
        <w:rPr>
          <w:rFonts w:ascii="Times New Roman" w:hAnsi="Times New Roman" w:cs="Times New Roman"/>
          <w:sz w:val="28"/>
          <w:szCs w:val="28"/>
        </w:rPr>
        <w:t>третьих</w:t>
      </w:r>
      <w:r w:rsidRPr="00C47691">
        <w:rPr>
          <w:rFonts w:ascii="Times New Roman" w:hAnsi="Times New Roman" w:cs="Times New Roman"/>
          <w:sz w:val="28"/>
          <w:szCs w:val="28"/>
        </w:rPr>
        <w:t xml:space="preserve"> лиц, за действия которых </w:t>
      </w:r>
      <w:r w:rsidRPr="00EC7A05">
        <w:rPr>
          <w:rFonts w:ascii="Times New Roman" w:hAnsi="Times New Roman" w:cs="Times New Roman"/>
          <w:sz w:val="28"/>
          <w:szCs w:val="28"/>
        </w:rPr>
        <w:t>он отвечает, как за свои собственные.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CC" w:rsidRPr="00C473FB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Концессионер обязан за свой счет разра</w:t>
      </w:r>
      <w:r>
        <w:rPr>
          <w:rFonts w:ascii="Times New Roman" w:hAnsi="Times New Roman" w:cs="Times New Roman"/>
          <w:sz w:val="28"/>
          <w:szCs w:val="28"/>
        </w:rPr>
        <w:t xml:space="preserve">ботать и согласовать с Концедентом проектную документацию, необходимую для реконструкции объекта </w:t>
      </w:r>
      <w:r w:rsidRPr="00C473FB"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C473FB">
        <w:rPr>
          <w:rFonts w:ascii="Times New Roman" w:hAnsi="Times New Roman" w:cs="Times New Roman"/>
          <w:sz w:val="28"/>
          <w:szCs w:val="28"/>
          <w:lang w:eastAsia="en-US"/>
        </w:rPr>
        <w:t>до ____________ 202__ г.</w:t>
      </w:r>
    </w:p>
    <w:p w:rsidR="00937CCC" w:rsidRDefault="00937CCC" w:rsidP="00F340E8"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490">
        <w:rPr>
          <w:rFonts w:ascii="Times New Roman" w:hAnsi="Times New Roman" w:cs="Times New Roman"/>
          <w:sz w:val="28"/>
          <w:szCs w:val="28"/>
        </w:rPr>
        <w:t>15. Проектная документация должна соответствовать требованиям, предъявляемым к объекту Соглашения в соответствии с решением Концедента о заключении настоящего соглашения.</w:t>
      </w:r>
    </w:p>
    <w:p w:rsidR="00937CCC" w:rsidRPr="00255490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490">
        <w:rPr>
          <w:rFonts w:ascii="Times New Roman" w:hAnsi="Times New Roman" w:cs="Times New Roman"/>
          <w:sz w:val="28"/>
          <w:szCs w:val="28"/>
        </w:rPr>
        <w:t xml:space="preserve">  При обнаружении Концессионером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490">
        <w:rPr>
          <w:rFonts w:ascii="Times New Roman" w:hAnsi="Times New Roman" w:cs="Times New Roman"/>
          <w:sz w:val="28"/>
          <w:szCs w:val="28"/>
        </w:rPr>
        <w:t xml:space="preserve">несоответствия проектной документации  требованиям,  установленным  настоящим  Соглашением, требованиям  технических  регламентов  и иных нормативных правовых актов </w:t>
      </w:r>
    </w:p>
    <w:p w:rsidR="00937CCC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490">
        <w:rPr>
          <w:rFonts w:ascii="Times New Roman" w:hAnsi="Times New Roman" w:cs="Times New Roman"/>
          <w:sz w:val="28"/>
          <w:szCs w:val="28"/>
        </w:rPr>
        <w:t>Российской  Федерации,  Концессионер  обязуется  немедленно предупредить  об этом Концедента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490">
        <w:rPr>
          <w:rFonts w:ascii="Times New Roman" w:hAnsi="Times New Roman" w:cs="Times New Roman"/>
          <w:sz w:val="28"/>
          <w:szCs w:val="28"/>
        </w:rPr>
        <w:t>и, на основании решения Концедента до момента внесения необходимых изменений в проектную документацию приостановить работу по реконструкции объекта Соглашения.</w:t>
      </w:r>
    </w:p>
    <w:p w:rsidR="00937CCC" w:rsidRPr="007278F6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3560E9">
        <w:rPr>
          <w:rFonts w:ascii="Times New Roman" w:hAnsi="Times New Roman" w:cs="Times New Roman"/>
          <w:sz w:val="28"/>
          <w:szCs w:val="28"/>
        </w:rPr>
        <w:t>16</w:t>
      </w:r>
      <w:r w:rsidRPr="007278F6">
        <w:rPr>
          <w:rFonts w:ascii="Times New Roman" w:hAnsi="Times New Roman" w:cs="Times New Roman"/>
          <w:sz w:val="28"/>
          <w:szCs w:val="28"/>
        </w:rPr>
        <w:t>.</w:t>
      </w:r>
      <w:r w:rsidRPr="007278F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278F6">
        <w:rPr>
          <w:rFonts w:ascii="Times New Roman" w:hAnsi="Times New Roman" w:cs="Times New Roman"/>
          <w:sz w:val="28"/>
          <w:szCs w:val="28"/>
        </w:rPr>
        <w:t xml:space="preserve">Концессионер имеет право приступить к реконструкции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объекта Соглашения </w:t>
      </w:r>
      <w:r w:rsidRPr="007278F6">
        <w:rPr>
          <w:rFonts w:ascii="Times New Roman" w:hAnsi="Times New Roman" w:cs="Times New Roman"/>
          <w:sz w:val="28"/>
          <w:szCs w:val="28"/>
        </w:rPr>
        <w:t>после выполнения следующих предварительных условий начала реконструкции:</w:t>
      </w:r>
    </w:p>
    <w:p w:rsidR="00937CCC" w:rsidRPr="007278F6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8F6">
        <w:rPr>
          <w:rFonts w:ascii="Times New Roman" w:hAnsi="Times New Roman" w:cs="Times New Roman"/>
          <w:sz w:val="28"/>
          <w:szCs w:val="28"/>
        </w:rPr>
        <w:tab/>
        <w:t xml:space="preserve">16.1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1D6F">
        <w:rPr>
          <w:rFonts w:ascii="Times New Roman" w:hAnsi="Times New Roman" w:cs="Times New Roman"/>
          <w:sz w:val="28"/>
          <w:szCs w:val="28"/>
        </w:rPr>
        <w:t>олучение Концессионером всех необходимых технических условий, а также дальнейшее выполнение этих условий для присоединения объекта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0C1D6F">
        <w:rPr>
          <w:rFonts w:ascii="Times New Roman" w:hAnsi="Times New Roman" w:cs="Times New Roman"/>
          <w:sz w:val="28"/>
          <w:szCs w:val="28"/>
        </w:rPr>
        <w:t xml:space="preserve"> к сетям инженерно-технического обеспечения</w:t>
      </w:r>
      <w:r w:rsidRPr="00A364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CCC" w:rsidRPr="000D472D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78F6">
        <w:rPr>
          <w:rFonts w:ascii="Times New Roman" w:hAnsi="Times New Roman" w:cs="Times New Roman"/>
          <w:sz w:val="28"/>
          <w:szCs w:val="28"/>
        </w:rPr>
        <w:tab/>
      </w:r>
      <w:r w:rsidRPr="000D472D">
        <w:rPr>
          <w:rFonts w:ascii="Times New Roman" w:hAnsi="Times New Roman" w:cs="Times New Roman"/>
          <w:sz w:val="28"/>
          <w:szCs w:val="28"/>
        </w:rPr>
        <w:t xml:space="preserve">16.2. Разработать Концессионером и согласовать с </w:t>
      </w:r>
      <w:r w:rsidRPr="000D472D">
        <w:rPr>
          <w:rFonts w:ascii="Times New Roman" w:hAnsi="Times New Roman" w:cs="Times New Roman"/>
          <w:bCs/>
          <w:sz w:val="28"/>
          <w:szCs w:val="28"/>
        </w:rPr>
        <w:t>Концедентом</w:t>
      </w:r>
      <w:r w:rsidRPr="000D472D">
        <w:rPr>
          <w:rFonts w:ascii="Times New Roman" w:hAnsi="Times New Roman" w:cs="Times New Roman"/>
          <w:sz w:val="28"/>
          <w:szCs w:val="28"/>
        </w:rPr>
        <w:t xml:space="preserve"> проектную документацию в объеме необходимом для реконструкции объекта Соглашения согласно требованиям законодательства Российской Федерации; </w:t>
      </w:r>
    </w:p>
    <w:p w:rsidR="00937CCC" w:rsidRPr="000D472D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72D">
        <w:rPr>
          <w:rFonts w:ascii="Times New Roman" w:hAnsi="Times New Roman" w:cs="Times New Roman"/>
          <w:sz w:val="28"/>
          <w:szCs w:val="28"/>
        </w:rPr>
        <w:t>16.3. Получение Концессионером всех разрешений, предусмотренных Законодательством Российской Федерации до начала реконструкции объекта Соглашения, в том числе Разрешения на реконструкцию;</w:t>
      </w:r>
    </w:p>
    <w:p w:rsidR="00937CCC" w:rsidRPr="000D472D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72D">
        <w:rPr>
          <w:rFonts w:ascii="Times New Roman" w:hAnsi="Times New Roman" w:cs="Times New Roman"/>
          <w:sz w:val="28"/>
          <w:szCs w:val="28"/>
        </w:rPr>
        <w:tab/>
        <w:t>16.4  Разработать сметную документацию и согласовать Сторонами расчет сметной стоимости реконструкции объекта Соглашения.</w:t>
      </w:r>
    </w:p>
    <w:p w:rsidR="00937CCC" w:rsidRPr="000D472D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72D">
        <w:rPr>
          <w:rFonts w:ascii="Times New Roman" w:hAnsi="Times New Roman" w:cs="Times New Roman"/>
          <w:sz w:val="28"/>
          <w:szCs w:val="28"/>
        </w:rPr>
        <w:tab/>
        <w:t>16.5. Объекты, созданные и (или) реконструированные Концессионером в рамках исполнения обязательств по подключению объекта Соглашения к сетям водоснабжения, водоотведения и теплоснабжения передаются в муниципальную собственность.</w:t>
      </w:r>
    </w:p>
    <w:p w:rsidR="00937CCC" w:rsidRPr="000D472D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72D">
        <w:rPr>
          <w:rFonts w:ascii="Times New Roman" w:hAnsi="Times New Roman" w:cs="Times New Roman"/>
          <w:color w:val="002060"/>
          <w:sz w:val="28"/>
          <w:szCs w:val="28"/>
        </w:rPr>
        <w:tab/>
      </w:r>
      <w:r w:rsidRPr="000D472D">
        <w:rPr>
          <w:rFonts w:ascii="Times New Roman" w:hAnsi="Times New Roman" w:cs="Times New Roman"/>
          <w:sz w:val="28"/>
          <w:szCs w:val="28"/>
        </w:rPr>
        <w:t>17. Концедент обязуется обеспечить Концессионеру необходимые условия для выполнения работ по реконструкции объекта Соглашения,  в  том числе принять необходимые меры по обеспечению свободного доступа Концессионера и уполномоченных им лиц к объекту Соглашения.</w:t>
      </w:r>
    </w:p>
    <w:p w:rsidR="00937CCC" w:rsidRPr="00A23772" w:rsidRDefault="00937CCC" w:rsidP="00F340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72D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При обнаружении Концессионером независящих от Сторон обстоятельств, делающих невозможным реконструкцию и ввод в   эксплуатацию</w:t>
      </w:r>
      <w:r w:rsidRPr="00A237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объекта Соглашения  в сроки, установленные   </w:t>
      </w:r>
      <w:r w:rsidRPr="00A23772">
        <w:rPr>
          <w:rFonts w:ascii="Times New Roman" w:hAnsi="Times New Roman" w:cs="Times New Roman"/>
          <w:sz w:val="28"/>
          <w:szCs w:val="28"/>
        </w:rPr>
        <w:t>приложением № 4 к настоящему Соглашению,</w:t>
      </w:r>
      <w:r w:rsidRPr="00A237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 xml:space="preserve">  Концессионер   обязуется</w:t>
      </w:r>
      <w:r w:rsidRPr="00A2377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1830F4">
        <w:rPr>
          <w:rFonts w:ascii="Times New Roman" w:hAnsi="Times New Roman" w:cs="Times New Roman"/>
          <w:sz w:val="28"/>
          <w:szCs w:val="28"/>
        </w:rPr>
        <w:t>3 рабочих дней</w:t>
      </w:r>
      <w:r w:rsidRPr="00A23772">
        <w:rPr>
          <w:rFonts w:ascii="Times New Roman" w:hAnsi="Times New Roman" w:cs="Times New Roman"/>
          <w:sz w:val="28"/>
          <w:szCs w:val="28"/>
        </w:rPr>
        <w:t xml:space="preserve"> </w:t>
      </w:r>
      <w:r w:rsidRPr="001830F4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уведомить Концедента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</w:t>
      </w:r>
      <w:r w:rsidRPr="00A23772">
        <w:rPr>
          <w:rFonts w:ascii="Times New Roman" w:hAnsi="Times New Roman" w:cs="Times New Roman"/>
          <w:bCs/>
          <w:kern w:val="0"/>
          <w:sz w:val="28"/>
          <w:szCs w:val="28"/>
          <w:lang w:eastAsia="ru-RU"/>
        </w:rPr>
        <w:t>об  указанных обстоятельствах в целях согласования дальнейших действий  Сторон  по  исполнению настоящего Соглашения.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Концессионер обязан ввести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 Соглашения в эксплуатацию в порядке, установленном законодательством Российской Федерации.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обязан приступить к использованию (эксплуатации) Объекта Соглашения в срок, указанный в пункте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C47691">
        <w:rPr>
          <w:rFonts w:ascii="Times New Roman" w:hAnsi="Times New Roman" w:cs="Times New Roman"/>
          <w:sz w:val="28"/>
          <w:szCs w:val="28"/>
        </w:rPr>
        <w:t xml:space="preserve"> настоящего Соглашения. </w:t>
      </w:r>
    </w:p>
    <w:p w:rsidR="00937CCC" w:rsidRPr="002D6E5F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обязуется осуществить инвестиции в </w:t>
      </w:r>
      <w:r>
        <w:rPr>
          <w:rFonts w:ascii="Times New Roman" w:hAnsi="Times New Roman" w:cs="Times New Roman"/>
          <w:sz w:val="28"/>
          <w:szCs w:val="28"/>
        </w:rPr>
        <w:t xml:space="preserve">реконструкцию объекта Соглашения </w:t>
      </w:r>
      <w:r w:rsidRPr="00C47691">
        <w:rPr>
          <w:rFonts w:ascii="Times New Roman" w:hAnsi="Times New Roman" w:cs="Times New Roman"/>
          <w:sz w:val="28"/>
          <w:szCs w:val="28"/>
        </w:rPr>
        <w:t xml:space="preserve">в общем объеме не менее </w:t>
      </w:r>
      <w:r w:rsidRPr="00C22B5E">
        <w:rPr>
          <w:rFonts w:ascii="Times New Roman" w:hAnsi="Times New Roman" w:cs="Times New Roman"/>
          <w:sz w:val="28"/>
          <w:szCs w:val="28"/>
        </w:rPr>
        <w:t>2 000 000 (двух миллионов) рублей 00 копеек, с учетом НДС</w:t>
      </w:r>
      <w:r w:rsidRPr="002D6E5F">
        <w:rPr>
          <w:rFonts w:ascii="Times New Roman" w:hAnsi="Times New Roman" w:cs="Times New Roman"/>
          <w:sz w:val="28"/>
          <w:szCs w:val="28"/>
        </w:rPr>
        <w:t xml:space="preserve">. Объем дополнительных инвестиций согласовывается дополнительным соглашением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D6E5F">
        <w:rPr>
          <w:rFonts w:ascii="Times New Roman" w:hAnsi="Times New Roman" w:cs="Times New Roman"/>
          <w:sz w:val="28"/>
          <w:szCs w:val="28"/>
        </w:rPr>
        <w:t xml:space="preserve">оглашению.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обязан обеспечить сдачу в эксплуатацию рек</w:t>
      </w:r>
      <w:r>
        <w:rPr>
          <w:rFonts w:ascii="Times New Roman" w:hAnsi="Times New Roman" w:cs="Times New Roman"/>
          <w:sz w:val="28"/>
          <w:szCs w:val="28"/>
        </w:rPr>
        <w:t>онструированного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в соответствии с итоговыми технико-экономическими показателями не ниже указанных в приложении </w:t>
      </w:r>
      <w:r w:rsidRPr="00851F66">
        <w:rPr>
          <w:rFonts w:ascii="Times New Roman" w:hAnsi="Times New Roman" w:cs="Times New Roman"/>
          <w:sz w:val="28"/>
          <w:szCs w:val="28"/>
        </w:rPr>
        <w:t>№ 4</w:t>
      </w:r>
      <w:r w:rsidRPr="00C47691">
        <w:rPr>
          <w:rFonts w:ascii="Times New Roman" w:hAnsi="Times New Roman" w:cs="Times New Roman"/>
          <w:sz w:val="28"/>
          <w:szCs w:val="28"/>
        </w:rPr>
        <w:t xml:space="preserve"> к настоящему Соглашению в срок, указанный в </w:t>
      </w:r>
      <w:r w:rsidRPr="00E47A39">
        <w:rPr>
          <w:rFonts w:ascii="Times New Roman" w:hAnsi="Times New Roman" w:cs="Times New Roman"/>
          <w:sz w:val="28"/>
          <w:szCs w:val="28"/>
        </w:rPr>
        <w:t xml:space="preserve">пункте 55 настоящего </w:t>
      </w:r>
      <w:r w:rsidRPr="00C47691">
        <w:rPr>
          <w:rFonts w:ascii="Times New Roman" w:hAnsi="Times New Roman" w:cs="Times New Roman"/>
          <w:sz w:val="28"/>
          <w:szCs w:val="28"/>
        </w:rPr>
        <w:t xml:space="preserve">Соглашения. </w:t>
      </w:r>
    </w:p>
    <w:p w:rsidR="00937CCC" w:rsidRDefault="00937CCC" w:rsidP="00F340E8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C476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7691">
        <w:rPr>
          <w:rFonts w:ascii="Times New Roman" w:hAnsi="Times New Roman" w:cs="Times New Roman"/>
          <w:sz w:val="28"/>
          <w:szCs w:val="28"/>
        </w:rPr>
        <w:t>. Завершение Концессионером работ по рекон</w:t>
      </w:r>
      <w:r>
        <w:rPr>
          <w:rFonts w:ascii="Times New Roman" w:hAnsi="Times New Roman" w:cs="Times New Roman"/>
          <w:sz w:val="28"/>
          <w:szCs w:val="28"/>
        </w:rPr>
        <w:t>струкции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оформляется подписываемым Сторонами </w:t>
      </w:r>
      <w:r w:rsidRPr="009E5A04">
        <w:rPr>
          <w:rFonts w:ascii="Times New Roman" w:hAnsi="Times New Roman" w:cs="Times New Roman"/>
          <w:sz w:val="28"/>
          <w:szCs w:val="28"/>
        </w:rPr>
        <w:t>актом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>Концессионером своих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 (далее – акт) по реконструкции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Соглашения. Такой акт составляется Концессионером, подписывается им и направляется с приложением копий документов, подтверждающих выполнение всех работ по реконструкции. Срок получения Концедентом указанного в настоящем пункте акта не должен выходить за пределы срока, указанного в </w:t>
      </w:r>
      <w:r w:rsidRPr="00E47A39">
        <w:rPr>
          <w:rFonts w:ascii="Times New Roman" w:hAnsi="Times New Roman" w:cs="Times New Roman"/>
          <w:sz w:val="28"/>
          <w:szCs w:val="28"/>
        </w:rPr>
        <w:t xml:space="preserve">пункте 54 настоящего </w:t>
      </w:r>
      <w:r w:rsidRPr="00C47691">
        <w:rPr>
          <w:rFonts w:ascii="Times New Roman" w:hAnsi="Times New Roman" w:cs="Times New Roman"/>
          <w:sz w:val="28"/>
          <w:szCs w:val="28"/>
        </w:rPr>
        <w:t>Соглашения.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7CCC" w:rsidRPr="00C47691" w:rsidRDefault="00937CCC" w:rsidP="00F340E8">
      <w:pPr>
        <w:pStyle w:val="19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. Порядок предоставления Концессионеру</w:t>
      </w: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земельного участка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E17DBA" w:rsidRDefault="00937CCC" w:rsidP="00F340E8">
      <w:pPr>
        <w:pStyle w:val="19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23. Концендент обязуется заключить с Концессионером договор аренды земельного участка, на котором располагается объект Соглашения и который необходим для осуществления Концессионером деятельности по настоящему Соглашению, в течение 30 календарных дней с даты подписания настоящего Соглашения.</w:t>
      </w:r>
    </w:p>
    <w:p w:rsidR="00937CCC" w:rsidRPr="00E17DBA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Указанный земельный участок принадлежит Нефтекумскому муниципальному округу Ставропольского края на праве собственности на основании выписки из Единого государственного реестра недвижимости от 12.02.2024 г. № КУВИ-001/2024-44195816, № государственной регистрации 26:22:22:020720:44-26/016/2018-2 от 20.06.2018 г.</w:t>
      </w:r>
    </w:p>
    <w:p w:rsidR="00937CCC" w:rsidRPr="00E17DBA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24. Описание земельного участка: кадастровый номер 26:22:020720:44, площадь земельного участка 1210 кв.м, категория земель «земли населенных пунктов», вид разрешенного использования под объектами недвижимости культурно-бытового назначения, местоположение: местоположение установлено относительно ориентира, расположенного в границах участка. Почтовый адрес ориентира: Ставропольский край, р-н Нефтекумский, г. Нефтекумск, парк культуры и отдыха, молодежный центр Мир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7CCC" w:rsidRPr="00E17DBA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25. Арендная плата за переданный земельный участок устанавливается на основании постановления администрации Нефтекумского городского округа Ставропольского края от 25 мая 2020 года № 570 «Об утверждении Порядка определения размера арендной платы за использование земельных участков, находящихся в собственности Нефтекумского городского округа Ставропольского края, и предоставленных в аренду без торгов» в размере 12302,20 рубля в год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37CCC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26. Договор аренды земельного участка заключается на срок, указанный в пункте 5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E17DBA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Соглашения.</w:t>
      </w:r>
    </w:p>
    <w:p w:rsidR="00937CCC" w:rsidRPr="00E17DBA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регистрации. Государственная регистрация указанного договора осуществляется за счет Концессионера.</w:t>
      </w:r>
    </w:p>
    <w:p w:rsidR="00937CCC" w:rsidRPr="00E17DBA" w:rsidRDefault="00937CCC" w:rsidP="00F340E8">
      <w:pPr>
        <w:pStyle w:val="ConsPlusNonformat"/>
        <w:ind w:firstLine="709"/>
        <w:jc w:val="both"/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27. Концессионер не вправе передавать свои права по договору аренды земельного участка другим лицам и сдавать земельный участок в субаренду, если иное не предусмотрено договором аренды земельного участка.</w:t>
      </w:r>
    </w:p>
    <w:p w:rsidR="00937CCC" w:rsidRPr="00E17DBA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28. Прекращение настоящего Соглашения является основанием для прекращения договора аренды земельного участка.</w:t>
      </w:r>
    </w:p>
    <w:p w:rsidR="00937CCC" w:rsidRPr="00E17DBA" w:rsidRDefault="00937CCC" w:rsidP="00F340E8">
      <w:pPr>
        <w:pStyle w:val="ConsPlusNonformat"/>
        <w:ind w:firstLine="709"/>
        <w:jc w:val="both"/>
      </w:pPr>
      <w:r w:rsidRPr="00E17DBA">
        <w:rPr>
          <w:rFonts w:ascii="Times New Roman" w:hAnsi="Times New Roman" w:cs="Times New Roman"/>
          <w:sz w:val="28"/>
          <w:szCs w:val="28"/>
          <w:lang w:eastAsia="en-US"/>
        </w:rPr>
        <w:t>29. Концессионер вправе с письменного согласия Концедента возводить на земельном участке, находящемся в собственности Концедента, объекты недвижимого имущества, не входящие в состав объекта Соглашения, предназначенные для использования при осуществлении Концессионером деятельности по настоящему Соглашению.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. Владение, пользование и распоряжение объектами имущества, предоставляемыми Концессионеру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Концедент обязан предоставить Концессионеру права владения и пользования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бъектом Соглашения в соответствии с условиями настоящего Соглашения. 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обязан </w:t>
      </w:r>
      <w:r>
        <w:rPr>
          <w:rFonts w:ascii="Times New Roman" w:hAnsi="Times New Roman" w:cs="Times New Roman"/>
          <w:sz w:val="28"/>
          <w:szCs w:val="28"/>
        </w:rPr>
        <w:t>использовать (эксплуатировать)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 Соглашения в установленном настоящим Соглашением порядке в целях осуществления деятельности, указанной в пункте 1 настоящего Соглашения.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после выполнения всех работ по реконструкции в течение всего срока </w:t>
      </w:r>
      <w:r>
        <w:rPr>
          <w:rFonts w:ascii="Times New Roman" w:hAnsi="Times New Roman" w:cs="Times New Roman"/>
          <w:sz w:val="28"/>
          <w:szCs w:val="28"/>
        </w:rPr>
        <w:t>Соглашения обязан поддерживать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 Соглашения в исправном состоянии, производить за свой счет текущий и капитальный ремонты, нести расходы на содержание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>бъекта Соглашения.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Концессионер обязан заключить с поставщиками коммунальных ресурсов (вода, электроэнергия, теплоэнергия</w:t>
      </w:r>
      <w:r>
        <w:rPr>
          <w:rFonts w:ascii="Times New Roman" w:hAnsi="Times New Roman" w:cs="Times New Roman"/>
          <w:sz w:val="28"/>
          <w:szCs w:val="28"/>
        </w:rPr>
        <w:t>, вывоз твердых коммунальных отходов</w:t>
      </w:r>
      <w:r w:rsidRPr="00F00C19">
        <w:rPr>
          <w:rFonts w:ascii="Times New Roman" w:hAnsi="Times New Roman" w:cs="Times New Roman"/>
          <w:sz w:val="28"/>
          <w:szCs w:val="28"/>
        </w:rPr>
        <w:t xml:space="preserve"> и пр.) договоры поставки соответствующих ресурсов</w:t>
      </w:r>
      <w:r>
        <w:rPr>
          <w:rFonts w:ascii="Times New Roman" w:hAnsi="Times New Roman" w:cs="Times New Roman"/>
          <w:sz w:val="28"/>
          <w:szCs w:val="28"/>
        </w:rPr>
        <w:t xml:space="preserve"> и оказания услуг</w:t>
      </w:r>
      <w:r w:rsidRPr="00F00C19">
        <w:rPr>
          <w:rFonts w:ascii="Times New Roman" w:hAnsi="Times New Roman" w:cs="Times New Roman"/>
          <w:sz w:val="28"/>
          <w:szCs w:val="28"/>
        </w:rPr>
        <w:t xml:space="preserve"> в течение 10 дней с момента исполнения п.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C19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37CCC" w:rsidRPr="00C47691" w:rsidRDefault="00937CCC" w:rsidP="00F340E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C476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вправе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передавать с согласия концедента в порядке, установленном федеральными законами и условиями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оглашения, объект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>оглашения и (или) иное передава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емое Концедентом К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>онцессионеру по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оглашению имущество в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п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ользование третьим лицам на срок, не превышающий срока использования (эксплуатации) объекта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>оглашения, при условии соблюдения такими лицам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и обязательств К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онцессионера по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>оглашению. При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этом концессионер несет ответственность за действия таких лиц как за свои собственные. Прекращение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оглашения является основанием для прекращения прав пользования третьих лиц объектом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>оглаш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ения и (или) иным передаваемым Концедентом К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онцессионеру по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С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>оглашению имуществом.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C47691">
        <w:rPr>
          <w:rFonts w:ascii="Times New Roman" w:hAnsi="Times New Roman" w:cs="Times New Roman"/>
          <w:sz w:val="28"/>
          <w:szCs w:val="28"/>
        </w:rPr>
        <w:t>. Передача Концесс</w:t>
      </w:r>
      <w:r>
        <w:rPr>
          <w:rFonts w:ascii="Times New Roman" w:hAnsi="Times New Roman" w:cs="Times New Roman"/>
          <w:sz w:val="28"/>
          <w:szCs w:val="28"/>
        </w:rPr>
        <w:t>ионером в залог или отчуждение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(его части) не допускается.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Движимое имущество, которое создано и (или) приобретено Концессионером при осуществлении деятельности, предусмотренной настоящим Соглашением, является собственностью Концессионера. </w:t>
      </w:r>
    </w:p>
    <w:p w:rsidR="00937CCC" w:rsidRPr="00DE206C" w:rsidRDefault="00937CCC" w:rsidP="00F340E8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6C">
        <w:rPr>
          <w:rFonts w:ascii="Times New Roman" w:hAnsi="Times New Roman" w:cs="Times New Roman"/>
          <w:sz w:val="28"/>
          <w:szCs w:val="28"/>
        </w:rPr>
        <w:t>Недвижимое имущество, которое создано Концессионером без согласия Концедента при осуществлении деятельности, предусмотренной Соглашением, и не относится к объекту Соглашения, и не входит в состав иного передаваемого Концедентом Концессионеру по Соглашению имущества (если такое имеется), является собственностью Концедента, и стоимость такого имущества возмещению не подлежит.</w:t>
      </w:r>
    </w:p>
    <w:p w:rsidR="00937CCC" w:rsidRDefault="00937CCC" w:rsidP="00F340E8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Концессионер обязан учитывать объект Соглашения на своем балансе и производить соответствующее начисление амортизации.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Объект Соглашения, переданный по настоящему Соглашению, отражается на балансе Концессионера обособленно от его собственного имущества. Концессионер ведет са</w:t>
      </w:r>
      <w:r>
        <w:rPr>
          <w:rFonts w:ascii="Times New Roman" w:hAnsi="Times New Roman" w:cs="Times New Roman"/>
          <w:sz w:val="28"/>
          <w:szCs w:val="28"/>
        </w:rPr>
        <w:t>мостоятельный учет в отношении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Соглашения, осуществляемый им в связи с исполнением обязательств по настоящему Соглашению, и производит начисление амортизации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В пределах срока действия настоящего Соглашения затра</w:t>
      </w:r>
      <w:r>
        <w:rPr>
          <w:rFonts w:ascii="Times New Roman" w:hAnsi="Times New Roman" w:cs="Times New Roman"/>
          <w:sz w:val="28"/>
          <w:szCs w:val="28"/>
        </w:rPr>
        <w:t>ты на создание и реконструкцию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Соглашения, переданного по Соглашению, учитываются на балансе Концессионера с последующей ее амортизацией.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. Порядок передачи Концессионером Концеденту</w:t>
      </w: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бъекта Соглашения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обязан передать Концеденту, а Концедент обязан принять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 Соглашения в срок, указанный в пункте </w:t>
      </w:r>
      <w:r w:rsidRPr="00324D6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24D69">
        <w:rPr>
          <w:rFonts w:ascii="Times New Roman" w:hAnsi="Times New Roman" w:cs="Times New Roman"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 xml:space="preserve">настоящего Соглашения.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295">
        <w:rPr>
          <w:rFonts w:ascii="Times New Roman" w:hAnsi="Times New Roman" w:cs="Times New Roman"/>
          <w:color w:val="000000"/>
          <w:sz w:val="28"/>
          <w:szCs w:val="28"/>
        </w:rPr>
        <w:t>39.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Передаваемый Концессионером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 Соглашения должен находиться в состоянии, </w:t>
      </w:r>
      <w:r>
        <w:rPr>
          <w:rFonts w:ascii="Times New Roman" w:hAnsi="Times New Roman" w:cs="Times New Roman"/>
          <w:sz w:val="28"/>
          <w:szCs w:val="28"/>
        </w:rPr>
        <w:t>приведенном</w:t>
      </w:r>
      <w:r w:rsidRPr="00C47691">
        <w:rPr>
          <w:rFonts w:ascii="Times New Roman" w:hAnsi="Times New Roman" w:cs="Times New Roman"/>
          <w:sz w:val="28"/>
          <w:szCs w:val="28"/>
        </w:rPr>
        <w:t xml:space="preserve"> 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 к настоящему Соглашению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 xml:space="preserve">естественного износа, быть пригодным для осуществления деятельности, указанной в пункте 1 настоящего Соглашения, и не должен быть обременен правами третьих лиц.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Концессионер обязан вывезти </w:t>
      </w:r>
      <w:r>
        <w:rPr>
          <w:rFonts w:ascii="Times New Roman" w:hAnsi="Times New Roman" w:cs="Times New Roman"/>
          <w:sz w:val="28"/>
          <w:szCs w:val="28"/>
        </w:rPr>
        <w:t>все свое движимое имущество из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к моменту передачи его Концеденту.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F"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64176">
        <w:rPr>
          <w:rFonts w:ascii="Times New Roman" w:hAnsi="Times New Roman" w:cs="Times New Roman"/>
          <w:sz w:val="28"/>
          <w:szCs w:val="28"/>
        </w:rPr>
        <w:t>Передача Концессионером Концеденту объекта Соглашения осуществляется по акту-передачи, подписываемому Сторонами.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передает Концеденту документы, относящиеся к передаваемому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>бъекту Соглашения, однов</w:t>
      </w:r>
      <w:r>
        <w:rPr>
          <w:rFonts w:ascii="Times New Roman" w:hAnsi="Times New Roman" w:cs="Times New Roman"/>
          <w:sz w:val="28"/>
          <w:szCs w:val="28"/>
        </w:rPr>
        <w:t>ременно с передачей Концеденту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7691">
        <w:rPr>
          <w:rFonts w:ascii="Times New Roman" w:hAnsi="Times New Roman" w:cs="Times New Roman"/>
          <w:sz w:val="28"/>
          <w:szCs w:val="28"/>
        </w:rPr>
        <w:t>. Концедент вправе отказаться от подписания акта приема-передачи в случае обнаружения несоответствия состояния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Соглашения, условиям настоящего Соглашения (пункт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C4769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691">
        <w:rPr>
          <w:rFonts w:ascii="Times New Roman" w:hAnsi="Times New Roman" w:cs="Times New Roman"/>
          <w:sz w:val="28"/>
          <w:szCs w:val="28"/>
        </w:rPr>
        <w:t>. Обязанность Концес</w:t>
      </w:r>
      <w:r>
        <w:rPr>
          <w:rFonts w:ascii="Times New Roman" w:hAnsi="Times New Roman" w:cs="Times New Roman"/>
          <w:sz w:val="28"/>
          <w:szCs w:val="28"/>
        </w:rPr>
        <w:t>сионера по передаче Концеденту о</w:t>
      </w:r>
      <w:r w:rsidRPr="00C47691">
        <w:rPr>
          <w:rFonts w:ascii="Times New Roman" w:hAnsi="Times New Roman" w:cs="Times New Roman"/>
          <w:sz w:val="28"/>
          <w:szCs w:val="28"/>
        </w:rPr>
        <w:t>бъекта Соглашения считается исполненной с момента</w:t>
      </w:r>
      <w:r>
        <w:rPr>
          <w:rFonts w:ascii="Times New Roman" w:hAnsi="Times New Roman" w:cs="Times New Roman"/>
          <w:sz w:val="28"/>
          <w:szCs w:val="28"/>
        </w:rPr>
        <w:t xml:space="preserve"> подписания Сторонами акта приема-передачи, указанному в пункте 40 и</w:t>
      </w:r>
      <w:r w:rsidRPr="00C47691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прекращения прав Концессионера на владение и пользование указанным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бъектом Соглашения. </w:t>
      </w:r>
    </w:p>
    <w:p w:rsidR="00937CCC" w:rsidRPr="00E336B7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36B7">
        <w:rPr>
          <w:rFonts w:ascii="Times New Roman" w:hAnsi="Times New Roman" w:cs="Times New Roman"/>
          <w:sz w:val="28"/>
          <w:szCs w:val="28"/>
        </w:rPr>
        <w:t>44. При уклонении Концедента от подписания документа, указанного в пункте 40 настоящего Соглашения, обязанность Концессионера по передаче объекта Соглашения, указанного в пункте 38 настоящего Соглашения, считается исполненной, если Концессионер осуществил все необходимые действия по передаче указанного объекта, включая действия по государственной регистрации прекращения прав Концессионера на владение и пользование объектом Соглашения.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7691">
        <w:rPr>
          <w:rFonts w:ascii="Times New Roman" w:hAnsi="Times New Roman" w:cs="Times New Roman"/>
          <w:sz w:val="28"/>
          <w:szCs w:val="28"/>
        </w:rPr>
        <w:t>. Уклонение одной из Сторон от п</w:t>
      </w:r>
      <w:r>
        <w:rPr>
          <w:rFonts w:ascii="Times New Roman" w:hAnsi="Times New Roman" w:cs="Times New Roman"/>
          <w:sz w:val="28"/>
          <w:szCs w:val="28"/>
        </w:rPr>
        <w:t>одписания акта приема-передачи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признается отказом этой Стороны от исполнения ею обязанностей,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38 настоящего Соглашения</w:t>
      </w:r>
      <w:r w:rsidRPr="00C47691">
        <w:rPr>
          <w:rFonts w:ascii="Times New Roman" w:hAnsi="Times New Roman" w:cs="Times New Roman"/>
          <w:sz w:val="28"/>
          <w:szCs w:val="28"/>
        </w:rPr>
        <w:t>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7691">
        <w:rPr>
          <w:rFonts w:ascii="Times New Roman" w:hAnsi="Times New Roman" w:cs="Times New Roman"/>
          <w:sz w:val="28"/>
          <w:szCs w:val="28"/>
        </w:rPr>
        <w:t>. Прекращение прав Концесси</w:t>
      </w:r>
      <w:r>
        <w:rPr>
          <w:rFonts w:ascii="Times New Roman" w:hAnsi="Times New Roman" w:cs="Times New Roman"/>
          <w:sz w:val="28"/>
          <w:szCs w:val="28"/>
        </w:rPr>
        <w:t>онера на владение и пользование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бъектом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Концессионера. </w:t>
      </w:r>
    </w:p>
    <w:p w:rsidR="00937CCC" w:rsidRPr="004C04BB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 w:rsidRPr="004C04BB">
        <w:rPr>
          <w:rFonts w:ascii="Times New Roman" w:hAnsi="Times New Roman" w:cs="Times New Roman"/>
          <w:sz w:val="28"/>
          <w:szCs w:val="28"/>
        </w:rPr>
        <w:t xml:space="preserve">Стороны обязуются осуществить действия, необходимые для государственной регистрации прекращения указанных прав Концессионера, в течение 30 (тридцати) календарных дней с даты прекращения настоящего Соглашения.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Концессионером деятельности</w:t>
      </w: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по настоящему Соглашению</w:t>
      </w: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По настоящему Соглашению Концессионер обязан на условиях, предусмотренных настоящим Соглашением, осуществлять деятельность, указанную в пункте 1 настоящего Соглашения.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обязан осуществл</w:t>
      </w:r>
      <w:r>
        <w:rPr>
          <w:rFonts w:ascii="Times New Roman" w:hAnsi="Times New Roman" w:cs="Times New Roman"/>
          <w:sz w:val="28"/>
          <w:szCs w:val="28"/>
        </w:rPr>
        <w:t>ять связанную с использованием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деятельность, указанную в пункте 1 настоящего Соглашения, и не прекращать (не приостанавливать) эту деятельность без согласия Концедента. </w:t>
      </w:r>
    </w:p>
    <w:p w:rsidR="00937CCC" w:rsidRPr="00C47691" w:rsidRDefault="00937CCC" w:rsidP="00F340E8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50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обязан осуществлять деятельность, указанную в пункте 1 настоящего Соглашения, в соответствии с требованиями, указанными в приложении №2 к настоящему Соглашению, а также требованиями, установленными законодательством Российской Федерации, в том числе обеспечивать соблюдение требований к порядку и качеству осуществления этой деятельности. 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При осуществлении деятельности, указанной в пункте 1 настоящег</w:t>
      </w:r>
      <w:r>
        <w:rPr>
          <w:rFonts w:ascii="Times New Roman" w:hAnsi="Times New Roman" w:cs="Times New Roman"/>
          <w:sz w:val="28"/>
          <w:szCs w:val="28"/>
        </w:rPr>
        <w:t>о Соглашения, с использованием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в течение срока, указанного в пункте </w:t>
      </w:r>
      <w:r w:rsidRPr="00540CA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47691">
        <w:rPr>
          <w:rFonts w:ascii="Times New Roman" w:hAnsi="Times New Roman" w:cs="Times New Roman"/>
          <w:sz w:val="28"/>
          <w:szCs w:val="28"/>
        </w:rPr>
        <w:t xml:space="preserve"> настоящего Соглашения, вся выручка и доход, получаемые Концессионером, принадлежат Концессионеру. </w:t>
      </w:r>
    </w:p>
    <w:p w:rsidR="00937CCC" w:rsidRPr="00C47691" w:rsidRDefault="00937CCC" w:rsidP="00F340E8">
      <w:pPr>
        <w:spacing w:after="0" w:line="240" w:lineRule="auto"/>
        <w:ind w:left="82" w:right="1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76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 w:rsidRPr="00745C86">
        <w:rPr>
          <w:rFonts w:ascii="Times New Roman" w:hAnsi="Times New Roman" w:cs="Times New Roman"/>
          <w:sz w:val="28"/>
          <w:szCs w:val="28"/>
        </w:rPr>
        <w:t xml:space="preserve">Концессионер обязан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Pr="00D83920">
        <w:rPr>
          <w:rFonts w:ascii="Times New Roman" w:hAnsi="Times New Roman" w:cs="Times New Roman"/>
          <w:sz w:val="28"/>
          <w:szCs w:val="28"/>
        </w:rPr>
        <w:t>культурно-массовых мероприятий</w:t>
      </w:r>
      <w:r w:rsidRPr="00545244">
        <w:rPr>
          <w:rFonts w:ascii="Times New Roman" w:hAnsi="Times New Roman" w:cs="Times New Roman"/>
          <w:sz w:val="28"/>
          <w:szCs w:val="28"/>
        </w:rPr>
        <w:t xml:space="preserve"> по развлечению и отдыху населения</w:t>
      </w:r>
      <w:r w:rsidRPr="00745C86">
        <w:rPr>
          <w:rFonts w:ascii="Times New Roman" w:hAnsi="Times New Roman" w:cs="Times New Roman"/>
          <w:sz w:val="28"/>
          <w:szCs w:val="28"/>
        </w:rPr>
        <w:t>, участвовать в мероприятиях и праздниках города, дискотек с напитками и прочее, оп</w:t>
      </w:r>
      <w:r w:rsidRPr="00C47691">
        <w:rPr>
          <w:rFonts w:ascii="Times New Roman" w:hAnsi="Times New Roman" w:cs="Times New Roman"/>
          <w:sz w:val="28"/>
          <w:szCs w:val="28"/>
        </w:rPr>
        <w:t>ределенной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>2 к настоящему Соглашению.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C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7CBB">
        <w:rPr>
          <w:rFonts w:ascii="Times New Roman" w:hAnsi="Times New Roman" w:cs="Times New Roman"/>
          <w:sz w:val="28"/>
          <w:szCs w:val="28"/>
        </w:rPr>
        <w:t>. Концессионер имеет право исполнять настоящее Соглашение, включая осуществление деятельности, предусмотренной пунктом 1 настоящего Соглашения, своими силами и (или) с привлечением третьих лиц. При этом Концессионер несет ответственность за действия третьих лиц как за свои собственные.</w:t>
      </w:r>
      <w:r w:rsidRPr="00C4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VIII. Сроки по настоящему Соглашению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1563ED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Настоящее Соглашение вступает в силу с даты его подписания и действует </w:t>
      </w:r>
      <w:r w:rsidRPr="001563ED">
        <w:rPr>
          <w:rFonts w:ascii="Times New Roman" w:hAnsi="Times New Roman" w:cs="Times New Roman"/>
          <w:sz w:val="28"/>
          <w:szCs w:val="28"/>
        </w:rPr>
        <w:t>до ____________20__г.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54F">
        <w:rPr>
          <w:rFonts w:ascii="Times New Roman" w:hAnsi="Times New Roman" w:cs="Times New Roman"/>
          <w:sz w:val="28"/>
          <w:szCs w:val="28"/>
        </w:rPr>
        <w:t>54. Срок реконструкции Объекта Соглашения, – не более 3 (трех) лет с момента подписания настоящего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C47691">
        <w:rPr>
          <w:rFonts w:ascii="Times New Roman" w:hAnsi="Times New Roman" w:cs="Times New Roman"/>
          <w:sz w:val="28"/>
          <w:szCs w:val="28"/>
        </w:rPr>
        <w:t xml:space="preserve">. Срок ввода в эксплуатацию реконструированного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с достижением технико-экономических показателей, не ниже указанных в приложении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 к Соглашению - не более 3 (трех) лет с момента заключения настоящего Соглашения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 w:rsidRPr="00FE4C99">
        <w:rPr>
          <w:rFonts w:ascii="Times New Roman" w:hAnsi="Times New Roman" w:cs="Times New Roman"/>
          <w:sz w:val="28"/>
          <w:szCs w:val="28"/>
        </w:rPr>
        <w:t xml:space="preserve">Срок использования (эксплуатации) Концессионером объекта Соглашения в целях </w:t>
      </w:r>
      <w:r>
        <w:rPr>
          <w:rFonts w:ascii="Times New Roman" w:hAnsi="Times New Roman" w:cs="Times New Roman"/>
          <w:sz w:val="28"/>
          <w:szCs w:val="28"/>
        </w:rPr>
        <w:t>ведения деятельности согласно пункту 1 Соглашения</w:t>
      </w:r>
      <w:r w:rsidRPr="00FE4C99">
        <w:rPr>
          <w:rFonts w:ascii="Times New Roman" w:hAnsi="Times New Roman" w:cs="Times New Roman"/>
          <w:sz w:val="28"/>
          <w:szCs w:val="28"/>
        </w:rPr>
        <w:t xml:space="preserve"> устанавливается с момента окончания работ по реконструкции объекта Соглашения и подписания акта ввода в эксплуатацию объекта Соглашения в установленном законодательством Российской Федерации порядке, и заканчивается в момент окончания срока действия настоящего Соглашения, предусмотренного в пункте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FE4C99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93CE0">
        <w:rPr>
          <w:rFonts w:ascii="Times New Roman" w:hAnsi="Times New Roman" w:cs="Times New Roman"/>
          <w:sz w:val="28"/>
          <w:szCs w:val="28"/>
        </w:rPr>
        <w:t>. Срок пере</w:t>
      </w:r>
      <w:r>
        <w:rPr>
          <w:rFonts w:ascii="Times New Roman" w:hAnsi="Times New Roman" w:cs="Times New Roman"/>
          <w:sz w:val="28"/>
          <w:szCs w:val="28"/>
        </w:rPr>
        <w:t>дачи Концессионером Концеденту о</w:t>
      </w:r>
      <w:r w:rsidRPr="00493CE0">
        <w:rPr>
          <w:rFonts w:ascii="Times New Roman" w:hAnsi="Times New Roman" w:cs="Times New Roman"/>
          <w:sz w:val="28"/>
          <w:szCs w:val="28"/>
        </w:rPr>
        <w:t xml:space="preserve">бъекта Соглашения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93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C47691">
        <w:rPr>
          <w:rFonts w:ascii="Times New Roman" w:hAnsi="Times New Roman" w:cs="Times New Roman"/>
          <w:sz w:val="28"/>
          <w:szCs w:val="28"/>
        </w:rPr>
        <w:t xml:space="preserve"> 30 (тридцати) календарных дней с даты </w:t>
      </w:r>
      <w:r>
        <w:rPr>
          <w:rFonts w:ascii="Times New Roman" w:hAnsi="Times New Roman" w:cs="Times New Roman"/>
          <w:sz w:val="28"/>
          <w:szCs w:val="28"/>
        </w:rPr>
        <w:t xml:space="preserve">окончания срока действия Соглашения.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обязан приступить к осуществлению деятельности с использованием Объекта настоящего Соглашения, указанной в пункте 1 настоящего Соглашения, после окончания работ по реконструкции Объекта Соглашения, но не позднее, чем через 3 года с момента подписания настоящего Соглашения и осуществлять указанную деятельность до момента окончания срока действия настоящего Соглашения, предусмотренного в пункте 5</w:t>
      </w:r>
      <w:r>
        <w:rPr>
          <w:rFonts w:ascii="Times New Roman" w:hAnsi="Times New Roman" w:cs="Times New Roman"/>
          <w:sz w:val="28"/>
          <w:szCs w:val="28"/>
        </w:rPr>
        <w:t>3 С</w:t>
      </w:r>
      <w:r w:rsidRPr="00C47691">
        <w:rPr>
          <w:rFonts w:ascii="Times New Roman" w:hAnsi="Times New Roman" w:cs="Times New Roman"/>
          <w:sz w:val="28"/>
          <w:szCs w:val="28"/>
        </w:rPr>
        <w:t>оглашения.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1C7586">
        <w:rPr>
          <w:rFonts w:ascii="Times New Roman" w:hAnsi="Times New Roman" w:cs="Times New Roman"/>
          <w:sz w:val="28"/>
          <w:szCs w:val="28"/>
        </w:rPr>
        <w:t>. Срок внесения Концессионером концессионной платы, размер и порядок её выплаты определен в разделе IX настоящего Соглашения.</w:t>
      </w:r>
      <w:r w:rsidRPr="00C4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IX. Плата по Соглашению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5D4CC7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D4CC7">
        <w:rPr>
          <w:rFonts w:ascii="Times New Roman" w:hAnsi="Times New Roman" w:cs="Times New Roman"/>
          <w:sz w:val="28"/>
          <w:szCs w:val="28"/>
        </w:rPr>
        <w:t>. Платежи по настоящему Соглашению устанавливаются следующие:</w:t>
      </w:r>
    </w:p>
    <w:p w:rsidR="00937CCC" w:rsidRPr="005D4CC7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C7">
        <w:rPr>
          <w:rFonts w:ascii="Times New Roman" w:hAnsi="Times New Roman" w:cs="Times New Roman"/>
          <w:sz w:val="28"/>
          <w:szCs w:val="28"/>
        </w:rPr>
        <w:t xml:space="preserve">1) концессионная плата в размере </w:t>
      </w:r>
      <w:r>
        <w:rPr>
          <w:rFonts w:ascii="Times New Roman" w:hAnsi="Times New Roman" w:cs="Times New Roman"/>
          <w:sz w:val="28"/>
          <w:szCs w:val="28"/>
        </w:rPr>
        <w:t xml:space="preserve">5000 (пять тысяч) </w:t>
      </w:r>
      <w:r w:rsidRPr="005D4CC7">
        <w:rPr>
          <w:rFonts w:ascii="Times New Roman" w:hAnsi="Times New Roman" w:cs="Times New Roman"/>
          <w:sz w:val="28"/>
          <w:szCs w:val="28"/>
        </w:rPr>
        <w:t>рублей</w:t>
      </w:r>
      <w:r w:rsidRPr="005D4CC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D4CC7">
        <w:rPr>
          <w:rFonts w:ascii="Times New Roman" w:hAnsi="Times New Roman" w:cs="Times New Roman"/>
          <w:sz w:val="28"/>
          <w:szCs w:val="28"/>
        </w:rPr>
        <w:t xml:space="preserve">в год, выплачиваемая Концессионером Концеденту ежегодно до 15 декабря каждого года в течение     </w:t>
      </w:r>
      <w:r>
        <w:rPr>
          <w:rFonts w:ascii="Times New Roman" w:hAnsi="Times New Roman" w:cs="Times New Roman"/>
          <w:sz w:val="28"/>
          <w:szCs w:val="28"/>
        </w:rPr>
        <w:t>срока действия настоящего Соглашения</w:t>
      </w:r>
      <w:r w:rsidRPr="005D4C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CCC" w:rsidRPr="005D4CC7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D4CC7">
        <w:rPr>
          <w:rFonts w:ascii="Times New Roman" w:hAnsi="Times New Roman" w:cs="Times New Roman"/>
          <w:sz w:val="28"/>
          <w:szCs w:val="28"/>
        </w:rPr>
        <w:t xml:space="preserve">. Концессионная плата вносится Концессионером путем перечисления денежных средств в бюджет Нефтекумского муниципального округа Ставропольского края не позднее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5D4CC7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4C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4CC7">
        <w:rPr>
          <w:rFonts w:ascii="Times New Roman" w:hAnsi="Times New Roman" w:cs="Times New Roman"/>
          <w:sz w:val="28"/>
          <w:szCs w:val="28"/>
        </w:rPr>
        <w:t xml:space="preserve">. Обязанность Концессионера по уплате концессионной платы считается исполненной с момента поступления денежных средств с корреспондентского счета банка Концессионера в адрес банка-получателя Концедента. В наименовании платежа должно быть указано: «концессионная плата по концессионному соглашению </w:t>
      </w:r>
      <w:r>
        <w:rPr>
          <w:rFonts w:ascii="Times New Roman" w:hAnsi="Times New Roman" w:cs="Times New Roman"/>
          <w:sz w:val="28"/>
          <w:szCs w:val="28"/>
        </w:rPr>
        <w:t xml:space="preserve"> от ________ 20__ г. № ___</w:t>
      </w:r>
      <w:r w:rsidRPr="005D4CC7">
        <w:rPr>
          <w:rFonts w:ascii="Times New Roman" w:hAnsi="Times New Roman" w:cs="Times New Roman"/>
          <w:sz w:val="28"/>
          <w:szCs w:val="28"/>
        </w:rPr>
        <w:t xml:space="preserve">в отношении  нежилого </w:t>
      </w:r>
      <w:r>
        <w:rPr>
          <w:rFonts w:ascii="Times New Roman" w:hAnsi="Times New Roman" w:cs="Times New Roman"/>
          <w:sz w:val="28"/>
          <w:szCs w:val="28"/>
        </w:rPr>
        <w:t>здания ___________________</w:t>
      </w:r>
      <w:r w:rsidRPr="005D4CC7">
        <w:rPr>
          <w:rFonts w:ascii="Times New Roman" w:hAnsi="Times New Roman" w:cs="Times New Roman"/>
          <w:sz w:val="28"/>
          <w:szCs w:val="28"/>
        </w:rPr>
        <w:t>».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691">
        <w:rPr>
          <w:rFonts w:ascii="Times New Roman" w:hAnsi="Times New Roman" w:cs="Times New Roman"/>
          <w:sz w:val="28"/>
          <w:szCs w:val="28"/>
        </w:rPr>
        <w:t>. Реквизиты по выплате концессионной платы предоставляются Концессионеру Концедентом в срок не позднее 10 календарных дней с момента их запроса Концессионером.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X. Порядок осуществления Концедентом контроля за соблюдением</w:t>
      </w: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Концессионером условий настоящего Соглашения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Права и обязанности Концедента по контролю осуществляются уполномоченными им органами или лицами в соответствии с законодательством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47691">
        <w:rPr>
          <w:rFonts w:ascii="Times New Roman" w:hAnsi="Times New Roman" w:cs="Times New Roman"/>
          <w:sz w:val="28"/>
          <w:szCs w:val="28"/>
        </w:rPr>
        <w:t>, нормативными правовыми актами органов местного самоуправления и решениями Концедента (далее – уполномоченные органы).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Результаты   осуществления   контроля  за  соблюдением Концессионером  условий  настоящего  Соглашения оформляются актом о результатах контроля.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Акт о результатах  контроля  подлежит  размещению  Концедентом в течение 5 рабочих дней со  дня  составления  указанного  акта  на официальном сайте Кон</w:t>
      </w:r>
      <w:r>
        <w:rPr>
          <w:rFonts w:ascii="Times New Roman" w:hAnsi="Times New Roman" w:cs="Times New Roman"/>
          <w:sz w:val="28"/>
          <w:szCs w:val="28"/>
        </w:rPr>
        <w:t>цедента в сети Интернет</w:t>
      </w:r>
      <w:r w:rsidRPr="00C47691">
        <w:rPr>
          <w:rFonts w:ascii="Times New Roman" w:hAnsi="Times New Roman" w:cs="Times New Roman"/>
          <w:sz w:val="28"/>
          <w:szCs w:val="28"/>
        </w:rPr>
        <w:t>. Доступ к указанному акту обеспечивается в  течение  срока  действия настоящего Соглашения и после дня окончания его  срока  действия  в течение 3 лет. Акт о результатах контроля не размещается в  сети  Интернет  в случае, если сведения об объекте настоящего  Соглашения  составляют государственную тайну или  указанный  объект  имеет  стратегическое значение  для   обеспечения   обороноспособности   и   безопасности государства.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Концедент уведомляет Концессионера об органах и лицах, уполномоченных осуществлять от его имени контроль по настоящему Соглашению, в разумный срок до начала осуществления указанными органами возложенных на них полномочий контроля по настоящему Соглашению.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Концедент осуществляет контроль за соблюдением Концессионером условий настоящего Соглашения, в том числе обязательств по осуществлению деятельности, указанной в пункте 1 настоящего Соглашения, по использованию (эксплуатации)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в соответствии с целями, установленными настоящим Соглашением, а также сроков исполнения обязательств, указанных в разделе VIII настоящего Соглашения.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обязан обеспечить представителям уполномоченных органов Концедента, осуществляющим контроль за исполнением Концессионером условий настоящего Соглашения, беспрепятственн</w:t>
      </w:r>
      <w:r>
        <w:rPr>
          <w:rFonts w:ascii="Times New Roman" w:hAnsi="Times New Roman" w:cs="Times New Roman"/>
          <w:sz w:val="28"/>
          <w:szCs w:val="28"/>
        </w:rPr>
        <w:t>ый доступ на о</w:t>
      </w:r>
      <w:r w:rsidRPr="00C47691">
        <w:rPr>
          <w:rFonts w:ascii="Times New Roman" w:hAnsi="Times New Roman" w:cs="Times New Roman"/>
          <w:sz w:val="28"/>
          <w:szCs w:val="28"/>
        </w:rPr>
        <w:t>бъект Соглашения,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к документации, относящейся к о</w:t>
      </w:r>
      <w:r w:rsidRPr="00C47691">
        <w:rPr>
          <w:rFonts w:ascii="Times New Roman" w:hAnsi="Times New Roman" w:cs="Times New Roman"/>
          <w:sz w:val="28"/>
          <w:szCs w:val="28"/>
        </w:rPr>
        <w:t>бъекту Соглашения и к осуществлению деятельности, указанной в пункте 1 настоящего Соглашения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Концедент имеет право запрашивать у Концессионера информацию об исполнении Концессионером обязательств по настоящему Соглашению.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Концедент не вправе вмешиваться в осуществление хозяйственной деятельности Концессионера.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691">
        <w:rPr>
          <w:rFonts w:ascii="Times New Roman" w:hAnsi="Times New Roman" w:cs="Times New Roman"/>
          <w:sz w:val="28"/>
          <w:szCs w:val="28"/>
        </w:rPr>
        <w:t>. Представители уполномоченных Концедентом органов не вправе разглашать полученные ими в ходе выполнения своих обязанностей в рамках настоящего Соглашения сведения конфиденциального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или являющиеся коммерческой тайной.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47691">
        <w:rPr>
          <w:rFonts w:ascii="Times New Roman" w:hAnsi="Times New Roman" w:cs="Times New Roman"/>
          <w:sz w:val="28"/>
          <w:szCs w:val="28"/>
        </w:rPr>
        <w:t>. При обнаружении Концедентом в ходе осуществления контроля за деятельностью Концессионера нарушений, которые могут существенно повлиять на соблюдение Концессионером условий настоящего Соглашения, Концедент обязан сообщить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 xml:space="preserve">об этом </w:t>
      </w:r>
      <w:r w:rsidRPr="00527A8C">
        <w:rPr>
          <w:rFonts w:ascii="Times New Roman" w:hAnsi="Times New Roman" w:cs="Times New Roman"/>
          <w:sz w:val="28"/>
          <w:szCs w:val="28"/>
        </w:rPr>
        <w:t>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форме</w:t>
      </w:r>
      <w:r w:rsidRPr="00C47691">
        <w:rPr>
          <w:rFonts w:ascii="Times New Roman" w:hAnsi="Times New Roman" w:cs="Times New Roman"/>
          <w:sz w:val="28"/>
          <w:szCs w:val="28"/>
        </w:rPr>
        <w:t xml:space="preserve"> Концессионеру в течение 14 рабочих дней с даты обнаружения указанных нарушений. </w:t>
      </w:r>
    </w:p>
    <w:p w:rsidR="00937CCC" w:rsidRPr="00CD3E38" w:rsidRDefault="00937CCC" w:rsidP="00F3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Концессионер </w:t>
      </w:r>
      <w:r w:rsidRPr="00CD3E38">
        <w:rPr>
          <w:rFonts w:ascii="Times New Roman" w:hAnsi="Times New Roman" w:cs="Times New Roman"/>
          <w:sz w:val="28"/>
          <w:szCs w:val="28"/>
        </w:rPr>
        <w:t>подготавливает в срок до 01 января текущего года проект Акта об исполнении обязательств и направляет его Концеденту с приложением копий документов, подтверждающих сумму произведенных Концессионером инвестиций (акты о приемке выполненных работ (форма КС-2), справки о стоимости выполненных работ (форма КС-3), акт приёмки законченного строительства (реконструкции) объекта Соглашения приёмочной комиссией (КС-11, КС-14) и иные документы, подтверждающие сумму произведенных инвестиций.</w:t>
      </w:r>
    </w:p>
    <w:p w:rsidR="00937CCC" w:rsidRPr="00CD3E38" w:rsidRDefault="00937CCC" w:rsidP="00F340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E38">
        <w:rPr>
          <w:rFonts w:ascii="Times New Roman" w:hAnsi="Times New Roman" w:cs="Times New Roman"/>
          <w:sz w:val="28"/>
          <w:szCs w:val="28"/>
        </w:rPr>
        <w:t>В случае отсутствия разногласий по предоставленному Акту об исполнении обязательств Концедент подписывает и возвращает его Концессионеру в течение 1 (одного) месяца с момента получения документов, указанных в предыдущем абзаце настоящего пункта, либо направляет мотивированный отказ.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E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D3E38">
        <w:rPr>
          <w:rFonts w:ascii="Times New Roman" w:hAnsi="Times New Roman" w:cs="Times New Roman"/>
          <w:sz w:val="28"/>
          <w:szCs w:val="28"/>
        </w:rPr>
        <w:t>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</w:t>
      </w:r>
      <w:r w:rsidRPr="00C47691">
        <w:rPr>
          <w:rFonts w:ascii="Times New Roman" w:hAnsi="Times New Roman" w:cs="Times New Roman"/>
          <w:sz w:val="28"/>
          <w:szCs w:val="28"/>
        </w:rPr>
        <w:t xml:space="preserve"> событий, способных повлиять на надлежащее исполнение указанных обязанностей.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XI. Ответственность Сторон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несет ответственность перед Концедентом за допущ</w:t>
      </w:r>
      <w:r>
        <w:rPr>
          <w:rFonts w:ascii="Times New Roman" w:hAnsi="Times New Roman" w:cs="Times New Roman"/>
          <w:sz w:val="28"/>
          <w:szCs w:val="28"/>
        </w:rPr>
        <w:t>енное при реконструкции 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 нарушение требований, установленных настоящим Соглашением, требований технических регламентов, проектной документации и иных обязательных требований, установленных законодательством РФ к качеству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691">
        <w:rPr>
          <w:rFonts w:ascii="Times New Roman" w:hAnsi="Times New Roman" w:cs="Times New Roman"/>
          <w:sz w:val="28"/>
          <w:szCs w:val="28"/>
        </w:rPr>
        <w:t xml:space="preserve">бъекта Соглашения.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В случае нарушения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C47691">
        <w:rPr>
          <w:rFonts w:ascii="Times New Roman" w:hAnsi="Times New Roman" w:cs="Times New Roman"/>
          <w:sz w:val="28"/>
          <w:szCs w:val="28"/>
        </w:rPr>
        <w:t xml:space="preserve"> настоящего Соглашения, Концедент обязан в течение 10 (десяти) календарных дней 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691">
        <w:rPr>
          <w:rFonts w:ascii="Times New Roman" w:hAnsi="Times New Roman" w:cs="Times New Roman"/>
          <w:sz w:val="28"/>
          <w:szCs w:val="28"/>
        </w:rPr>
        <w:t>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(или) документа, требования которых нарушены. При этом срок для устранения нарушения составляет 30 (тридцать) календарных дней, если больший срок не будет установлен в требовании об устранении нарушения.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 w:rsidRPr="00257F8B">
        <w:rPr>
          <w:rFonts w:ascii="Times New Roman" w:hAnsi="Times New Roman" w:cs="Times New Roman"/>
          <w:sz w:val="28"/>
          <w:szCs w:val="28"/>
        </w:rPr>
        <w:t xml:space="preserve">Концедент вправе потребовать от Концессионера возмещения причиненных Концеденту убытков, вызванных нарушением Концессионером требований, указанных в пункте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57F8B">
        <w:rPr>
          <w:rFonts w:ascii="Times New Roman" w:hAnsi="Times New Roman" w:cs="Times New Roman"/>
          <w:sz w:val="28"/>
          <w:szCs w:val="28"/>
        </w:rPr>
        <w:t xml:space="preserve"> настоящего Соглашения, если эти нарушения не были устранены Концессионером в срок, определенный Концедентом в требовании об устранении нарушений, предусмотренном пунктом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257F8B">
        <w:rPr>
          <w:rFonts w:ascii="Times New Roman" w:hAnsi="Times New Roman" w:cs="Times New Roman"/>
          <w:sz w:val="28"/>
          <w:szCs w:val="28"/>
        </w:rPr>
        <w:t xml:space="preserve"> настоящего Соглашения, или являются существенными.</w:t>
      </w:r>
      <w:r w:rsidRPr="00C476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C47691">
        <w:rPr>
          <w:rFonts w:ascii="Times New Roman" w:hAnsi="Times New Roman" w:cs="Times New Roman"/>
          <w:sz w:val="28"/>
          <w:szCs w:val="28"/>
        </w:rPr>
        <w:t>. Концессионер несет перед Концедентом ответственность за к</w:t>
      </w:r>
      <w:r>
        <w:rPr>
          <w:rFonts w:ascii="Times New Roman" w:hAnsi="Times New Roman" w:cs="Times New Roman"/>
          <w:sz w:val="28"/>
          <w:szCs w:val="28"/>
        </w:rPr>
        <w:t>ачество работ по реконструкции о</w:t>
      </w:r>
      <w:r w:rsidRPr="00C47691">
        <w:rPr>
          <w:rFonts w:ascii="Times New Roman" w:hAnsi="Times New Roman" w:cs="Times New Roman"/>
          <w:sz w:val="28"/>
          <w:szCs w:val="28"/>
        </w:rPr>
        <w:t>бъекта Соглашения в течение всего срок</w:t>
      </w:r>
      <w:r>
        <w:rPr>
          <w:rFonts w:ascii="Times New Roman" w:hAnsi="Times New Roman" w:cs="Times New Roman"/>
          <w:sz w:val="28"/>
          <w:szCs w:val="28"/>
        </w:rPr>
        <w:t>а использования (эксплуатации) о</w:t>
      </w:r>
      <w:r w:rsidRPr="00C47691">
        <w:rPr>
          <w:rFonts w:ascii="Times New Roman" w:hAnsi="Times New Roman" w:cs="Times New Roman"/>
          <w:sz w:val="28"/>
          <w:szCs w:val="28"/>
        </w:rPr>
        <w:t>бъекта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5 лет со дня передачи объекта Соглашения Концеденту</w:t>
      </w:r>
      <w:r w:rsidRPr="00C47691">
        <w:rPr>
          <w:rFonts w:ascii="Times New Roman" w:hAnsi="Times New Roman" w:cs="Times New Roman"/>
          <w:sz w:val="28"/>
          <w:szCs w:val="28"/>
        </w:rPr>
        <w:t>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 w:rsidRPr="0089352F">
        <w:rPr>
          <w:rFonts w:ascii="Times New Roman" w:hAnsi="Times New Roman" w:cs="Times New Roman"/>
          <w:sz w:val="28"/>
          <w:szCs w:val="28"/>
        </w:rPr>
        <w:t xml:space="preserve">Концедент имеет право на возмещение убытков, возникших в результате неисполнения или ненадлежащего исполнения Концессионером обязательств по настоящему Соглашению. </w:t>
      </w:r>
    </w:p>
    <w:p w:rsidR="00937CCC" w:rsidRPr="00B07ED6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 w:rsidRPr="00B07ED6">
        <w:rPr>
          <w:rFonts w:ascii="Times New Roman" w:hAnsi="Times New Roman" w:cs="Times New Roman"/>
          <w:sz w:val="28"/>
          <w:szCs w:val="28"/>
        </w:rPr>
        <w:t>Концессионер имеет право на возмещение убытков, возникших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D6">
        <w:rPr>
          <w:rFonts w:ascii="Times New Roman" w:hAnsi="Times New Roman" w:cs="Times New Roman"/>
          <w:sz w:val="28"/>
          <w:szCs w:val="28"/>
        </w:rPr>
        <w:t>результате неисполнения или ненадлежащего исполнения Концедентом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D6">
        <w:rPr>
          <w:rFonts w:ascii="Times New Roman" w:hAnsi="Times New Roman" w:cs="Times New Roman"/>
          <w:sz w:val="28"/>
          <w:szCs w:val="28"/>
        </w:rPr>
        <w:t>обязательств   по   настоящему Соглашению.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Возмещение указанных убытков производится в порядке, установленном действующим законодательством Российской Федерации.   </w:t>
      </w:r>
    </w:p>
    <w:p w:rsidR="00937CCC" w:rsidRPr="00DB50B2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 </w:t>
      </w:r>
      <w:r w:rsidRPr="00310C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0C37">
        <w:rPr>
          <w:rFonts w:ascii="Times New Roman" w:hAnsi="Times New Roman" w:cs="Times New Roman"/>
          <w:sz w:val="28"/>
          <w:szCs w:val="28"/>
        </w:rPr>
        <w:t xml:space="preserve">.  Концессионер обязан уплатить Концеденту в соответствующий бюджет неустойку в виде штрафа в случае неисполнения или ненадлежащего исполнения  Концессионером обязательств, установленных настоящим  Соглашением,  в том числе в   случае нарушения   сроков исполнения  обязательств,  указанных  в  </w:t>
      </w:r>
      <w:hyperlink w:anchor="P766">
        <w:r w:rsidRPr="00310C37">
          <w:rPr>
            <w:rFonts w:ascii="Times New Roman" w:hAnsi="Times New Roman" w:cs="Times New Roman"/>
            <w:color w:val="0000FF"/>
            <w:sz w:val="28"/>
            <w:szCs w:val="28"/>
          </w:rPr>
          <w:t>разделе  VIII</w:t>
        </w:r>
      </w:hyperlink>
      <w:r w:rsidRPr="00310C37">
        <w:rPr>
          <w:rFonts w:ascii="Times New Roman" w:hAnsi="Times New Roman" w:cs="Times New Roman"/>
          <w:sz w:val="28"/>
          <w:szCs w:val="28"/>
        </w:rPr>
        <w:t xml:space="preserve">  настоящего Соглашения</w:t>
      </w:r>
      <w:r w:rsidRPr="00412749">
        <w:rPr>
          <w:rFonts w:ascii="Times New Roman" w:hAnsi="Times New Roman" w:cs="Times New Roman"/>
          <w:sz w:val="28"/>
          <w:szCs w:val="28"/>
        </w:rPr>
        <w:t xml:space="preserve"> </w:t>
      </w:r>
      <w:r w:rsidRPr="00DB50B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937CCC" w:rsidRPr="00DB50B2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 w:rsidRPr="005E1F8F">
        <w:rPr>
          <w:rFonts w:ascii="Times New Roman" w:hAnsi="Times New Roman" w:cs="Times New Roman"/>
          <w:sz w:val="28"/>
          <w:szCs w:val="28"/>
        </w:rPr>
        <w:t>Концедент обязан уплатить Концессионеру неустойку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F8F">
        <w:rPr>
          <w:rFonts w:ascii="Times New Roman" w:hAnsi="Times New Roman" w:cs="Times New Roman"/>
          <w:sz w:val="28"/>
          <w:szCs w:val="28"/>
        </w:rPr>
        <w:t>неисполнения     или    ненадлежащего    исполнения    Концедентом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F8F">
        <w:rPr>
          <w:rFonts w:ascii="Times New Roman" w:hAnsi="Times New Roman" w:cs="Times New Roman"/>
          <w:sz w:val="28"/>
          <w:szCs w:val="28"/>
        </w:rPr>
        <w:t>обязательств,    установленных    настоящего  Соглашения,  в  том  числе  в  случае нарушения сроков исполнения       указанных       обязательств</w:t>
      </w:r>
      <w:r w:rsidRPr="00412749">
        <w:rPr>
          <w:rFonts w:ascii="Times New Roman" w:hAnsi="Times New Roman" w:cs="Times New Roman"/>
          <w:sz w:val="28"/>
          <w:szCs w:val="28"/>
        </w:rPr>
        <w:t xml:space="preserve"> </w:t>
      </w:r>
      <w:r w:rsidRPr="00DB50B2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937CCC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1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31C8">
        <w:rPr>
          <w:rFonts w:ascii="Times New Roman" w:hAnsi="Times New Roman" w:cs="Times New Roman"/>
          <w:sz w:val="28"/>
          <w:szCs w:val="28"/>
        </w:rPr>
        <w:t xml:space="preserve">. </w:t>
      </w:r>
      <w:r w:rsidRPr="00DB50B2">
        <w:rPr>
          <w:rFonts w:ascii="Times New Roman" w:hAnsi="Times New Roman" w:cs="Times New Roman"/>
          <w:sz w:val="28"/>
          <w:szCs w:val="28"/>
        </w:rPr>
        <w:t xml:space="preserve">Концессионер обязан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B50B2">
        <w:rPr>
          <w:rFonts w:ascii="Times New Roman" w:hAnsi="Times New Roman" w:cs="Times New Roman"/>
          <w:sz w:val="28"/>
          <w:szCs w:val="28"/>
        </w:rPr>
        <w:t>редоставить обеспечение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B2">
        <w:rPr>
          <w:rFonts w:ascii="Times New Roman" w:hAnsi="Times New Roman" w:cs="Times New Roman"/>
          <w:sz w:val="28"/>
          <w:szCs w:val="28"/>
        </w:rPr>
        <w:t>обязательств, в том числе по страхованию риска утраты (гибели)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0B2">
        <w:rPr>
          <w:rFonts w:ascii="Times New Roman" w:hAnsi="Times New Roman" w:cs="Times New Roman"/>
          <w:sz w:val="28"/>
          <w:szCs w:val="28"/>
        </w:rPr>
        <w:t>повреждения объекта Соглашения, в соответствии с действующим законодательством Российской Федерации.</w:t>
      </w:r>
    </w:p>
    <w:p w:rsidR="00937CCC" w:rsidRPr="0016772D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72D">
        <w:rPr>
          <w:rFonts w:ascii="Times New Roman" w:hAnsi="Times New Roman" w:cs="Times New Roman"/>
          <w:color w:val="000000"/>
          <w:sz w:val="28"/>
          <w:szCs w:val="28"/>
        </w:rPr>
        <w:t xml:space="preserve">Видами обеспечения обязательств могут быть: </w:t>
      </w:r>
    </w:p>
    <w:p w:rsidR="00937CCC" w:rsidRPr="0016772D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72D">
        <w:rPr>
          <w:rFonts w:ascii="Times New Roman" w:hAnsi="Times New Roman" w:cs="Times New Roman"/>
          <w:color w:val="000000"/>
          <w:sz w:val="28"/>
          <w:szCs w:val="28"/>
        </w:rPr>
        <w:t>- предоставление безотзывной банковской гарантии;</w:t>
      </w:r>
    </w:p>
    <w:p w:rsidR="00937CCC" w:rsidRPr="0016772D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772D">
        <w:rPr>
          <w:rFonts w:ascii="Times New Roman" w:hAnsi="Times New Roman" w:cs="Times New Roman"/>
          <w:color w:val="000000"/>
          <w:sz w:val="28"/>
          <w:szCs w:val="28"/>
        </w:rPr>
        <w:t>-осуществление страхования риска ответственности Концессионера за нарушение обязательств по концессионному Соглашению.</w:t>
      </w:r>
    </w:p>
    <w:p w:rsidR="00937CCC" w:rsidRPr="007C2FDB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FD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2FDB">
        <w:rPr>
          <w:rFonts w:ascii="Times New Roman" w:hAnsi="Times New Roman" w:cs="Times New Roman"/>
          <w:sz w:val="28"/>
          <w:szCs w:val="28"/>
        </w:rPr>
        <w:t>. Предоставляемое обеспечение должно соответствовать требованиям Постановления Правительства Российской Федерации от 29. 12. 2023 г № 2367 «Требования к банкам, в которых может быть открыт банковский вклад (депозит) концессионера, права по которому могут передаваться концессионером концеденту в залог, и страховым организациям или иностранным страховым организациям, имеющим право в соответствии с законом Российской Федерации «Об организации страхового дела в Российской Федерации» осуществлять страховую деятельность на территории Российской Федерации, с которыми концессионер может заключить договор страхования риска ответственности за нарушение обязательств по концессионному соглашению».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47691">
        <w:rPr>
          <w:rFonts w:ascii="Times New Roman" w:hAnsi="Times New Roman" w:cs="Times New Roman"/>
          <w:sz w:val="28"/>
          <w:szCs w:val="28"/>
        </w:rPr>
        <w:t xml:space="preserve">.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случае, когда нарушение другой Стороной своих обязанностей по настоящему Соглашению препятствует исполнению указанных обязанностей.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XII. Порядок взаимодействия Сторон при наступлении обстоятельств непреодолимой силы и правительственных рисков</w:t>
      </w: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F36F40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C47691">
        <w:rPr>
          <w:rFonts w:ascii="Times New Roman" w:hAnsi="Times New Roman" w:cs="Times New Roman"/>
          <w:sz w:val="28"/>
          <w:szCs w:val="28"/>
        </w:rPr>
        <w:t xml:space="preserve">. </w:t>
      </w:r>
      <w:r w:rsidRPr="00F36F40">
        <w:rPr>
          <w:rFonts w:ascii="Times New Roman" w:hAnsi="Times New Roman" w:cs="Times New Roman"/>
          <w:sz w:val="28"/>
          <w:szCs w:val="28"/>
        </w:rPr>
        <w:t>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C47691">
        <w:rPr>
          <w:rFonts w:ascii="Times New Roman" w:hAnsi="Times New Roman" w:cs="Times New Roman"/>
          <w:sz w:val="28"/>
          <w:szCs w:val="28"/>
        </w:rPr>
        <w:t xml:space="preserve">. Сторона, нарушившая условия настоящего Соглашения в результате наступления обстоятельств непреодолимой силы, обязана в письменной форме уведомить другую Сторону: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    а) о наступлении указанных обстоятельств в течение 10 (десяти) рабочих дней с даты их наступления и представить необходимые документальные подтверждения;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    б) о возобновлении исполнения своих обязательств по настоящему Соглашению.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C47691">
        <w:rPr>
          <w:rFonts w:ascii="Times New Roman" w:hAnsi="Times New Roman" w:cs="Times New Roman"/>
          <w:sz w:val="28"/>
          <w:szCs w:val="28"/>
        </w:rPr>
        <w:t xml:space="preserve">.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надлежащему исполнению обязательств по настоящему Соглашению, а также для устранения этих последствий предпринять все возможные меры, направленные на обеспечение надлежащего осуществления Концессионером деятельности, указанной в пункте 1 настоящего Соглашения.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XIII. Изменение Соглашения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592037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Pr="00592037">
        <w:rPr>
          <w:rFonts w:ascii="Times New Roman" w:hAnsi="Times New Roman" w:cs="Times New Roman"/>
          <w:sz w:val="28"/>
          <w:szCs w:val="28"/>
        </w:rPr>
        <w:t>.  Настоящее Соглашение может быть изменено по согласию Сторон. Изменение настоящего Соглашения осуществляется в письменной форме.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Соглашения. </w:t>
      </w:r>
      <w:r w:rsidRPr="00C47691">
        <w:rPr>
          <w:rFonts w:ascii="Times New Roman" w:hAnsi="Times New Roman" w:cs="Times New Roman"/>
          <w:kern w:val="0"/>
          <w:sz w:val="28"/>
          <w:szCs w:val="28"/>
          <w:lang w:eastAsia="ru-RU"/>
        </w:rPr>
        <w:t>Изменение существенных условий концессионного соглашения осуществляется по согласованию с антимонопольным органом</w:t>
      </w:r>
      <w:r w:rsidRPr="00C4769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0C19">
        <w:rPr>
          <w:rFonts w:ascii="Times New Roman" w:hAnsi="Times New Roman" w:cs="Times New Roman"/>
          <w:sz w:val="28"/>
          <w:szCs w:val="28"/>
        </w:rPr>
        <w:t xml:space="preserve">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Другая Сторона в течение 14 (четырнадцати) рабочих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Соглашения. 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F00C19">
        <w:rPr>
          <w:rFonts w:ascii="Times New Roman" w:hAnsi="Times New Roman" w:cs="Times New Roman"/>
          <w:sz w:val="28"/>
          <w:szCs w:val="28"/>
        </w:rPr>
        <w:t xml:space="preserve">. Настоящее Соглашение может быть изменено по требованию одной из Сторон по решению суда по основаниям, предусмотренным Гражданским Кодексом Российской Федерации. </w:t>
      </w:r>
    </w:p>
    <w:p w:rsidR="00937CCC" w:rsidRDefault="00937CCC" w:rsidP="00F340E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7CCC" w:rsidRDefault="00937CCC" w:rsidP="00F340E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37CCC" w:rsidRPr="00F00C19" w:rsidRDefault="00937CCC" w:rsidP="00F340E8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655D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5D68">
        <w:rPr>
          <w:rFonts w:ascii="Times New Roman" w:hAnsi="Times New Roman" w:cs="Times New Roman"/>
          <w:sz w:val="28"/>
          <w:szCs w:val="28"/>
        </w:rPr>
        <w:t>. Концессионер имеет право передавать с согласия Концедента третьим лицам свои права и обязанности по настоящему Соглашению с момента ввода в эксплуатацию объекта Соглашения путем уступки требования или перевода долга по настоящему Соглашению.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XIV. Прекращение Соглашения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C19">
        <w:rPr>
          <w:rFonts w:ascii="Times New Roman" w:hAnsi="Times New Roman" w:cs="Times New Roman"/>
          <w:sz w:val="28"/>
          <w:szCs w:val="28"/>
        </w:rPr>
        <w:t>. Настоящее Соглашение прекращается: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 xml:space="preserve">а) по истечении срока действия; 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б) по соглашению Сторон;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в) на основании судебного решения о его досрочном расторжении;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г) на основании решения органа местного самоуправления,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причинения такого вреда.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72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F7205">
        <w:rPr>
          <w:rFonts w:ascii="Times New Roman" w:hAnsi="Times New Roman" w:cs="Times New Roman"/>
          <w:sz w:val="28"/>
          <w:szCs w:val="28"/>
        </w:rPr>
        <w:t>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  <w:r w:rsidRPr="00F00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F00C19">
        <w:rPr>
          <w:rFonts w:ascii="Times New Roman" w:hAnsi="Times New Roman" w:cs="Times New Roman"/>
          <w:sz w:val="28"/>
          <w:szCs w:val="28"/>
        </w:rPr>
        <w:t xml:space="preserve">. К существенным нарушениям Концессионером условий настоящего Соглашения относятся: 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 xml:space="preserve">а) нарушение установленных настоящим Соглашением сроков выполнения работ по реконструкции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00C19">
        <w:rPr>
          <w:rFonts w:ascii="Times New Roman" w:hAnsi="Times New Roman" w:cs="Times New Roman"/>
          <w:sz w:val="28"/>
          <w:szCs w:val="28"/>
        </w:rPr>
        <w:t>бъекта Соглашения</w:t>
      </w:r>
      <w:r w:rsidRPr="00C4769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7CCC" w:rsidRPr="002B7896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б) </w:t>
      </w:r>
      <w:r w:rsidRPr="002B7896">
        <w:rPr>
          <w:rFonts w:ascii="Times New Roman" w:hAnsi="Times New Roman" w:cs="Times New Roman"/>
          <w:sz w:val="28"/>
          <w:szCs w:val="28"/>
        </w:rPr>
        <w:t>нарушение срока исполнения обязательств, предусмотренных пунктом 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7896">
        <w:rPr>
          <w:rFonts w:ascii="Times New Roman" w:hAnsi="Times New Roman" w:cs="Times New Roman"/>
          <w:sz w:val="28"/>
          <w:szCs w:val="28"/>
        </w:rPr>
        <w:t xml:space="preserve"> настоящего Соглашения более чем на 10 календарных дней;</w:t>
      </w:r>
    </w:p>
    <w:p w:rsidR="00937CCC" w:rsidRPr="002B7896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896">
        <w:rPr>
          <w:rFonts w:ascii="Times New Roman" w:hAnsi="Times New Roman" w:cs="Times New Roman"/>
          <w:sz w:val="28"/>
          <w:szCs w:val="28"/>
        </w:rPr>
        <w:t>в) использование (эксплуатация) объекта Соглашения в целях, не установленных настоящим Соглашением;</w:t>
      </w:r>
    </w:p>
    <w:p w:rsidR="00937CCC" w:rsidRPr="002B7896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96">
        <w:rPr>
          <w:rFonts w:ascii="Times New Roman" w:hAnsi="Times New Roman" w:cs="Times New Roman"/>
          <w:sz w:val="28"/>
          <w:szCs w:val="28"/>
        </w:rPr>
        <w:t>г) нарушение установленных настоящим Соглашением порядка распоряжения, порядка использования (эксплуатации) объекта Соглашения;</w:t>
      </w:r>
    </w:p>
    <w:p w:rsidR="00937CCC" w:rsidRPr="002B7896" w:rsidRDefault="00937CCC" w:rsidP="00F340E8">
      <w:pPr>
        <w:pStyle w:val="ConsPlusNonformat"/>
        <w:ind w:firstLine="709"/>
        <w:jc w:val="both"/>
      </w:pPr>
      <w:r w:rsidRPr="002B7896">
        <w:rPr>
          <w:rFonts w:ascii="Times New Roman" w:hAnsi="Times New Roman" w:cs="Times New Roman"/>
          <w:sz w:val="28"/>
          <w:szCs w:val="28"/>
        </w:rPr>
        <w:t>д) неисполнение или ненадлежащее исполнение Концессионером обязательств, в том числе прекращение или приостановление Концессионером соответствующей деятельности без согласия Концедента;</w:t>
      </w:r>
    </w:p>
    <w:p w:rsidR="00937CCC" w:rsidRPr="002B7896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896">
        <w:rPr>
          <w:rFonts w:ascii="Times New Roman" w:hAnsi="Times New Roman" w:cs="Times New Roman"/>
          <w:sz w:val="28"/>
          <w:szCs w:val="28"/>
        </w:rPr>
        <w:t>е) неисполнение или ненадлежащее исполнение Концессионером обязательств, указанных в пунктах 1, 20, 31 настоящего Соглашения.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2B7896">
        <w:rPr>
          <w:rFonts w:ascii="Times New Roman" w:hAnsi="Times New Roman" w:cs="Times New Roman"/>
          <w:sz w:val="28"/>
          <w:szCs w:val="28"/>
        </w:rPr>
        <w:t xml:space="preserve">. К существенным нарушениям Концедентом условий настоящего </w:t>
      </w:r>
      <w:r w:rsidRPr="00F00C19">
        <w:rPr>
          <w:rFonts w:ascii="Times New Roman" w:hAnsi="Times New Roman" w:cs="Times New Roman"/>
          <w:sz w:val="28"/>
          <w:szCs w:val="28"/>
        </w:rPr>
        <w:t xml:space="preserve">Соглашения относится неисполнение или ненадлежащее исполнение Концедентом обязательств, установленных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00C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00C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00C19">
        <w:rPr>
          <w:rFonts w:ascii="Times New Roman" w:hAnsi="Times New Roman" w:cs="Times New Roman"/>
          <w:sz w:val="28"/>
          <w:szCs w:val="28"/>
        </w:rPr>
        <w:t xml:space="preserve"> настоящего Соглашения. 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XV. Разрешение споров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F00C19">
        <w:rPr>
          <w:rFonts w:ascii="Times New Roman" w:hAnsi="Times New Roman" w:cs="Times New Roman"/>
          <w:sz w:val="28"/>
          <w:szCs w:val="28"/>
        </w:rPr>
        <w:t xml:space="preserve">. Все споры и разногласия, которые могут возникнуть между Сторонами по настоящему Соглашению или в связи с ним, разрешаются путем переговоров. 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F00C19">
        <w:rPr>
          <w:rFonts w:ascii="Times New Roman" w:hAnsi="Times New Roman" w:cs="Times New Roman"/>
          <w:sz w:val="28"/>
          <w:szCs w:val="28"/>
        </w:rPr>
        <w:t xml:space="preserve">. 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письменное предложение или претензию, ответ на которую должен быть представлен заявителю в течение 30 (тридцати) календарных дней с даты ее получения. 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 xml:space="preserve">В случае если ответ не представлен в указанный срок, претензия считается принятой. 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F4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0F4B">
        <w:rPr>
          <w:rFonts w:ascii="Times New Roman" w:hAnsi="Times New Roman" w:cs="Times New Roman"/>
          <w:sz w:val="28"/>
          <w:szCs w:val="28"/>
        </w:rPr>
        <w:t>. В случае не достижения Сторонами согласия споры, возникшие между Сторонами, разрешаются в соответствии с законодательством Российской Федерации в Арбитражном суде Ставропольского края.</w:t>
      </w: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XVI. Размещение информации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0C19">
        <w:rPr>
          <w:rFonts w:ascii="Times New Roman" w:hAnsi="Times New Roman" w:cs="Times New Roman"/>
          <w:sz w:val="28"/>
          <w:szCs w:val="28"/>
        </w:rPr>
        <w:t xml:space="preserve">. Настоящее Соглашение, за исключением сведений, составляющих государственную и коммерческую тайну, подлежит размещению на официальном сайте Российской Федерации </w:t>
      </w:r>
      <w:hyperlink r:id="rId7" w:history="1">
        <w:r w:rsidRPr="0068711E">
          <w:rPr>
            <w:rStyle w:val="Hyperlink"/>
            <w:rFonts w:ascii="Times New Roman" w:hAnsi="Times New Roman"/>
            <w:sz w:val="28"/>
            <w:szCs w:val="28"/>
            <w:u w:val="none"/>
          </w:rPr>
          <w:t>www.torgi.gov.ru</w:t>
        </w:r>
      </w:hyperlink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, </w:t>
      </w:r>
      <w:r w:rsidRPr="002C048C">
        <w:rPr>
          <w:rStyle w:val="Hyperlink"/>
          <w:rFonts w:ascii="Times New Roman" w:hAnsi="Times New Roman"/>
          <w:sz w:val="28"/>
          <w:szCs w:val="28"/>
          <w:u w:val="none"/>
        </w:rPr>
        <w:t>в печатном средстве массовой информации Нефтекумского муниципального округа Ставропольского края,</w:t>
      </w:r>
      <w:r w:rsidRPr="002C048C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Нефтекумского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F00C19">
        <w:rPr>
          <w:rFonts w:ascii="Times New Roman" w:hAnsi="Times New Roman" w:cs="Times New Roman"/>
          <w:sz w:val="28"/>
          <w:szCs w:val="28"/>
        </w:rPr>
        <w:t>.</w:t>
      </w: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XVII. Заключительные положения</w:t>
      </w: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0C19">
        <w:rPr>
          <w:rFonts w:ascii="Times New Roman" w:hAnsi="Times New Roman" w:cs="Times New Roman"/>
          <w:sz w:val="28"/>
          <w:szCs w:val="28"/>
        </w:rPr>
        <w:t xml:space="preserve">. Сторона, изменившая свое местонахождение и (или) реквизиты, обязана сообщить об этом другой Стороне в течение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F00C1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пятнадцати)</w:t>
      </w:r>
      <w:r w:rsidRPr="00F00C19">
        <w:rPr>
          <w:rFonts w:ascii="Times New Roman" w:hAnsi="Times New Roman" w:cs="Times New Roman"/>
          <w:sz w:val="28"/>
          <w:szCs w:val="28"/>
        </w:rPr>
        <w:t xml:space="preserve"> календарных дней с даты этого изменения. </w:t>
      </w:r>
    </w:p>
    <w:p w:rsidR="00937CCC" w:rsidRPr="00F00C19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0C19">
        <w:rPr>
          <w:rFonts w:ascii="Times New Roman" w:hAnsi="Times New Roman" w:cs="Times New Roman"/>
          <w:sz w:val="28"/>
          <w:szCs w:val="28"/>
        </w:rPr>
        <w:t>. Настоящее Соглашение составлено на русском языке в 3-х подлинных экземплярах, имеющих равную юридическую силу, из них 1 экземпляр для Концедента, 1 экземпляр для Концессионера и 1 экземпляр для органа, осуществляющего государственную регистрацию прав на недвижимое имущество и сделок с ним.</w:t>
      </w:r>
    </w:p>
    <w:p w:rsidR="00937CCC" w:rsidRPr="00163F18" w:rsidRDefault="00937CCC" w:rsidP="00F340E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104</w:t>
      </w:r>
      <w:r w:rsidRPr="00F00C19">
        <w:rPr>
          <w:rFonts w:ascii="Times New Roman" w:hAnsi="Times New Roman" w:cs="Times New Roman"/>
          <w:sz w:val="28"/>
          <w:szCs w:val="28"/>
        </w:rPr>
        <w:t xml:space="preserve">. </w:t>
      </w:r>
      <w:r w:rsidRPr="00163F18">
        <w:rPr>
          <w:rFonts w:ascii="Times New Roman" w:hAnsi="Times New Roman" w:cs="Times New Roman"/>
          <w:sz w:val="28"/>
          <w:szCs w:val="28"/>
        </w:rPr>
        <w:t>Все приложения и дополнительные соглашения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18">
        <w:rPr>
          <w:rFonts w:ascii="Times New Roman" w:hAnsi="Times New Roman" w:cs="Times New Roman"/>
          <w:sz w:val="28"/>
          <w:szCs w:val="28"/>
        </w:rPr>
        <w:t>Соглашению как заключенные при подписании настоящего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18">
        <w:rPr>
          <w:rFonts w:ascii="Times New Roman" w:hAnsi="Times New Roman" w:cs="Times New Roman"/>
          <w:sz w:val="28"/>
          <w:szCs w:val="28"/>
        </w:rPr>
        <w:t>так и после вступления в силу настоящего Соглашения, являются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18">
        <w:rPr>
          <w:rFonts w:ascii="Times New Roman" w:hAnsi="Times New Roman" w:cs="Times New Roman"/>
          <w:sz w:val="28"/>
          <w:szCs w:val="28"/>
        </w:rPr>
        <w:t>неотъемлемой   частью.   Указанные   приложения и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18">
        <w:rPr>
          <w:rFonts w:ascii="Times New Roman" w:hAnsi="Times New Roman" w:cs="Times New Roman"/>
          <w:sz w:val="28"/>
          <w:szCs w:val="28"/>
        </w:rPr>
        <w:t>соглашения подписываются уполномоченными представителями Сторон.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F00C19">
        <w:rPr>
          <w:rFonts w:ascii="Times New Roman" w:hAnsi="Times New Roman" w:cs="Times New Roman"/>
          <w:sz w:val="28"/>
          <w:szCs w:val="28"/>
        </w:rPr>
        <w:t xml:space="preserve">. Все сообщения и уведомления, направляемые Сторонами друг другу в соответствии или в связи с настоящим Соглашением, должны быть составлены на русском языке и направлены Стороне заказным письмом. </w:t>
      </w:r>
    </w:p>
    <w:p w:rsidR="00937CCC" w:rsidRDefault="00937CCC" w:rsidP="00F340E8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Приложение к Соглашению: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Приложение № 1. Технико-экономические показатели объекта</w:t>
      </w:r>
      <w:r>
        <w:rPr>
          <w:rFonts w:ascii="Times New Roman" w:hAnsi="Times New Roman" w:cs="Times New Roman"/>
          <w:sz w:val="28"/>
          <w:szCs w:val="28"/>
        </w:rPr>
        <w:t xml:space="preserve"> концессионного </w:t>
      </w:r>
      <w:r w:rsidRPr="00C47691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на момент передачи</w:t>
      </w:r>
      <w:r w:rsidRPr="00C47691">
        <w:rPr>
          <w:rFonts w:ascii="Times New Roman" w:hAnsi="Times New Roman" w:cs="Times New Roman"/>
          <w:sz w:val="28"/>
          <w:szCs w:val="28"/>
        </w:rPr>
        <w:t>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Приложение № 2</w:t>
      </w:r>
      <w:r w:rsidRPr="00243CAB">
        <w:rPr>
          <w:rFonts w:ascii="Times New Roman" w:hAnsi="Times New Roman" w:cs="Times New Roman"/>
          <w:sz w:val="28"/>
          <w:szCs w:val="28"/>
        </w:rPr>
        <w:t>. Перечень предоставляемых услуг и требования по содержанию объекта концессионного соглашения.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Виды и сроки работ по реконструкции объекта </w:t>
      </w:r>
      <w:r>
        <w:rPr>
          <w:rFonts w:ascii="Times New Roman" w:hAnsi="Times New Roman" w:cs="Times New Roman"/>
          <w:sz w:val="28"/>
          <w:szCs w:val="28"/>
        </w:rPr>
        <w:t>концессионного с</w:t>
      </w:r>
      <w:r w:rsidRPr="00C47691">
        <w:rPr>
          <w:rFonts w:ascii="Times New Roman" w:hAnsi="Times New Roman" w:cs="Times New Roman"/>
          <w:sz w:val="28"/>
          <w:szCs w:val="28"/>
        </w:rPr>
        <w:t>оглашения.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7691">
        <w:rPr>
          <w:rFonts w:ascii="Times New Roman" w:hAnsi="Times New Roman" w:cs="Times New Roman"/>
          <w:sz w:val="28"/>
          <w:szCs w:val="28"/>
        </w:rPr>
        <w:t xml:space="preserve">. Итоговые технико-экономические показатели объекта </w:t>
      </w:r>
      <w:r>
        <w:rPr>
          <w:rFonts w:ascii="Times New Roman" w:hAnsi="Times New Roman" w:cs="Times New Roman"/>
          <w:sz w:val="28"/>
          <w:szCs w:val="28"/>
        </w:rPr>
        <w:t>концессионного с</w:t>
      </w:r>
      <w:r w:rsidRPr="00C47691">
        <w:rPr>
          <w:rFonts w:ascii="Times New Roman" w:hAnsi="Times New Roman" w:cs="Times New Roman"/>
          <w:sz w:val="28"/>
          <w:szCs w:val="28"/>
        </w:rPr>
        <w:t>оглашения.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XVIII. Адреса и реквизиты Сторон</w:t>
      </w:r>
    </w:p>
    <w:p w:rsidR="00937CCC" w:rsidRPr="00C47691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Концедент </w:t>
      </w:r>
      <w:r w:rsidRPr="00C47691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47691">
        <w:rPr>
          <w:rFonts w:ascii="Times New Roman" w:hAnsi="Times New Roman" w:cs="Times New Roman"/>
          <w:sz w:val="28"/>
          <w:szCs w:val="28"/>
        </w:rPr>
        <w:t>Концессионер</w:t>
      </w:r>
    </w:p>
    <w:p w:rsidR="00937CCC" w:rsidRDefault="00937CCC" w:rsidP="00F340E8">
      <w:pPr>
        <w:pStyle w:val="1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Нефтекумского                      Общество с ограниченной </w:t>
      </w:r>
    </w:p>
    <w:p w:rsidR="00937CCC" w:rsidRDefault="00937CCC" w:rsidP="00F340E8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47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округа                                 ответственностью «Интрига»</w:t>
      </w:r>
    </w:p>
    <w:p w:rsidR="00937CCC" w:rsidRDefault="00937CCC" w:rsidP="00F340E8">
      <w:pPr>
        <w:pStyle w:val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356880, Ставропольский край,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Нефтекумский район,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город Нефтекумск, п</w:t>
      </w:r>
      <w:r w:rsidRPr="00D46EA9">
        <w:rPr>
          <w:rFonts w:ascii="Times New Roman" w:hAnsi="Times New Roman"/>
          <w:sz w:val="27"/>
          <w:szCs w:val="27"/>
        </w:rPr>
        <w:t>л. Ленина, 1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ИНН 2614021542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КПП 261401001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 xml:space="preserve">УФК по Ставропольскому краю </w:t>
      </w:r>
    </w:p>
    <w:p w:rsidR="00937CCC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 xml:space="preserve">(администрация Нефтекумского 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 xml:space="preserve">муниципального округа 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Ставропольского края)</w:t>
      </w:r>
    </w:p>
    <w:p w:rsidR="00937CCC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л/с 04213</w:t>
      </w:r>
      <w:r w:rsidRPr="00D46EA9">
        <w:rPr>
          <w:rFonts w:ascii="Times New Roman" w:hAnsi="Times New Roman"/>
          <w:sz w:val="27"/>
          <w:szCs w:val="27"/>
          <w:lang w:val="en-US"/>
        </w:rPr>
        <w:t>D</w:t>
      </w:r>
      <w:r w:rsidRPr="00D46EA9">
        <w:rPr>
          <w:rFonts w:ascii="Times New Roman" w:hAnsi="Times New Roman"/>
          <w:sz w:val="27"/>
          <w:szCs w:val="27"/>
        </w:rPr>
        <w:t>05280</w:t>
      </w:r>
    </w:p>
    <w:p w:rsidR="00937CCC" w:rsidRPr="00D46EA9" w:rsidRDefault="00937CCC" w:rsidP="00F340E8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color w:val="000000"/>
          <w:sz w:val="27"/>
          <w:szCs w:val="27"/>
          <w:lang w:eastAsia="ru-RU"/>
        </w:rPr>
        <w:t>ОТДЕЛЕНИЕ СТАВРОПОЛЬ БАНКА</w:t>
      </w:r>
    </w:p>
    <w:p w:rsidR="00937CCC" w:rsidRDefault="00937CCC" w:rsidP="00F340E8">
      <w:pPr>
        <w:pStyle w:val="19"/>
        <w:rPr>
          <w:rFonts w:ascii="Times New Roman" w:hAnsi="Times New Roman" w:cs="Times New Roman"/>
          <w:sz w:val="28"/>
          <w:szCs w:val="28"/>
        </w:rPr>
      </w:pPr>
      <w:r w:rsidRPr="00D46EA9">
        <w:rPr>
          <w:rFonts w:ascii="Times New Roman" w:hAnsi="Times New Roman"/>
          <w:color w:val="000000"/>
          <w:sz w:val="27"/>
          <w:szCs w:val="27"/>
          <w:lang w:eastAsia="ru-RU"/>
        </w:rPr>
        <w:t>РОССИИ//УФК по Ставропольскому</w:t>
      </w:r>
    </w:p>
    <w:p w:rsidR="00937CCC" w:rsidRPr="00D46EA9" w:rsidRDefault="00937CCC" w:rsidP="00F340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D46EA9">
        <w:rPr>
          <w:rFonts w:ascii="Times New Roman" w:hAnsi="Times New Roman"/>
          <w:color w:val="000000"/>
          <w:sz w:val="27"/>
          <w:szCs w:val="27"/>
          <w:lang w:eastAsia="ru-RU"/>
        </w:rPr>
        <w:t>краю г. Ставрополь</w:t>
      </w:r>
    </w:p>
    <w:p w:rsidR="00937CCC" w:rsidRPr="00D46EA9" w:rsidRDefault="00937CCC" w:rsidP="00F340E8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БИК УФК 010702101</w:t>
      </w:r>
    </w:p>
    <w:p w:rsidR="00937CCC" w:rsidRDefault="00937CCC" w:rsidP="00F340E8">
      <w:pPr>
        <w:pStyle w:val="19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Единый казначейский счет:</w:t>
      </w:r>
    </w:p>
    <w:p w:rsidR="00937CCC" w:rsidRPr="00D46EA9" w:rsidRDefault="00937CCC" w:rsidP="00F340E8">
      <w:pPr>
        <w:widowControl w:val="0"/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40102810345370000013</w:t>
      </w:r>
    </w:p>
    <w:p w:rsidR="00937CCC" w:rsidRPr="00D46EA9" w:rsidRDefault="00937CCC" w:rsidP="00F340E8">
      <w:pPr>
        <w:widowControl w:val="0"/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 w:rsidRPr="00D46EA9">
        <w:rPr>
          <w:rFonts w:ascii="Times New Roman" w:hAnsi="Times New Roman"/>
          <w:sz w:val="27"/>
          <w:szCs w:val="27"/>
        </w:rPr>
        <w:t>Казначейский счет: 03100643000000012100</w:t>
      </w:r>
    </w:p>
    <w:p w:rsidR="00937CCC" w:rsidRPr="00112488" w:rsidRDefault="00937CCC" w:rsidP="00F340E8">
      <w:pPr>
        <w:widowControl w:val="0"/>
        <w:shd w:val="clear" w:color="auto" w:fill="FFFFFF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7"/>
          <w:szCs w:val="27"/>
        </w:rPr>
      </w:pPr>
      <w:r w:rsidRPr="00112488">
        <w:rPr>
          <w:rFonts w:ascii="Times New Roman" w:hAnsi="Times New Roman"/>
          <w:sz w:val="27"/>
          <w:szCs w:val="27"/>
        </w:rPr>
        <w:t>ОКТМО 07541000</w:t>
      </w:r>
    </w:p>
    <w:p w:rsidR="00937CCC" w:rsidRDefault="00937CCC" w:rsidP="00F340E8">
      <w:pPr>
        <w:spacing w:after="0" w:line="240" w:lineRule="auto"/>
      </w:pPr>
      <w:r w:rsidRPr="00112488">
        <w:rPr>
          <w:rFonts w:ascii="Times New Roman" w:hAnsi="Times New Roman"/>
          <w:sz w:val="27"/>
          <w:szCs w:val="27"/>
        </w:rPr>
        <w:t xml:space="preserve">КБК </w:t>
      </w:r>
      <w:r w:rsidRPr="00112488">
        <w:rPr>
          <w:rFonts w:ascii="Times New Roman" w:hAnsi="Times New Roman"/>
          <w:sz w:val="28"/>
          <w:szCs w:val="28"/>
        </w:rPr>
        <w:t>701 11109080140000120</w:t>
      </w:r>
    </w:p>
    <w:p w:rsidR="00937CCC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Концедент</w:t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</w:r>
      <w:r w:rsidRPr="00C47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47691">
        <w:rPr>
          <w:rFonts w:ascii="Times New Roman" w:hAnsi="Times New Roman" w:cs="Times New Roman"/>
          <w:sz w:val="28"/>
          <w:szCs w:val="28"/>
        </w:rPr>
        <w:t xml:space="preserve">Концессионер </w:t>
      </w:r>
    </w:p>
    <w:p w:rsidR="00937CCC" w:rsidRDefault="00937CCC" w:rsidP="00F340E8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Нефтекумского                                                Генеральный директор</w:t>
      </w:r>
    </w:p>
    <w:p w:rsidR="00937CCC" w:rsidRDefault="00937CCC" w:rsidP="00F340E8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ООО «Интрига»</w:t>
      </w:r>
    </w:p>
    <w:p w:rsidR="00937CCC" w:rsidRDefault="00937CCC" w:rsidP="00F340E8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37CCC" w:rsidRPr="00C47691" w:rsidRDefault="00937CCC" w:rsidP="00F340E8">
      <w:pPr>
        <w:pStyle w:val="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Сокуренко Д.Н.</w:t>
      </w:r>
      <w:r w:rsidRPr="00C47691">
        <w:rPr>
          <w:rFonts w:ascii="Times New Roman" w:hAnsi="Times New Roman" w:cs="Times New Roman"/>
          <w:sz w:val="28"/>
          <w:szCs w:val="28"/>
        </w:rPr>
        <w:t>/___________/</w:t>
      </w:r>
      <w:r w:rsidRPr="00C476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Сигитов А.В.</w:t>
      </w:r>
      <w:r w:rsidRPr="00C47691">
        <w:rPr>
          <w:rFonts w:ascii="Times New Roman" w:hAnsi="Times New Roman" w:cs="Times New Roman"/>
          <w:sz w:val="28"/>
          <w:szCs w:val="28"/>
        </w:rPr>
        <w:t>/____________/</w:t>
      </w:r>
    </w:p>
    <w:p w:rsidR="00937CCC" w:rsidRPr="00C47691" w:rsidRDefault="00937CCC" w:rsidP="00F340E8">
      <w:pPr>
        <w:pStyle w:val="19"/>
        <w:pageBreakBefore/>
        <w:jc w:val="right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jc w:val="right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37CCC" w:rsidRPr="00C47691" w:rsidRDefault="00937CCC" w:rsidP="00F340E8">
      <w:pPr>
        <w:pStyle w:val="19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pStyle w:val="19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Технико-экономические показатели объекта концессионного соглашения на момент передачи</w:t>
      </w:r>
    </w:p>
    <w:p w:rsidR="00937CCC" w:rsidRPr="00C47691" w:rsidRDefault="00937CCC" w:rsidP="00F340E8">
      <w:pPr>
        <w:pStyle w:val="19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75"/>
        <w:gridCol w:w="4315"/>
        <w:gridCol w:w="4701"/>
      </w:tblGrid>
      <w:tr w:rsidR="00937CCC" w:rsidRPr="00C47691">
        <w:trPr>
          <w:trHeight w:val="6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937CCC" w:rsidRPr="00C47691" w:rsidRDefault="00937CCC" w:rsidP="00F340E8">
            <w:pPr>
              <w:pStyle w:val="1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технико-экономического показателя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pStyle w:val="19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Критерий </w:t>
            </w:r>
          </w:p>
          <w:p w:rsidR="00937CCC" w:rsidRPr="00C47691" w:rsidRDefault="00937CCC" w:rsidP="00F340E8">
            <w:pPr>
              <w:pStyle w:val="19"/>
              <w:ind w:firstLine="567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технико-экономического показателя</w:t>
            </w:r>
          </w:p>
        </w:tc>
      </w:tr>
      <w:tr w:rsidR="00937CCC" w:rsidRPr="00C47691">
        <w:trPr>
          <w:trHeight w:val="3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pStyle w:val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Общее состояние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pStyle w:val="19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неудовлетворительное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pStyle w:val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используется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625F27" w:rsidRDefault="00937CCC" w:rsidP="00F340E8">
            <w:pPr>
              <w:pStyle w:val="19"/>
            </w:pPr>
            <w:r w:rsidRPr="00625F27">
              <w:rPr>
                <w:rFonts w:ascii="Times New Roman" w:hAnsi="Times New Roman" w:cs="Times New Roman"/>
                <w:sz w:val="28"/>
                <w:szCs w:val="28"/>
              </w:rPr>
              <w:t>Культурно-бытового назначения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536F58" w:rsidRDefault="00937CCC" w:rsidP="00F340E8"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pStyle w:val="1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pStyle w:val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Степень готовности объекта к эксплуатации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pStyle w:val="19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реконструкция 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Наличие и виды объекта инфраструктуры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Необходима полная </w:t>
            </w:r>
            <w:r w:rsidRPr="00031899">
              <w:rPr>
                <w:rFonts w:ascii="Times New Roman" w:hAnsi="Times New Roman" w:cs="Times New Roman"/>
                <w:sz w:val="28"/>
                <w:szCs w:val="28"/>
              </w:rPr>
              <w:t xml:space="preserve">замена 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водопровода, канализации, отопления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дверей, окон, отсутствует подключение электричества.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699,2 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700 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Объем здания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куб.м.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Износ строения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031899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Собственник здания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Нефтекумский муниципальный округ Ставропольского края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фундамента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Бут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кровли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Металл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полов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Бетон</w:t>
            </w:r>
          </w:p>
        </w:tc>
      </w:tr>
      <w:tr w:rsidR="00937CCC" w:rsidRPr="00C4769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территории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частичного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работ по благоустройству территории</w:t>
            </w:r>
          </w:p>
        </w:tc>
      </w:tr>
    </w:tbl>
    <w:p w:rsidR="00937CCC" w:rsidRDefault="00937CCC" w:rsidP="00F340E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CCC" w:rsidRPr="00C47691" w:rsidRDefault="00937CCC" w:rsidP="00F34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37CCC" w:rsidRPr="00C47691" w:rsidRDefault="00937CCC" w:rsidP="00F340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>к концессионному соглашению</w:t>
      </w:r>
    </w:p>
    <w:p w:rsidR="00937CCC" w:rsidRPr="00C47691" w:rsidRDefault="00937CCC" w:rsidP="00F340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Перечень предоставляемых услуг и требования по содержанию</w:t>
      </w:r>
    </w:p>
    <w:p w:rsidR="00937CCC" w:rsidRPr="00C47691" w:rsidRDefault="00937CCC" w:rsidP="00F340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объекта концессионного соглашения:</w:t>
      </w:r>
    </w:p>
    <w:p w:rsidR="00937CCC" w:rsidRPr="00C47691" w:rsidRDefault="00937CCC" w:rsidP="00F340E8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Default="00937CCC" w:rsidP="00F340E8">
      <w:pPr>
        <w:widowControl w:val="0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Концессионер </w:t>
      </w:r>
      <w:r w:rsidRPr="00C47691">
        <w:rPr>
          <w:rFonts w:ascii="Times New Roman" w:hAnsi="Times New Roman" w:cs="Times New Roman"/>
          <w:b/>
          <w:bCs/>
          <w:sz w:val="28"/>
          <w:szCs w:val="28"/>
        </w:rPr>
        <w:t>обязуется</w:t>
      </w:r>
      <w:r w:rsidRPr="00C47691">
        <w:rPr>
          <w:rFonts w:ascii="Times New Roman" w:hAnsi="Times New Roman" w:cs="Times New Roman"/>
          <w:sz w:val="28"/>
          <w:szCs w:val="28"/>
        </w:rPr>
        <w:t xml:space="preserve"> н</w:t>
      </w:r>
      <w:r w:rsidRPr="00C47691">
        <w:rPr>
          <w:rFonts w:ascii="Times New Roman" w:hAnsi="Times New Roman" w:cs="Times New Roman"/>
          <w:spacing w:val="-1"/>
          <w:sz w:val="28"/>
          <w:szCs w:val="28"/>
        </w:rPr>
        <w:t>а территории объекта выполнять следующие виды деятельности:</w:t>
      </w:r>
    </w:p>
    <w:p w:rsidR="00937CCC" w:rsidRPr="00C47691" w:rsidRDefault="00937CCC" w:rsidP="00F34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деятельность по организации </w:t>
      </w:r>
      <w:r w:rsidRPr="00545244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244">
        <w:rPr>
          <w:rFonts w:ascii="Times New Roman" w:hAnsi="Times New Roman" w:cs="Times New Roman"/>
          <w:sz w:val="28"/>
          <w:szCs w:val="28"/>
        </w:rPr>
        <w:t xml:space="preserve"> </w:t>
      </w:r>
      <w:r w:rsidRPr="00545244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услуг и </w:t>
      </w:r>
      <w:r w:rsidRPr="00545244">
        <w:rPr>
          <w:rFonts w:ascii="Times New Roman" w:hAnsi="Times New Roman" w:cs="Times New Roman"/>
          <w:sz w:val="28"/>
          <w:szCs w:val="28"/>
        </w:rPr>
        <w:t>культурно-массовых мероприятий по развлечению и отдыху населения, в том числе получения прибыли от проведения коммерческих мероприятий, участию в мероприятиях и праздниках города, проведению</w:t>
      </w:r>
      <w:r>
        <w:rPr>
          <w:rFonts w:ascii="Times New Roman" w:hAnsi="Times New Roman" w:cs="Times New Roman"/>
          <w:sz w:val="28"/>
          <w:szCs w:val="28"/>
        </w:rPr>
        <w:t xml:space="preserve"> дискотек с напитками и прочее:</w:t>
      </w:r>
    </w:p>
    <w:p w:rsidR="00937CCC" w:rsidRPr="00D100F4" w:rsidRDefault="00937CCC" w:rsidP="00F340E8">
      <w:pPr>
        <w:pStyle w:val="NormalWeb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100F4">
        <w:rPr>
          <w:b/>
          <w:bCs/>
          <w:color w:val="000000"/>
          <w:sz w:val="28"/>
          <w:szCs w:val="28"/>
        </w:rPr>
        <w:t xml:space="preserve">        </w:t>
      </w:r>
      <w:bookmarkStart w:id="2" w:name="_Hlk160319516"/>
      <w:r w:rsidRPr="00D100F4">
        <w:rPr>
          <w:bCs/>
          <w:color w:val="000000"/>
          <w:sz w:val="28"/>
          <w:szCs w:val="28"/>
        </w:rPr>
        <w:t>1.1.1. Развлекательная программа</w:t>
      </w:r>
      <w:bookmarkEnd w:id="2"/>
    </w:p>
    <w:p w:rsidR="00937CCC" w:rsidRPr="00F74C19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74C19">
        <w:rPr>
          <w:b/>
          <w:bCs/>
          <w:color w:val="000000"/>
          <w:sz w:val="28"/>
          <w:szCs w:val="28"/>
        </w:rPr>
        <w:t xml:space="preserve">  </w:t>
      </w:r>
      <w:r w:rsidRPr="00F74C19">
        <w:rPr>
          <w:color w:val="000000"/>
          <w:sz w:val="28"/>
          <w:szCs w:val="28"/>
        </w:rPr>
        <w:t xml:space="preserve">На прилегающей к </w:t>
      </w:r>
      <w:r>
        <w:rPr>
          <w:color w:val="000000"/>
          <w:sz w:val="28"/>
          <w:szCs w:val="28"/>
        </w:rPr>
        <w:t>объекту концессионного Соглашения</w:t>
      </w:r>
      <w:r w:rsidRPr="00F74C19">
        <w:rPr>
          <w:color w:val="000000"/>
          <w:sz w:val="28"/>
          <w:szCs w:val="28"/>
        </w:rPr>
        <w:t xml:space="preserve"> территории, находится фонтан, который пользуется высоким спросом у жителей округа в жаркое время года. Рядом с фонтаном планируется установить киоск по продаже мороженого и прохладительных напитков. Это особенно актуально для семей, гуляющих в парке с детьми. </w:t>
      </w:r>
    </w:p>
    <w:p w:rsidR="00937CCC" w:rsidRPr="006C75A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5A5">
        <w:rPr>
          <w:color w:val="000000"/>
          <w:sz w:val="28"/>
          <w:szCs w:val="28"/>
        </w:rPr>
        <w:t>На асфальтированной территории земельного участка, на котором расположен</w:t>
      </w:r>
      <w:r>
        <w:rPr>
          <w:color w:val="000000"/>
          <w:sz w:val="28"/>
          <w:szCs w:val="28"/>
        </w:rPr>
        <w:t xml:space="preserve"> Объект концессионного Соглашения</w:t>
      </w:r>
      <w:r w:rsidRPr="006C75A5">
        <w:rPr>
          <w:color w:val="000000"/>
          <w:sz w:val="28"/>
          <w:szCs w:val="28"/>
        </w:rPr>
        <w:t>, будут стоять столики и стулья для посетителей, желающих находиться на свежем воздухе.</w:t>
      </w:r>
    </w:p>
    <w:p w:rsidR="00937CCC" w:rsidRPr="006C75A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5A5">
        <w:rPr>
          <w:color w:val="000000"/>
          <w:sz w:val="28"/>
          <w:szCs w:val="28"/>
        </w:rPr>
        <w:t>Один день в неделю планируется устраивать караоке-вечер.</w:t>
      </w:r>
    </w:p>
    <w:p w:rsidR="00937CCC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5A5">
        <w:rPr>
          <w:color w:val="000000"/>
          <w:sz w:val="28"/>
          <w:szCs w:val="28"/>
        </w:rPr>
        <w:t xml:space="preserve">Один раз в месяц планируются специальные мероприятия: приглашение музыкальных групп, проведение костюмированных вечеринок в стиле 80-хх, 90-хх, дискотека с приглашенным диджеем, выступление </w:t>
      </w:r>
      <w:r w:rsidRPr="006C75A5">
        <w:rPr>
          <w:color w:val="000000"/>
          <w:sz w:val="28"/>
          <w:szCs w:val="28"/>
          <w:lang w:val="en-US"/>
        </w:rPr>
        <w:t>Stand</w:t>
      </w:r>
      <w:r w:rsidRPr="006C75A5">
        <w:rPr>
          <w:color w:val="000000"/>
          <w:sz w:val="28"/>
          <w:szCs w:val="28"/>
        </w:rPr>
        <w:t xml:space="preserve"> </w:t>
      </w:r>
      <w:r w:rsidRPr="006C75A5">
        <w:rPr>
          <w:color w:val="000000"/>
          <w:sz w:val="28"/>
          <w:szCs w:val="28"/>
          <w:lang w:val="en-US"/>
        </w:rPr>
        <w:t>Up</w:t>
      </w:r>
      <w:r w:rsidRPr="006C75A5">
        <w:rPr>
          <w:color w:val="000000"/>
          <w:sz w:val="28"/>
          <w:szCs w:val="28"/>
        </w:rPr>
        <w:t xml:space="preserve"> артистов и пр.</w:t>
      </w:r>
    </w:p>
    <w:p w:rsidR="00937CCC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тематических вечеров.</w:t>
      </w:r>
    </w:p>
    <w:p w:rsidR="00937CCC" w:rsidRPr="00797BC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797BC5">
        <w:rPr>
          <w:color w:val="000000"/>
          <w:sz w:val="28"/>
          <w:szCs w:val="28"/>
        </w:rPr>
        <w:t xml:space="preserve">одействие администрации </w:t>
      </w:r>
      <w:r>
        <w:rPr>
          <w:color w:val="000000"/>
          <w:sz w:val="28"/>
          <w:szCs w:val="28"/>
        </w:rPr>
        <w:t xml:space="preserve">муниципального округа </w:t>
      </w:r>
      <w:r w:rsidRPr="00797BC5">
        <w:rPr>
          <w:color w:val="000000"/>
          <w:sz w:val="28"/>
          <w:szCs w:val="28"/>
        </w:rPr>
        <w:t>в организации городских праздников.</w:t>
      </w:r>
    </w:p>
    <w:p w:rsidR="00937CCC" w:rsidRPr="006C75A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C75A5">
        <w:rPr>
          <w:color w:val="000000"/>
          <w:sz w:val="28"/>
          <w:szCs w:val="28"/>
        </w:rPr>
        <w:t xml:space="preserve">По предварительной договоренности </w:t>
      </w:r>
      <w:r>
        <w:rPr>
          <w:color w:val="000000"/>
          <w:sz w:val="28"/>
          <w:szCs w:val="28"/>
        </w:rPr>
        <w:t>предприятие</w:t>
      </w:r>
      <w:r w:rsidRPr="006C75A5">
        <w:rPr>
          <w:color w:val="000000"/>
          <w:sz w:val="28"/>
          <w:szCs w:val="28"/>
        </w:rPr>
        <w:t xml:space="preserve"> закрывается на банкетное спецобслуживание (корпоративы, юбилей, свадьбы, крестины и т.д.).</w:t>
      </w:r>
    </w:p>
    <w:p w:rsidR="00937CCC" w:rsidRPr="00797BC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</w:t>
      </w:r>
      <w:r w:rsidRPr="00797BC5">
        <w:rPr>
          <w:color w:val="000000"/>
          <w:sz w:val="28"/>
          <w:szCs w:val="28"/>
        </w:rPr>
        <w:t>1.2.</w:t>
      </w:r>
      <w:r w:rsidRPr="00797BC5">
        <w:rPr>
          <w:color w:val="000000"/>
          <w:sz w:val="28"/>
          <w:szCs w:val="28"/>
          <w:shd w:val="clear" w:color="auto" w:fill="FFFFFF"/>
        </w:rPr>
        <w:t xml:space="preserve"> Перечень </w:t>
      </w:r>
      <w:r>
        <w:rPr>
          <w:color w:val="000000"/>
          <w:sz w:val="28"/>
          <w:szCs w:val="28"/>
          <w:shd w:val="clear" w:color="auto" w:fill="FFFFFF"/>
        </w:rPr>
        <w:t xml:space="preserve">дополнительных </w:t>
      </w:r>
      <w:r w:rsidRPr="00797BC5">
        <w:rPr>
          <w:color w:val="000000"/>
          <w:sz w:val="28"/>
          <w:szCs w:val="28"/>
          <w:shd w:val="clear" w:color="auto" w:fill="FFFFFF"/>
        </w:rPr>
        <w:t>у</w:t>
      </w:r>
      <w:r>
        <w:rPr>
          <w:color w:val="000000"/>
          <w:sz w:val="28"/>
          <w:szCs w:val="28"/>
          <w:shd w:val="clear" w:color="auto" w:fill="FFFFFF"/>
        </w:rPr>
        <w:t xml:space="preserve">слуг, оказываемых предприятием </w:t>
      </w:r>
      <w:r w:rsidRPr="00797BC5">
        <w:rPr>
          <w:color w:val="000000"/>
          <w:sz w:val="28"/>
          <w:szCs w:val="28"/>
          <w:shd w:val="clear" w:color="auto" w:fill="FFFFFF"/>
        </w:rPr>
        <w:t>включает следующие позиции:</w:t>
      </w:r>
    </w:p>
    <w:p w:rsidR="00937CCC" w:rsidRPr="00797BC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7BC5">
        <w:rPr>
          <w:color w:val="000000"/>
          <w:sz w:val="28"/>
          <w:szCs w:val="28"/>
          <w:shd w:val="clear" w:color="auto" w:fill="FFFFFF"/>
        </w:rPr>
        <w:t>- облуживание посетителей на территории кафе;</w:t>
      </w:r>
    </w:p>
    <w:p w:rsidR="00937CCC" w:rsidRPr="00797BC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97BC5">
        <w:rPr>
          <w:color w:val="000000"/>
          <w:sz w:val="28"/>
          <w:szCs w:val="28"/>
          <w:shd w:val="clear" w:color="auto" w:fill="FFFFFF"/>
        </w:rPr>
        <w:t>- доставка готовых блюд;</w:t>
      </w:r>
    </w:p>
    <w:p w:rsidR="00937CCC" w:rsidRPr="00797BC5" w:rsidRDefault="00937CCC" w:rsidP="00F340E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7BC5">
        <w:rPr>
          <w:color w:val="000000"/>
          <w:sz w:val="28"/>
          <w:szCs w:val="28"/>
        </w:rPr>
        <w:t xml:space="preserve">- организация банкетов и праздничных торжеств. </w:t>
      </w:r>
    </w:p>
    <w:p w:rsidR="00937CCC" w:rsidRDefault="00937CCC" w:rsidP="00F340E8">
      <w:pPr>
        <w:pStyle w:val="16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Концессионер обязуется:</w:t>
      </w:r>
    </w:p>
    <w:p w:rsidR="00937CCC" w:rsidRPr="00D8328C" w:rsidRDefault="00937CCC" w:rsidP="00F34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D8328C">
        <w:rPr>
          <w:rFonts w:ascii="Times New Roman" w:hAnsi="Times New Roman" w:cs="Times New Roman"/>
          <w:spacing w:val="-1"/>
          <w:sz w:val="28"/>
          <w:szCs w:val="28"/>
        </w:rPr>
        <w:t xml:space="preserve">бъект концессионного соглашения </w:t>
      </w:r>
      <w:r>
        <w:rPr>
          <w:rFonts w:ascii="Times New Roman" w:hAnsi="Times New Roman" w:cs="Times New Roman"/>
          <w:spacing w:val="-1"/>
          <w:sz w:val="28"/>
          <w:szCs w:val="28"/>
        </w:rPr>
        <w:t>поддерживать</w:t>
      </w:r>
      <w:r w:rsidRPr="00D8328C">
        <w:rPr>
          <w:rFonts w:ascii="Times New Roman" w:hAnsi="Times New Roman" w:cs="Times New Roman"/>
          <w:spacing w:val="-1"/>
          <w:sz w:val="28"/>
          <w:szCs w:val="28"/>
        </w:rPr>
        <w:t xml:space="preserve"> в надлежащем состоянии в том числе: </w:t>
      </w:r>
      <w:r w:rsidRPr="00D8328C">
        <w:rPr>
          <w:rFonts w:ascii="Times New Roman" w:hAnsi="Times New Roman" w:cs="Times New Roman"/>
          <w:sz w:val="28"/>
          <w:szCs w:val="28"/>
        </w:rPr>
        <w:t>канализация, отопление, вентиляция, санузлы, исправная сантехника. Горячее и холодное водоснабжение должно удовлетворять требованиям ГОСТ 2874-82 «Вода питьевая».</w:t>
      </w:r>
    </w:p>
    <w:p w:rsidR="00937CCC" w:rsidRDefault="00937CCC" w:rsidP="00F34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9C0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ить соблюдение норм и требований действующего законодательства в экологической, санитарно-гигиенической, противопожарной и прочих сферах.</w:t>
      </w:r>
    </w:p>
    <w:p w:rsidR="00937CCC" w:rsidRDefault="00937CCC" w:rsidP="00F34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Default="00937CCC" w:rsidP="00F340E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CCC" w:rsidRPr="00C47691" w:rsidRDefault="00937CCC" w:rsidP="00F340E8">
      <w:pPr>
        <w:tabs>
          <w:tab w:val="right" w:pos="9360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37CCC" w:rsidRPr="00C47691" w:rsidRDefault="00937CCC" w:rsidP="00F340E8">
      <w:pPr>
        <w:tabs>
          <w:tab w:val="right" w:pos="9360"/>
        </w:tabs>
        <w:spacing w:after="0" w:line="240" w:lineRule="auto"/>
        <w:ind w:left="538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</w:p>
    <w:p w:rsidR="00937CCC" w:rsidRPr="007B720F" w:rsidRDefault="00937CCC" w:rsidP="00F340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37CCC" w:rsidRPr="00F00C19" w:rsidRDefault="00937CCC" w:rsidP="00F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C19">
        <w:rPr>
          <w:rFonts w:ascii="Times New Roman" w:hAnsi="Times New Roman" w:cs="Times New Roman"/>
          <w:b/>
          <w:bCs/>
          <w:sz w:val="28"/>
          <w:szCs w:val="28"/>
        </w:rPr>
        <w:t>Виды и сроки работ по реконструкции об</w:t>
      </w:r>
      <w:r>
        <w:rPr>
          <w:rFonts w:ascii="Times New Roman" w:hAnsi="Times New Roman" w:cs="Times New Roman"/>
          <w:b/>
          <w:bCs/>
          <w:sz w:val="28"/>
          <w:szCs w:val="28"/>
        </w:rPr>
        <w:t>ъекта концессионного соглашения</w:t>
      </w:r>
    </w:p>
    <w:tbl>
      <w:tblPr>
        <w:tblW w:w="9767" w:type="dxa"/>
        <w:tblInd w:w="2" w:type="dxa"/>
        <w:tblLayout w:type="fixed"/>
        <w:tblLook w:val="0000"/>
      </w:tblPr>
      <w:tblGrid>
        <w:gridCol w:w="958"/>
        <w:gridCol w:w="5387"/>
        <w:gridCol w:w="3422"/>
      </w:tblGrid>
      <w:tr w:rsidR="00937CCC" w:rsidRPr="00F00C19" w:rsidTr="001A6F74">
        <w:trPr>
          <w:trHeight w:val="45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Наименование и ориентировочный объем работ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Срок выполнения работ и их ориентировочная стоимость, рублей с учетом НДС</w:t>
            </w:r>
          </w:p>
        </w:tc>
      </w:tr>
      <w:tr w:rsidR="00937CCC" w:rsidRPr="00F00C19" w:rsidTr="001A6F74">
        <w:trPr>
          <w:trHeight w:val="4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 на реконструкцию объекта концессионного соглашения в порядке, установленном законодательством Российской Федерации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DC79D8" w:rsidRDefault="00937CCC" w:rsidP="00F340E8">
            <w:pPr>
              <w:pStyle w:val="BodyText"/>
              <w:spacing w:after="0" w:line="240" w:lineRule="auto"/>
            </w:pPr>
            <w:r w:rsidRPr="00DC79D8">
              <w:rPr>
                <w:rFonts w:ascii="Times New Roman" w:hAnsi="Times New Roman" w:cs="Times New Roman"/>
                <w:sz w:val="28"/>
                <w:szCs w:val="28"/>
              </w:rPr>
              <w:t>В течение шести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79D8">
              <w:rPr>
                <w:rFonts w:ascii="Times New Roman" w:hAnsi="Times New Roman" w:cs="Times New Roman"/>
                <w:sz w:val="28"/>
                <w:szCs w:val="28"/>
              </w:rPr>
              <w:t>месяцев с даты заключения концессионного соглашения (150 000) руб.</w:t>
            </w:r>
          </w:p>
        </w:tc>
      </w:tr>
      <w:tr w:rsidR="00937CCC" w:rsidRPr="00F00C19" w:rsidTr="001A6F74">
        <w:trPr>
          <w:trHeight w:val="41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Реконструкция крыши здания,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564</w:t>
            </w:r>
            <w:r w:rsidRPr="00F00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кв. м.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DC79D8" w:rsidRDefault="00937CCC" w:rsidP="00F340E8">
            <w:pPr>
              <w:pStyle w:val="BodyText"/>
              <w:spacing w:after="0" w:line="240" w:lineRule="auto"/>
            </w:pPr>
            <w:r w:rsidRPr="00DC79D8">
              <w:rPr>
                <w:rFonts w:ascii="Times New Roman" w:hAnsi="Times New Roman" w:cs="Times New Roman"/>
                <w:sz w:val="28"/>
                <w:szCs w:val="28"/>
              </w:rPr>
              <w:t>В течение трех лет с даты заключения концессионного соглашения (500 000)руб.</w:t>
            </w:r>
          </w:p>
        </w:tc>
      </w:tr>
      <w:tr w:rsidR="00937CCC" w:rsidRPr="00F00C19" w:rsidTr="001A6F74">
        <w:trPr>
          <w:trHeight w:val="71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Замена окон и дверей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</w:t>
            </w:r>
            <w:r w:rsidRPr="00F00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единиц)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DC79D8" w:rsidRDefault="00937CCC" w:rsidP="00F340E8">
            <w:pPr>
              <w:pStyle w:val="BodyText"/>
              <w:spacing w:after="0" w:line="240" w:lineRule="auto"/>
            </w:pPr>
            <w:r w:rsidRPr="00DC79D8">
              <w:rPr>
                <w:rFonts w:ascii="Times New Roman" w:hAnsi="Times New Roman" w:cs="Times New Roman"/>
                <w:sz w:val="28"/>
                <w:szCs w:val="28"/>
              </w:rPr>
              <w:t>В течение трех лет с даты  заключения концессионного соглашения (250 000) руб</w:t>
            </w:r>
          </w:p>
        </w:tc>
      </w:tr>
      <w:tr w:rsidR="00937CCC" w:rsidRPr="00F00C19" w:rsidTr="001A6F74">
        <w:trPr>
          <w:trHeight w:val="71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Строительство новых инженерных сетей в здании общей площадью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,0 кв. 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В течение трех лет с даты  заключения концессионного соглашения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 000)</w:t>
            </w:r>
          </w:p>
        </w:tc>
      </w:tr>
      <w:tr w:rsidR="00937CCC" w:rsidRPr="00F00C19" w:rsidTr="001A6F74">
        <w:trPr>
          <w:trHeight w:val="40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Переустройство и перепланировка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60% от общей площади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двухэтажного 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В течение трех лет с даты заключения концессионного соглашения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00 000)</w:t>
            </w:r>
          </w:p>
        </w:tc>
      </w:tr>
      <w:tr w:rsidR="00937CCC" w:rsidRPr="00F00C19" w:rsidTr="001A6F74">
        <w:trPr>
          <w:trHeight w:val="41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Обустройство новых помещений в здании объекта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В течение трех лет с даты заключения концессионного соглашения (400 000)</w:t>
            </w:r>
          </w:p>
        </w:tc>
      </w:tr>
      <w:tr w:rsidR="00937CCC" w:rsidRPr="00F00C19" w:rsidTr="001A6F74">
        <w:trPr>
          <w:trHeight w:val="695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новых и реконструкция существующих наружных сетей 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лет с даты заключения концессионного соглашения </w:t>
            </w:r>
          </w:p>
        </w:tc>
      </w:tr>
      <w:tr w:rsidR="00937CCC" w:rsidRPr="00F00C19" w:rsidTr="001A6F74">
        <w:trPr>
          <w:trHeight w:val="7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Демонтажные работы на территории и внутри здания объекта, площадью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699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кв. 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лет с даты заключения концессионного соглашения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(100 000)</w:t>
            </w:r>
          </w:p>
        </w:tc>
      </w:tr>
      <w:tr w:rsidR="00937CCC" w:rsidRPr="00F00C19" w:rsidTr="001A6F74">
        <w:trPr>
          <w:trHeight w:val="41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прилегающей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500</w:t>
            </w:r>
            <w:r w:rsidRPr="00F00C1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,0 кв.м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В течение трех лет с даты заключения концессионного соглашения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0 000)</w:t>
            </w:r>
          </w:p>
        </w:tc>
      </w:tr>
    </w:tbl>
    <w:p w:rsidR="00937CCC" w:rsidRPr="00F00C19" w:rsidRDefault="00937CCC" w:rsidP="00F340E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00C19">
        <w:rPr>
          <w:rFonts w:ascii="Times New Roman" w:hAnsi="Times New Roman" w:cs="Times New Roman"/>
          <w:b/>
          <w:bCs/>
          <w:sz w:val="28"/>
          <w:szCs w:val="28"/>
        </w:rPr>
        <w:t>ИТОГО:</w:t>
      </w:r>
      <w:r w:rsidRPr="00F00C1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00C19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00C19">
        <w:rPr>
          <w:rFonts w:ascii="Times New Roman" w:hAnsi="Times New Roman" w:cs="Times New Roman"/>
          <w:b/>
          <w:bCs/>
          <w:sz w:val="28"/>
          <w:szCs w:val="28"/>
        </w:rPr>
        <w:t>00 000 рублей с учетом НДС</w:t>
      </w:r>
    </w:p>
    <w:p w:rsidR="00937CCC" w:rsidRPr="00F00C19" w:rsidRDefault="00937CCC" w:rsidP="00F340E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F00C19" w:rsidRDefault="00937CCC" w:rsidP="00F340E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C19">
        <w:rPr>
          <w:rFonts w:ascii="Times New Roman" w:hAnsi="Times New Roman" w:cs="Times New Roman"/>
          <w:sz w:val="28"/>
          <w:szCs w:val="28"/>
        </w:rPr>
        <w:t>Для информации:</w:t>
      </w:r>
    </w:p>
    <w:tbl>
      <w:tblPr>
        <w:tblW w:w="0" w:type="auto"/>
        <w:tblInd w:w="2" w:type="dxa"/>
        <w:tblLayout w:type="fixed"/>
        <w:tblLook w:val="0000"/>
      </w:tblPr>
      <w:tblGrid>
        <w:gridCol w:w="958"/>
        <w:gridCol w:w="5387"/>
        <w:gridCol w:w="3422"/>
      </w:tblGrid>
      <w:tr w:rsidR="00937CCC" w:rsidRPr="00F00C19">
        <w:trPr>
          <w:trHeight w:val="411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>Приобретение прочего оборудования для оснащения объекта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pStyle w:val="BodyText"/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лет с даты заключения концессионного соглашения </w:t>
            </w:r>
          </w:p>
        </w:tc>
      </w:tr>
    </w:tbl>
    <w:p w:rsidR="00937CCC" w:rsidRPr="007B720F" w:rsidRDefault="00937CCC" w:rsidP="00F340E8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37CCC" w:rsidRDefault="00937CCC" w:rsidP="00F340E8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7CCC" w:rsidRPr="00C47691" w:rsidRDefault="00937CCC" w:rsidP="00F340E8">
      <w:pPr>
        <w:tabs>
          <w:tab w:val="right" w:pos="9360"/>
        </w:tabs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37CCC" w:rsidRPr="00C47691" w:rsidRDefault="00937CCC" w:rsidP="00F340E8">
      <w:pPr>
        <w:tabs>
          <w:tab w:val="right" w:pos="9360"/>
        </w:tabs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sz w:val="28"/>
          <w:szCs w:val="28"/>
        </w:rPr>
        <w:t xml:space="preserve">к концессионному соглашению </w:t>
      </w:r>
    </w:p>
    <w:p w:rsidR="00937CCC" w:rsidRPr="00C47691" w:rsidRDefault="00937CCC" w:rsidP="00F340E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Итоговые технико-экономические показатели</w:t>
      </w:r>
    </w:p>
    <w:p w:rsidR="00937CCC" w:rsidRPr="00C47691" w:rsidRDefault="00937CCC" w:rsidP="00F340E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7691">
        <w:rPr>
          <w:rFonts w:ascii="Times New Roman" w:hAnsi="Times New Roman" w:cs="Times New Roman"/>
          <w:b/>
          <w:bCs/>
          <w:sz w:val="28"/>
          <w:szCs w:val="28"/>
        </w:rPr>
        <w:t>объекта концессионного соглашения</w:t>
      </w:r>
    </w:p>
    <w:p w:rsidR="00937CCC" w:rsidRPr="00C47691" w:rsidRDefault="00937CCC" w:rsidP="00F340E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7CCC" w:rsidRPr="00C47691" w:rsidRDefault="00937CCC" w:rsidP="00F340E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8" w:type="dxa"/>
        <w:tblInd w:w="2" w:type="dxa"/>
        <w:tblLayout w:type="fixed"/>
        <w:tblLook w:val="0000"/>
      </w:tblPr>
      <w:tblGrid>
        <w:gridCol w:w="827"/>
        <w:gridCol w:w="3599"/>
        <w:gridCol w:w="5422"/>
      </w:tblGrid>
      <w:tr w:rsidR="00937CCC" w:rsidRPr="00C47691" w:rsidTr="00776DD8">
        <w:trPr>
          <w:trHeight w:val="68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технико-экономического показателя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Критерий </w:t>
            </w:r>
          </w:p>
          <w:p w:rsidR="00937CCC" w:rsidRPr="00C47691" w:rsidRDefault="00937CCC" w:rsidP="00F340E8">
            <w:pPr>
              <w:spacing w:after="0" w:line="240" w:lineRule="auto"/>
              <w:jc w:val="center"/>
            </w:pPr>
            <w:r w:rsidRPr="00C476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технико-экономического показателя</w:t>
            </w:r>
          </w:p>
        </w:tc>
      </w:tr>
      <w:tr w:rsidR="00937CCC" w:rsidRPr="00C47691" w:rsidTr="00776DD8">
        <w:trPr>
          <w:trHeight w:val="36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Общее состояние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663854">
              <w:rPr>
                <w:rFonts w:ascii="Times New Roman" w:hAnsi="Times New Roman" w:cs="Times New Roman"/>
                <w:sz w:val="28"/>
                <w:szCs w:val="28"/>
              </w:rPr>
              <w:t>Реконструированный объект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625F27">
              <w:rPr>
                <w:rFonts w:ascii="Times New Roman" w:hAnsi="Times New Roman" w:cs="Times New Roman"/>
                <w:sz w:val="28"/>
                <w:szCs w:val="28"/>
              </w:rPr>
              <w:t>Культурно-бытовое</w:t>
            </w:r>
          </w:p>
        </w:tc>
      </w:tr>
      <w:tr w:rsidR="00937CCC" w:rsidRPr="00C47691" w:rsidTr="00DA41C9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ind w:left="82" w:right="19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F39A4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</w:t>
            </w:r>
            <w:r w:rsidRPr="00D83920">
              <w:rPr>
                <w:rFonts w:ascii="Times New Roman" w:hAnsi="Times New Roman" w:cs="Times New Roman"/>
                <w:sz w:val="28"/>
                <w:szCs w:val="28"/>
              </w:rPr>
              <w:t>культурно-массовых мероприятий</w:t>
            </w:r>
            <w:r w:rsidRPr="00545244">
              <w:rPr>
                <w:rFonts w:ascii="Times New Roman" w:hAnsi="Times New Roman" w:cs="Times New Roman"/>
                <w:sz w:val="28"/>
                <w:szCs w:val="28"/>
              </w:rPr>
              <w:t xml:space="preserve"> по развлечению и отдыху населения, в том числе получения прибыли от проведения коммерческих мероприятий, участию в мероприятиях и праздниках города, проведению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дискотек с напитками и прочее (приложение №2)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Наличие и виды объекта инфраструктуры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Pr="004E4486">
              <w:rPr>
                <w:rFonts w:ascii="Times New Roman" w:hAnsi="Times New Roman" w:cs="Times New Roman"/>
                <w:sz w:val="28"/>
                <w:szCs w:val="28"/>
              </w:rPr>
              <w:t xml:space="preserve"> всех инженерных сетей необходимых для обеспечения полноценного функционирования объекта (в том числе: газификация, теплоснабжение, электроснабжение, водоснабжение, водоотведение, вентиляция) 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Общая площадь здания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F00C19" w:rsidRDefault="00937CCC" w:rsidP="00F340E8">
            <w:pPr>
              <w:spacing w:after="0" w:line="240" w:lineRule="auto"/>
            </w:pP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699.2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 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C19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Площадь застройки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9A1329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329">
              <w:rPr>
                <w:rFonts w:ascii="Times New Roman" w:hAnsi="Times New Roman" w:cs="Times New Roman"/>
                <w:sz w:val="28"/>
                <w:szCs w:val="28"/>
              </w:rPr>
              <w:t>700 кв. м. по результатам проекта на реконструкцию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Объем здания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141888" w:rsidRDefault="00937CCC" w:rsidP="00F340E8">
            <w:pPr>
              <w:spacing w:after="0" w:line="240" w:lineRule="auto"/>
              <w:rPr>
                <w:strike/>
                <w:color w:val="FF0000"/>
              </w:rPr>
            </w:pP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Собственник здания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Нефтекумский муниципальный округ Ставропольского края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фундамента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Бут, бетон. </w:t>
            </w:r>
          </w:p>
        </w:tc>
      </w:tr>
      <w:tr w:rsidR="00937CCC" w:rsidRPr="00C47691" w:rsidTr="00776DD8">
        <w:trPr>
          <w:trHeight w:val="65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Кирпич, штукатурка, плитка, гипсокартон, окраска и иные материалы в соответствии с требованиями СанПиН, СНИП и пожарных регламентов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кровли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Ферма, металл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Материал полов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Бетон, дерево, плитка, линолеум и иные материалы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требованиями СанПиН, СНИП и пожарных регламентов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Внутренняя отделка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соответств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требованиями, СанПиН, СНИП и пожарных регламентов.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объекты инфраструктуры 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Условия доступа на территорию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Свободное, в соответствии с законодательством РФ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Условия доступа в здание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Свободное, в соответствии с законодательством РФ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Степень благоустройства территории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деревьев, декоративных кустов и уход за ними,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клумб, установка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столов и стульев на улице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, наличие иных элементов благоустройства,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согласованных с Концедентом (в письменной форме) и</w:t>
            </w: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 xml:space="preserve"> не противоречащих действующему законодательству РФ</w:t>
            </w:r>
          </w:p>
        </w:tc>
      </w:tr>
      <w:tr w:rsidR="00937CCC" w:rsidRPr="00C47691" w:rsidTr="00776DD8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C47691" w:rsidRDefault="00937CCC" w:rsidP="00F34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69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7CCC" w:rsidRPr="003A5B0D" w:rsidRDefault="00937CCC" w:rsidP="00F34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5B0D">
              <w:rPr>
                <w:rFonts w:ascii="Times New Roman" w:hAnsi="Times New Roman" w:cs="Times New Roman"/>
                <w:sz w:val="28"/>
                <w:szCs w:val="28"/>
              </w:rPr>
              <w:t>Общий объем вложений</w:t>
            </w:r>
          </w:p>
        </w:tc>
        <w:tc>
          <w:tcPr>
            <w:tcW w:w="5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CCC" w:rsidRPr="003A5B0D" w:rsidRDefault="00937CCC" w:rsidP="00F340E8">
            <w:pPr>
              <w:spacing w:after="0" w:line="240" w:lineRule="auto"/>
            </w:pPr>
            <w:r w:rsidRPr="003A5B0D">
              <w:rPr>
                <w:rFonts w:ascii="Times New Roman" w:hAnsi="Times New Roman" w:cs="Times New Roman"/>
                <w:sz w:val="28"/>
                <w:szCs w:val="28"/>
              </w:rPr>
              <w:t>Объем капитальных вложений по объекту концессионного соглашения не менее 2 000 000 рублей с учетом НДС.</w:t>
            </w:r>
          </w:p>
        </w:tc>
      </w:tr>
    </w:tbl>
    <w:p w:rsidR="00937CCC" w:rsidRPr="00C47691" w:rsidRDefault="00937CCC" w:rsidP="00F340E8">
      <w:pPr>
        <w:spacing w:after="0" w:line="240" w:lineRule="auto"/>
      </w:pPr>
    </w:p>
    <w:sectPr w:rsidR="00937CCC" w:rsidRPr="00C47691" w:rsidSect="00763D2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567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CCC" w:rsidRDefault="00937CCC">
      <w:r>
        <w:separator/>
      </w:r>
    </w:p>
  </w:endnote>
  <w:endnote w:type="continuationSeparator" w:id="0">
    <w:p w:rsidR="00937CCC" w:rsidRDefault="00937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CC" w:rsidRDefault="00937CC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CC" w:rsidRDefault="00937CCC">
    <w:pPr>
      <w:pStyle w:val="Footer"/>
      <w:ind w:right="360" w:firstLine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left:0;text-align:left;margin-left:-89pt;margin-top:.05pt;width:1.1pt;height:13.35pt;z-index:251656704;visibility:visible;mso-wrap-distance-left:0;mso-wrap-distance-right:0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" stroked="f">
          <v:fill opacity="0"/>
          <v:textbox inset="0,0,0,0">
            <w:txbxContent>
              <w:p w:rsidR="00937CCC" w:rsidRDefault="00937CCC">
                <w:pPr>
                  <w:pStyle w:val="Footer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CCC" w:rsidRDefault="00937CCC">
      <w:r>
        <w:separator/>
      </w:r>
    </w:p>
  </w:footnote>
  <w:footnote w:type="continuationSeparator" w:id="0">
    <w:p w:rsidR="00937CCC" w:rsidRDefault="00937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CC" w:rsidRDefault="00937CCC">
    <w:pPr>
      <w:pStyle w:val="Header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0;margin-top:.05pt;width:18.6pt;height:13.35pt;z-index:251658752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yyig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" stroked="f">
          <v:fill opacity="0"/>
          <v:textbox inset="0,0,0,0">
            <w:txbxContent>
              <w:p w:rsidR="00937CCC" w:rsidRDefault="00937CCC">
                <w:pPr>
                  <w:pStyle w:val="Header"/>
                </w:pPr>
                <w:r>
                  <w:rPr>
                    <w:rStyle w:val="PageNumber"/>
                    <w:rFonts w:cs="Calibri"/>
                  </w:rPr>
                  <w:fldChar w:fldCharType="begin"/>
                </w:r>
                <w:r>
                  <w:rPr>
                    <w:rStyle w:val="PageNumber"/>
                    <w:rFonts w:cs="Calibri"/>
                  </w:rPr>
                  <w:instrText xml:space="preserve"> PAGE </w:instrText>
                </w:r>
                <w:r>
                  <w:rPr>
                    <w:rStyle w:val="PageNumber"/>
                    <w:rFonts w:cs="Calibri"/>
                  </w:rPr>
                  <w:fldChar w:fldCharType="separate"/>
                </w:r>
                <w:r>
                  <w:rPr>
                    <w:rStyle w:val="PageNumber"/>
                    <w:rFonts w:cs="Calibri"/>
                    <w:noProof/>
                  </w:rPr>
                  <w:t>22</w:t>
                </w:r>
                <w:r>
                  <w:rPr>
                    <w:rStyle w:val="PageNumber"/>
                    <w:rFonts w:cs="Calibri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CCC" w:rsidRDefault="00937CCC">
    <w:pPr>
      <w:pStyle w:val="Head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0;margin-top:.05pt;width:18.6pt;height:13.3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" stroked="f">
          <v:fill opacity="0"/>
          <v:textbox inset="0,0,0,0">
            <w:txbxContent>
              <w:p w:rsidR="00937CCC" w:rsidRDefault="00937CCC">
                <w:pPr>
                  <w:pStyle w:val="Header"/>
                </w:pPr>
                <w:r>
                  <w:rPr>
                    <w:rStyle w:val="PageNumber"/>
                    <w:rFonts w:cs="Calibri"/>
                  </w:rPr>
                  <w:fldChar w:fldCharType="begin"/>
                </w:r>
                <w:r>
                  <w:rPr>
                    <w:rStyle w:val="PageNumber"/>
                    <w:rFonts w:cs="Calibri"/>
                  </w:rPr>
                  <w:instrText xml:space="preserve"> PAGE </w:instrText>
                </w:r>
                <w:r>
                  <w:rPr>
                    <w:rStyle w:val="PageNumber"/>
                    <w:rFonts w:cs="Calibri"/>
                  </w:rPr>
                  <w:fldChar w:fldCharType="separate"/>
                </w:r>
                <w:r>
                  <w:rPr>
                    <w:rStyle w:val="PageNumber"/>
                    <w:rFonts w:cs="Calibri"/>
                    <w:noProof/>
                  </w:rPr>
                  <w:t>23</w:t>
                </w:r>
                <w:r>
                  <w:rPr>
                    <w:rStyle w:val="PageNumber"/>
                    <w:rFonts w:cs="Calibri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15" w:hanging="555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/>
        <w:i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  <w:sz w:val="28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  <w:sz w:val="28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362" w:hanging="79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">
    <w:nsid w:val="02A3620A"/>
    <w:multiLevelType w:val="hybridMultilevel"/>
    <w:tmpl w:val="CCE61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13C440E"/>
    <w:multiLevelType w:val="hybridMultilevel"/>
    <w:tmpl w:val="0990248C"/>
    <w:lvl w:ilvl="0" w:tplc="9D20549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7272F8"/>
    <w:multiLevelType w:val="multilevel"/>
    <w:tmpl w:val="09902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533F68"/>
    <w:multiLevelType w:val="hybridMultilevel"/>
    <w:tmpl w:val="857AF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1816A4"/>
    <w:multiLevelType w:val="hybridMultilevel"/>
    <w:tmpl w:val="AD60BD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61B6395"/>
    <w:multiLevelType w:val="hybridMultilevel"/>
    <w:tmpl w:val="C656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6722AF"/>
    <w:multiLevelType w:val="hybridMultilevel"/>
    <w:tmpl w:val="91BAF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F328BF"/>
    <w:multiLevelType w:val="hybridMultilevel"/>
    <w:tmpl w:val="BD64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C75640"/>
    <w:multiLevelType w:val="hybridMultilevel"/>
    <w:tmpl w:val="D0DA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5F4995"/>
    <w:multiLevelType w:val="hybridMultilevel"/>
    <w:tmpl w:val="9AFE66F8"/>
    <w:lvl w:ilvl="0" w:tplc="D800FDA8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D54963"/>
    <w:multiLevelType w:val="multilevel"/>
    <w:tmpl w:val="857AF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673093"/>
    <w:multiLevelType w:val="hybridMultilevel"/>
    <w:tmpl w:val="6F9EA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AC84598"/>
    <w:multiLevelType w:val="hybridMultilevel"/>
    <w:tmpl w:val="41B06000"/>
    <w:lvl w:ilvl="0" w:tplc="06183EA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B7E7F77"/>
    <w:multiLevelType w:val="multilevel"/>
    <w:tmpl w:val="6F9EA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7"/>
  </w:num>
  <w:num w:numId="14">
    <w:abstractNumId w:val="18"/>
  </w:num>
  <w:num w:numId="15">
    <w:abstractNumId w:val="13"/>
  </w:num>
  <w:num w:numId="16">
    <w:abstractNumId w:val="20"/>
  </w:num>
  <w:num w:numId="17">
    <w:abstractNumId w:val="16"/>
  </w:num>
  <w:num w:numId="18">
    <w:abstractNumId w:val="17"/>
  </w:num>
  <w:num w:numId="19">
    <w:abstractNumId w:val="8"/>
  </w:num>
  <w:num w:numId="20">
    <w:abstractNumId w:val="9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4B4"/>
    <w:rsid w:val="0000549B"/>
    <w:rsid w:val="0000648E"/>
    <w:rsid w:val="00014319"/>
    <w:rsid w:val="000221EA"/>
    <w:rsid w:val="00023BD2"/>
    <w:rsid w:val="00025223"/>
    <w:rsid w:val="00025C98"/>
    <w:rsid w:val="00027CD9"/>
    <w:rsid w:val="00031899"/>
    <w:rsid w:val="00034145"/>
    <w:rsid w:val="000357E9"/>
    <w:rsid w:val="00036203"/>
    <w:rsid w:val="00041F78"/>
    <w:rsid w:val="00043BB9"/>
    <w:rsid w:val="00051369"/>
    <w:rsid w:val="00051717"/>
    <w:rsid w:val="000533B0"/>
    <w:rsid w:val="00054668"/>
    <w:rsid w:val="00055557"/>
    <w:rsid w:val="000737BE"/>
    <w:rsid w:val="00073B16"/>
    <w:rsid w:val="000755B2"/>
    <w:rsid w:val="00077FD6"/>
    <w:rsid w:val="00081185"/>
    <w:rsid w:val="00081EEC"/>
    <w:rsid w:val="000834F0"/>
    <w:rsid w:val="00097295"/>
    <w:rsid w:val="000A1120"/>
    <w:rsid w:val="000A1487"/>
    <w:rsid w:val="000A3154"/>
    <w:rsid w:val="000A3875"/>
    <w:rsid w:val="000A79FC"/>
    <w:rsid w:val="000B2AA9"/>
    <w:rsid w:val="000B3AE6"/>
    <w:rsid w:val="000B44C0"/>
    <w:rsid w:val="000B5D9B"/>
    <w:rsid w:val="000B63BE"/>
    <w:rsid w:val="000B7069"/>
    <w:rsid w:val="000C1D6F"/>
    <w:rsid w:val="000C3A22"/>
    <w:rsid w:val="000C3ED3"/>
    <w:rsid w:val="000C615C"/>
    <w:rsid w:val="000D055A"/>
    <w:rsid w:val="000D0F10"/>
    <w:rsid w:val="000D315F"/>
    <w:rsid w:val="000D472D"/>
    <w:rsid w:val="000E0780"/>
    <w:rsid w:val="000E1D51"/>
    <w:rsid w:val="000E5931"/>
    <w:rsid w:val="000F02ED"/>
    <w:rsid w:val="000F3022"/>
    <w:rsid w:val="000F30DC"/>
    <w:rsid w:val="000F62CE"/>
    <w:rsid w:val="00106847"/>
    <w:rsid w:val="001106EF"/>
    <w:rsid w:val="00112488"/>
    <w:rsid w:val="00113147"/>
    <w:rsid w:val="001311E0"/>
    <w:rsid w:val="00131B9A"/>
    <w:rsid w:val="00131C58"/>
    <w:rsid w:val="001329F4"/>
    <w:rsid w:val="00133AA7"/>
    <w:rsid w:val="001370C8"/>
    <w:rsid w:val="0013780E"/>
    <w:rsid w:val="001379D4"/>
    <w:rsid w:val="001413BD"/>
    <w:rsid w:val="00141453"/>
    <w:rsid w:val="0014151C"/>
    <w:rsid w:val="00141888"/>
    <w:rsid w:val="00142010"/>
    <w:rsid w:val="001433CC"/>
    <w:rsid w:val="00147008"/>
    <w:rsid w:val="00147CD5"/>
    <w:rsid w:val="00151884"/>
    <w:rsid w:val="001523C0"/>
    <w:rsid w:val="00152826"/>
    <w:rsid w:val="00152A69"/>
    <w:rsid w:val="00152F45"/>
    <w:rsid w:val="00153E32"/>
    <w:rsid w:val="001540BA"/>
    <w:rsid w:val="001563ED"/>
    <w:rsid w:val="00157EB2"/>
    <w:rsid w:val="001613D8"/>
    <w:rsid w:val="0016166E"/>
    <w:rsid w:val="001619FB"/>
    <w:rsid w:val="00163F18"/>
    <w:rsid w:val="00164BAA"/>
    <w:rsid w:val="0016541A"/>
    <w:rsid w:val="00166B6A"/>
    <w:rsid w:val="0016772D"/>
    <w:rsid w:val="0017536E"/>
    <w:rsid w:val="00181B6E"/>
    <w:rsid w:val="001830F4"/>
    <w:rsid w:val="00186DD3"/>
    <w:rsid w:val="0018797A"/>
    <w:rsid w:val="00191809"/>
    <w:rsid w:val="001976B5"/>
    <w:rsid w:val="001A49B4"/>
    <w:rsid w:val="001A4CA4"/>
    <w:rsid w:val="001A5BEF"/>
    <w:rsid w:val="001A5E02"/>
    <w:rsid w:val="001A6F74"/>
    <w:rsid w:val="001B1EF2"/>
    <w:rsid w:val="001B20E0"/>
    <w:rsid w:val="001B276E"/>
    <w:rsid w:val="001C13E1"/>
    <w:rsid w:val="001C462E"/>
    <w:rsid w:val="001C57A7"/>
    <w:rsid w:val="001C7586"/>
    <w:rsid w:val="001D53C1"/>
    <w:rsid w:val="001F00C7"/>
    <w:rsid w:val="001F6983"/>
    <w:rsid w:val="00200E38"/>
    <w:rsid w:val="0020205F"/>
    <w:rsid w:val="00205682"/>
    <w:rsid w:val="00206540"/>
    <w:rsid w:val="00207F8B"/>
    <w:rsid w:val="002119BF"/>
    <w:rsid w:val="0021259E"/>
    <w:rsid w:val="00213CCA"/>
    <w:rsid w:val="00214DA7"/>
    <w:rsid w:val="00221F0C"/>
    <w:rsid w:val="00222778"/>
    <w:rsid w:val="002236FD"/>
    <w:rsid w:val="002253BD"/>
    <w:rsid w:val="0022583A"/>
    <w:rsid w:val="00226DE1"/>
    <w:rsid w:val="00233C7F"/>
    <w:rsid w:val="002353A0"/>
    <w:rsid w:val="00236644"/>
    <w:rsid w:val="00243CAB"/>
    <w:rsid w:val="002466CE"/>
    <w:rsid w:val="00255490"/>
    <w:rsid w:val="00257F8B"/>
    <w:rsid w:val="00260462"/>
    <w:rsid w:val="00264606"/>
    <w:rsid w:val="00272579"/>
    <w:rsid w:val="00273DE8"/>
    <w:rsid w:val="00277030"/>
    <w:rsid w:val="00286E65"/>
    <w:rsid w:val="00287C77"/>
    <w:rsid w:val="002912B9"/>
    <w:rsid w:val="00291494"/>
    <w:rsid w:val="00292711"/>
    <w:rsid w:val="00293E72"/>
    <w:rsid w:val="00294F4A"/>
    <w:rsid w:val="00297E2D"/>
    <w:rsid w:val="002A1EC5"/>
    <w:rsid w:val="002A4D6A"/>
    <w:rsid w:val="002A50A0"/>
    <w:rsid w:val="002A5907"/>
    <w:rsid w:val="002A654F"/>
    <w:rsid w:val="002A71AF"/>
    <w:rsid w:val="002A73E2"/>
    <w:rsid w:val="002B123C"/>
    <w:rsid w:val="002B1B8C"/>
    <w:rsid w:val="002B6445"/>
    <w:rsid w:val="002B7896"/>
    <w:rsid w:val="002C048C"/>
    <w:rsid w:val="002C3554"/>
    <w:rsid w:val="002C3EA5"/>
    <w:rsid w:val="002C5888"/>
    <w:rsid w:val="002C6760"/>
    <w:rsid w:val="002C6B96"/>
    <w:rsid w:val="002C74CD"/>
    <w:rsid w:val="002C75B7"/>
    <w:rsid w:val="002C788E"/>
    <w:rsid w:val="002C7C90"/>
    <w:rsid w:val="002D6E5F"/>
    <w:rsid w:val="002E3D1F"/>
    <w:rsid w:val="002E3DDC"/>
    <w:rsid w:val="002E45D5"/>
    <w:rsid w:val="002F00E8"/>
    <w:rsid w:val="002F409B"/>
    <w:rsid w:val="002F4384"/>
    <w:rsid w:val="002F4DF0"/>
    <w:rsid w:val="002F7205"/>
    <w:rsid w:val="00300BEA"/>
    <w:rsid w:val="003032F8"/>
    <w:rsid w:val="0030662E"/>
    <w:rsid w:val="0030761F"/>
    <w:rsid w:val="00310C37"/>
    <w:rsid w:val="00314A82"/>
    <w:rsid w:val="003151CF"/>
    <w:rsid w:val="0032177F"/>
    <w:rsid w:val="00321E17"/>
    <w:rsid w:val="00324401"/>
    <w:rsid w:val="00324709"/>
    <w:rsid w:val="00324D69"/>
    <w:rsid w:val="0033047E"/>
    <w:rsid w:val="00330FE8"/>
    <w:rsid w:val="00332A6D"/>
    <w:rsid w:val="00332F1F"/>
    <w:rsid w:val="00337994"/>
    <w:rsid w:val="00340359"/>
    <w:rsid w:val="003459C6"/>
    <w:rsid w:val="00347514"/>
    <w:rsid w:val="00351FF9"/>
    <w:rsid w:val="00355536"/>
    <w:rsid w:val="003560E9"/>
    <w:rsid w:val="00361D3C"/>
    <w:rsid w:val="00363143"/>
    <w:rsid w:val="00364176"/>
    <w:rsid w:val="003666B5"/>
    <w:rsid w:val="003732D9"/>
    <w:rsid w:val="00374961"/>
    <w:rsid w:val="0038152B"/>
    <w:rsid w:val="0039045A"/>
    <w:rsid w:val="00393B1A"/>
    <w:rsid w:val="0039509E"/>
    <w:rsid w:val="003A070B"/>
    <w:rsid w:val="003A5B0D"/>
    <w:rsid w:val="003A5E93"/>
    <w:rsid w:val="003A7A01"/>
    <w:rsid w:val="003B3D1A"/>
    <w:rsid w:val="003B538C"/>
    <w:rsid w:val="003B7078"/>
    <w:rsid w:val="003B7604"/>
    <w:rsid w:val="003C7462"/>
    <w:rsid w:val="003D08EC"/>
    <w:rsid w:val="003D419E"/>
    <w:rsid w:val="003D6448"/>
    <w:rsid w:val="003E52A4"/>
    <w:rsid w:val="003E5CC8"/>
    <w:rsid w:val="003F0993"/>
    <w:rsid w:val="003F39A4"/>
    <w:rsid w:val="003F4A05"/>
    <w:rsid w:val="003F5EAB"/>
    <w:rsid w:val="003F71B4"/>
    <w:rsid w:val="004043C3"/>
    <w:rsid w:val="00404C6C"/>
    <w:rsid w:val="00412749"/>
    <w:rsid w:val="00413958"/>
    <w:rsid w:val="0041477B"/>
    <w:rsid w:val="00416258"/>
    <w:rsid w:val="004215C4"/>
    <w:rsid w:val="004231B8"/>
    <w:rsid w:val="004241E6"/>
    <w:rsid w:val="004247FC"/>
    <w:rsid w:val="00432450"/>
    <w:rsid w:val="004336AD"/>
    <w:rsid w:val="00436637"/>
    <w:rsid w:val="00440D99"/>
    <w:rsid w:val="004454AB"/>
    <w:rsid w:val="004455C5"/>
    <w:rsid w:val="00447D4E"/>
    <w:rsid w:val="00452266"/>
    <w:rsid w:val="00452864"/>
    <w:rsid w:val="00452943"/>
    <w:rsid w:val="0046003C"/>
    <w:rsid w:val="00462CCF"/>
    <w:rsid w:val="00465542"/>
    <w:rsid w:val="004659EA"/>
    <w:rsid w:val="00465F68"/>
    <w:rsid w:val="00471C04"/>
    <w:rsid w:val="00474992"/>
    <w:rsid w:val="00476ED4"/>
    <w:rsid w:val="00481DD3"/>
    <w:rsid w:val="00486CA4"/>
    <w:rsid w:val="0048709C"/>
    <w:rsid w:val="00487CF9"/>
    <w:rsid w:val="004929E3"/>
    <w:rsid w:val="00493CE0"/>
    <w:rsid w:val="00496AE7"/>
    <w:rsid w:val="004A7352"/>
    <w:rsid w:val="004B3AAB"/>
    <w:rsid w:val="004B45DB"/>
    <w:rsid w:val="004B5732"/>
    <w:rsid w:val="004C04BB"/>
    <w:rsid w:val="004C79C8"/>
    <w:rsid w:val="004D007E"/>
    <w:rsid w:val="004D2956"/>
    <w:rsid w:val="004D3C00"/>
    <w:rsid w:val="004D4D9F"/>
    <w:rsid w:val="004D567F"/>
    <w:rsid w:val="004D61AD"/>
    <w:rsid w:val="004D66F3"/>
    <w:rsid w:val="004E4486"/>
    <w:rsid w:val="004F2051"/>
    <w:rsid w:val="004F339F"/>
    <w:rsid w:val="005009BA"/>
    <w:rsid w:val="00505802"/>
    <w:rsid w:val="0051028E"/>
    <w:rsid w:val="0051186D"/>
    <w:rsid w:val="005124F4"/>
    <w:rsid w:val="00512E53"/>
    <w:rsid w:val="005146C5"/>
    <w:rsid w:val="00514DFF"/>
    <w:rsid w:val="005178CD"/>
    <w:rsid w:val="00517FA1"/>
    <w:rsid w:val="00524011"/>
    <w:rsid w:val="00527529"/>
    <w:rsid w:val="00527A8C"/>
    <w:rsid w:val="0053454D"/>
    <w:rsid w:val="00535B82"/>
    <w:rsid w:val="00535E23"/>
    <w:rsid w:val="00536F58"/>
    <w:rsid w:val="005370F5"/>
    <w:rsid w:val="00540CA1"/>
    <w:rsid w:val="00541131"/>
    <w:rsid w:val="00541227"/>
    <w:rsid w:val="00541A4F"/>
    <w:rsid w:val="005450DC"/>
    <w:rsid w:val="00545244"/>
    <w:rsid w:val="005535F0"/>
    <w:rsid w:val="00555B11"/>
    <w:rsid w:val="00556B89"/>
    <w:rsid w:val="005608B6"/>
    <w:rsid w:val="005675EB"/>
    <w:rsid w:val="0057037A"/>
    <w:rsid w:val="0057418D"/>
    <w:rsid w:val="00576CCC"/>
    <w:rsid w:val="00583EE2"/>
    <w:rsid w:val="005851CE"/>
    <w:rsid w:val="00586201"/>
    <w:rsid w:val="005864B4"/>
    <w:rsid w:val="005918A7"/>
    <w:rsid w:val="00592037"/>
    <w:rsid w:val="0059203E"/>
    <w:rsid w:val="005946BB"/>
    <w:rsid w:val="00595680"/>
    <w:rsid w:val="005960D5"/>
    <w:rsid w:val="005A05E5"/>
    <w:rsid w:val="005B3EF2"/>
    <w:rsid w:val="005B46DD"/>
    <w:rsid w:val="005B6A10"/>
    <w:rsid w:val="005B6BE0"/>
    <w:rsid w:val="005B7A59"/>
    <w:rsid w:val="005C0E0B"/>
    <w:rsid w:val="005C27D9"/>
    <w:rsid w:val="005C44D9"/>
    <w:rsid w:val="005D0BF0"/>
    <w:rsid w:val="005D1205"/>
    <w:rsid w:val="005D220A"/>
    <w:rsid w:val="005D2FE3"/>
    <w:rsid w:val="005D3DE0"/>
    <w:rsid w:val="005D4B09"/>
    <w:rsid w:val="005D4CC7"/>
    <w:rsid w:val="005E0681"/>
    <w:rsid w:val="005E0697"/>
    <w:rsid w:val="005E1F8F"/>
    <w:rsid w:val="005E2201"/>
    <w:rsid w:val="005E74E1"/>
    <w:rsid w:val="005F145F"/>
    <w:rsid w:val="005F3F0A"/>
    <w:rsid w:val="005F44D6"/>
    <w:rsid w:val="005F5A47"/>
    <w:rsid w:val="005F5DC8"/>
    <w:rsid w:val="00613B79"/>
    <w:rsid w:val="00616C2F"/>
    <w:rsid w:val="006235FF"/>
    <w:rsid w:val="00625F27"/>
    <w:rsid w:val="00627CDC"/>
    <w:rsid w:val="006301AE"/>
    <w:rsid w:val="006314AC"/>
    <w:rsid w:val="006316E3"/>
    <w:rsid w:val="0063504A"/>
    <w:rsid w:val="006364FA"/>
    <w:rsid w:val="006367C6"/>
    <w:rsid w:val="00640FE2"/>
    <w:rsid w:val="00644E4B"/>
    <w:rsid w:val="00646745"/>
    <w:rsid w:val="006547E8"/>
    <w:rsid w:val="00655D68"/>
    <w:rsid w:val="00661CC0"/>
    <w:rsid w:val="00663854"/>
    <w:rsid w:val="00670297"/>
    <w:rsid w:val="0067198A"/>
    <w:rsid w:val="00672531"/>
    <w:rsid w:val="006729BD"/>
    <w:rsid w:val="0067746D"/>
    <w:rsid w:val="00685DC4"/>
    <w:rsid w:val="006869D4"/>
    <w:rsid w:val="0068711E"/>
    <w:rsid w:val="006969A8"/>
    <w:rsid w:val="0069784C"/>
    <w:rsid w:val="006B1760"/>
    <w:rsid w:val="006B183C"/>
    <w:rsid w:val="006B2E26"/>
    <w:rsid w:val="006B4791"/>
    <w:rsid w:val="006C09C0"/>
    <w:rsid w:val="006C390E"/>
    <w:rsid w:val="006C45CC"/>
    <w:rsid w:val="006C75A5"/>
    <w:rsid w:val="006C7966"/>
    <w:rsid w:val="006D1C28"/>
    <w:rsid w:val="006D426A"/>
    <w:rsid w:val="006D5CF9"/>
    <w:rsid w:val="006D7969"/>
    <w:rsid w:val="006E0510"/>
    <w:rsid w:val="006E0E19"/>
    <w:rsid w:val="006E2E1E"/>
    <w:rsid w:val="006E3C25"/>
    <w:rsid w:val="006E7F02"/>
    <w:rsid w:val="006F0F44"/>
    <w:rsid w:val="006F1DD7"/>
    <w:rsid w:val="006F1E3B"/>
    <w:rsid w:val="006F7550"/>
    <w:rsid w:val="0070654A"/>
    <w:rsid w:val="0071036E"/>
    <w:rsid w:val="007129DD"/>
    <w:rsid w:val="00722F19"/>
    <w:rsid w:val="00723253"/>
    <w:rsid w:val="00726F9E"/>
    <w:rsid w:val="007278F6"/>
    <w:rsid w:val="00731190"/>
    <w:rsid w:val="00732195"/>
    <w:rsid w:val="007329D7"/>
    <w:rsid w:val="00734F14"/>
    <w:rsid w:val="00743261"/>
    <w:rsid w:val="00745C86"/>
    <w:rsid w:val="0075276A"/>
    <w:rsid w:val="00753328"/>
    <w:rsid w:val="00754F0A"/>
    <w:rsid w:val="0075736C"/>
    <w:rsid w:val="007624CF"/>
    <w:rsid w:val="00763D2A"/>
    <w:rsid w:val="00765A52"/>
    <w:rsid w:val="00766900"/>
    <w:rsid w:val="00771A78"/>
    <w:rsid w:val="00772B38"/>
    <w:rsid w:val="00776DD8"/>
    <w:rsid w:val="00776F84"/>
    <w:rsid w:val="00785B1C"/>
    <w:rsid w:val="007911E1"/>
    <w:rsid w:val="007919F3"/>
    <w:rsid w:val="00797BC5"/>
    <w:rsid w:val="007A3176"/>
    <w:rsid w:val="007A6775"/>
    <w:rsid w:val="007B0E43"/>
    <w:rsid w:val="007B2D9F"/>
    <w:rsid w:val="007B720F"/>
    <w:rsid w:val="007B73B6"/>
    <w:rsid w:val="007C1AE6"/>
    <w:rsid w:val="007C250E"/>
    <w:rsid w:val="007C2FDB"/>
    <w:rsid w:val="007D422B"/>
    <w:rsid w:val="007D5279"/>
    <w:rsid w:val="007D6E66"/>
    <w:rsid w:val="007E0ACB"/>
    <w:rsid w:val="007E3B8F"/>
    <w:rsid w:val="007E3BA1"/>
    <w:rsid w:val="007F6FC6"/>
    <w:rsid w:val="007F7597"/>
    <w:rsid w:val="0080152E"/>
    <w:rsid w:val="00807BD7"/>
    <w:rsid w:val="00810763"/>
    <w:rsid w:val="00813618"/>
    <w:rsid w:val="008163D9"/>
    <w:rsid w:val="00817013"/>
    <w:rsid w:val="008200A6"/>
    <w:rsid w:val="0082072D"/>
    <w:rsid w:val="00821A64"/>
    <w:rsid w:val="00830D8E"/>
    <w:rsid w:val="008352EB"/>
    <w:rsid w:val="0083638A"/>
    <w:rsid w:val="008438AF"/>
    <w:rsid w:val="00847B64"/>
    <w:rsid w:val="00847E92"/>
    <w:rsid w:val="00850A89"/>
    <w:rsid w:val="00851082"/>
    <w:rsid w:val="00851F66"/>
    <w:rsid w:val="00852E5D"/>
    <w:rsid w:val="008536FB"/>
    <w:rsid w:val="008574B1"/>
    <w:rsid w:val="00862EEF"/>
    <w:rsid w:val="00865CE3"/>
    <w:rsid w:val="00866A8A"/>
    <w:rsid w:val="00866EBD"/>
    <w:rsid w:val="00867997"/>
    <w:rsid w:val="0087360E"/>
    <w:rsid w:val="00873CFA"/>
    <w:rsid w:val="00875BE8"/>
    <w:rsid w:val="008769FB"/>
    <w:rsid w:val="008816C3"/>
    <w:rsid w:val="0088319F"/>
    <w:rsid w:val="00885814"/>
    <w:rsid w:val="00887333"/>
    <w:rsid w:val="00887EE8"/>
    <w:rsid w:val="008905F8"/>
    <w:rsid w:val="00890837"/>
    <w:rsid w:val="0089352F"/>
    <w:rsid w:val="0089551A"/>
    <w:rsid w:val="008A54F7"/>
    <w:rsid w:val="008A5B86"/>
    <w:rsid w:val="008B031C"/>
    <w:rsid w:val="008B0B8D"/>
    <w:rsid w:val="008B75FD"/>
    <w:rsid w:val="008C324D"/>
    <w:rsid w:val="008C3551"/>
    <w:rsid w:val="008C49EE"/>
    <w:rsid w:val="008C6DB0"/>
    <w:rsid w:val="008D0759"/>
    <w:rsid w:val="008D102B"/>
    <w:rsid w:val="008D3EBC"/>
    <w:rsid w:val="008D5D96"/>
    <w:rsid w:val="008E2754"/>
    <w:rsid w:val="008E6AB9"/>
    <w:rsid w:val="008F42A4"/>
    <w:rsid w:val="008F7BA3"/>
    <w:rsid w:val="00901650"/>
    <w:rsid w:val="009024F2"/>
    <w:rsid w:val="00902BE3"/>
    <w:rsid w:val="00905DD2"/>
    <w:rsid w:val="00912AC3"/>
    <w:rsid w:val="00912EC3"/>
    <w:rsid w:val="00914797"/>
    <w:rsid w:val="00920785"/>
    <w:rsid w:val="00922102"/>
    <w:rsid w:val="009253B8"/>
    <w:rsid w:val="00927CBB"/>
    <w:rsid w:val="00927D2F"/>
    <w:rsid w:val="00931AF1"/>
    <w:rsid w:val="009343AE"/>
    <w:rsid w:val="00935DD3"/>
    <w:rsid w:val="00937CCC"/>
    <w:rsid w:val="00940629"/>
    <w:rsid w:val="0094616C"/>
    <w:rsid w:val="009528D4"/>
    <w:rsid w:val="00956AC2"/>
    <w:rsid w:val="0096722D"/>
    <w:rsid w:val="00981468"/>
    <w:rsid w:val="00984F51"/>
    <w:rsid w:val="00986010"/>
    <w:rsid w:val="00992B76"/>
    <w:rsid w:val="009951B0"/>
    <w:rsid w:val="00996DFA"/>
    <w:rsid w:val="009A0F05"/>
    <w:rsid w:val="009A1329"/>
    <w:rsid w:val="009A18AB"/>
    <w:rsid w:val="009A4FD7"/>
    <w:rsid w:val="009A55AD"/>
    <w:rsid w:val="009B148D"/>
    <w:rsid w:val="009B155C"/>
    <w:rsid w:val="009B55C2"/>
    <w:rsid w:val="009C40AE"/>
    <w:rsid w:val="009C4E4D"/>
    <w:rsid w:val="009C7D48"/>
    <w:rsid w:val="009C7F43"/>
    <w:rsid w:val="009D45C1"/>
    <w:rsid w:val="009D4B8E"/>
    <w:rsid w:val="009D508D"/>
    <w:rsid w:val="009E0157"/>
    <w:rsid w:val="009E57EB"/>
    <w:rsid w:val="009E5958"/>
    <w:rsid w:val="009E5A04"/>
    <w:rsid w:val="009F67F7"/>
    <w:rsid w:val="00A02E55"/>
    <w:rsid w:val="00A03D58"/>
    <w:rsid w:val="00A04C43"/>
    <w:rsid w:val="00A14157"/>
    <w:rsid w:val="00A226D9"/>
    <w:rsid w:val="00A2276E"/>
    <w:rsid w:val="00A23772"/>
    <w:rsid w:val="00A32B50"/>
    <w:rsid w:val="00A33624"/>
    <w:rsid w:val="00A36417"/>
    <w:rsid w:val="00A36579"/>
    <w:rsid w:val="00A37646"/>
    <w:rsid w:val="00A44680"/>
    <w:rsid w:val="00A448F7"/>
    <w:rsid w:val="00A500E5"/>
    <w:rsid w:val="00A53A35"/>
    <w:rsid w:val="00A53E3E"/>
    <w:rsid w:val="00A54424"/>
    <w:rsid w:val="00A54E45"/>
    <w:rsid w:val="00A54EA6"/>
    <w:rsid w:val="00A55C93"/>
    <w:rsid w:val="00A60965"/>
    <w:rsid w:val="00A667DF"/>
    <w:rsid w:val="00A74982"/>
    <w:rsid w:val="00A76C4C"/>
    <w:rsid w:val="00A80A92"/>
    <w:rsid w:val="00A81012"/>
    <w:rsid w:val="00A81C47"/>
    <w:rsid w:val="00A85A14"/>
    <w:rsid w:val="00A90D8F"/>
    <w:rsid w:val="00AA1B18"/>
    <w:rsid w:val="00AB6105"/>
    <w:rsid w:val="00AB699F"/>
    <w:rsid w:val="00AB6A94"/>
    <w:rsid w:val="00AC0341"/>
    <w:rsid w:val="00AC0D8A"/>
    <w:rsid w:val="00AC1436"/>
    <w:rsid w:val="00AC1472"/>
    <w:rsid w:val="00AC19B2"/>
    <w:rsid w:val="00AC7521"/>
    <w:rsid w:val="00AD0D95"/>
    <w:rsid w:val="00AD0EDE"/>
    <w:rsid w:val="00AE06FE"/>
    <w:rsid w:val="00AE1D9A"/>
    <w:rsid w:val="00AE3D4C"/>
    <w:rsid w:val="00AE40DA"/>
    <w:rsid w:val="00AE42E2"/>
    <w:rsid w:val="00AE4ABA"/>
    <w:rsid w:val="00AF5BC7"/>
    <w:rsid w:val="00B07ED6"/>
    <w:rsid w:val="00B11C5E"/>
    <w:rsid w:val="00B23D68"/>
    <w:rsid w:val="00B256B0"/>
    <w:rsid w:val="00B2605B"/>
    <w:rsid w:val="00B26C3F"/>
    <w:rsid w:val="00B31B33"/>
    <w:rsid w:val="00B3375A"/>
    <w:rsid w:val="00B41AB2"/>
    <w:rsid w:val="00B435BE"/>
    <w:rsid w:val="00B43FF1"/>
    <w:rsid w:val="00B4710F"/>
    <w:rsid w:val="00B5788C"/>
    <w:rsid w:val="00B622E6"/>
    <w:rsid w:val="00B66195"/>
    <w:rsid w:val="00B755F7"/>
    <w:rsid w:val="00B7684A"/>
    <w:rsid w:val="00B77063"/>
    <w:rsid w:val="00B84DA8"/>
    <w:rsid w:val="00B879DF"/>
    <w:rsid w:val="00B92E06"/>
    <w:rsid w:val="00BA2445"/>
    <w:rsid w:val="00BA3146"/>
    <w:rsid w:val="00BA73CA"/>
    <w:rsid w:val="00BB05ED"/>
    <w:rsid w:val="00BB214E"/>
    <w:rsid w:val="00BB3C05"/>
    <w:rsid w:val="00BB3EC6"/>
    <w:rsid w:val="00BC56B3"/>
    <w:rsid w:val="00BD0148"/>
    <w:rsid w:val="00BD3E09"/>
    <w:rsid w:val="00BD6BD0"/>
    <w:rsid w:val="00BE3A16"/>
    <w:rsid w:val="00BF09D4"/>
    <w:rsid w:val="00C027DD"/>
    <w:rsid w:val="00C05AA6"/>
    <w:rsid w:val="00C07CEE"/>
    <w:rsid w:val="00C12937"/>
    <w:rsid w:val="00C12FFA"/>
    <w:rsid w:val="00C22B5E"/>
    <w:rsid w:val="00C231C8"/>
    <w:rsid w:val="00C231FF"/>
    <w:rsid w:val="00C30F57"/>
    <w:rsid w:val="00C32296"/>
    <w:rsid w:val="00C33DE7"/>
    <w:rsid w:val="00C42395"/>
    <w:rsid w:val="00C46F10"/>
    <w:rsid w:val="00C473FB"/>
    <w:rsid w:val="00C47691"/>
    <w:rsid w:val="00C636B0"/>
    <w:rsid w:val="00C6446B"/>
    <w:rsid w:val="00C67703"/>
    <w:rsid w:val="00C71406"/>
    <w:rsid w:val="00C73690"/>
    <w:rsid w:val="00C7458F"/>
    <w:rsid w:val="00C74ACF"/>
    <w:rsid w:val="00C75433"/>
    <w:rsid w:val="00C77742"/>
    <w:rsid w:val="00C85CCB"/>
    <w:rsid w:val="00C87116"/>
    <w:rsid w:val="00C87C07"/>
    <w:rsid w:val="00C90685"/>
    <w:rsid w:val="00C90D52"/>
    <w:rsid w:val="00C9262F"/>
    <w:rsid w:val="00C92CDA"/>
    <w:rsid w:val="00CA0466"/>
    <w:rsid w:val="00CA30FD"/>
    <w:rsid w:val="00CA604F"/>
    <w:rsid w:val="00CA75CE"/>
    <w:rsid w:val="00CB071D"/>
    <w:rsid w:val="00CB0C7E"/>
    <w:rsid w:val="00CB2107"/>
    <w:rsid w:val="00CC04BA"/>
    <w:rsid w:val="00CC052B"/>
    <w:rsid w:val="00CC2393"/>
    <w:rsid w:val="00CC369B"/>
    <w:rsid w:val="00CD3E38"/>
    <w:rsid w:val="00CE0F4B"/>
    <w:rsid w:val="00CE53F9"/>
    <w:rsid w:val="00CE6353"/>
    <w:rsid w:val="00CE7C25"/>
    <w:rsid w:val="00CF0363"/>
    <w:rsid w:val="00CF4292"/>
    <w:rsid w:val="00CF4AA8"/>
    <w:rsid w:val="00D002B4"/>
    <w:rsid w:val="00D02EC8"/>
    <w:rsid w:val="00D03D8A"/>
    <w:rsid w:val="00D05D89"/>
    <w:rsid w:val="00D100F4"/>
    <w:rsid w:val="00D11455"/>
    <w:rsid w:val="00D15165"/>
    <w:rsid w:val="00D15D86"/>
    <w:rsid w:val="00D1637A"/>
    <w:rsid w:val="00D2248E"/>
    <w:rsid w:val="00D2496D"/>
    <w:rsid w:val="00D25799"/>
    <w:rsid w:val="00D2614F"/>
    <w:rsid w:val="00D26785"/>
    <w:rsid w:val="00D27F72"/>
    <w:rsid w:val="00D30916"/>
    <w:rsid w:val="00D328C2"/>
    <w:rsid w:val="00D346D9"/>
    <w:rsid w:val="00D3545E"/>
    <w:rsid w:val="00D3650E"/>
    <w:rsid w:val="00D436D5"/>
    <w:rsid w:val="00D46CF3"/>
    <w:rsid w:val="00D46EA9"/>
    <w:rsid w:val="00D475BC"/>
    <w:rsid w:val="00D52AA1"/>
    <w:rsid w:val="00D57553"/>
    <w:rsid w:val="00D60046"/>
    <w:rsid w:val="00D6065C"/>
    <w:rsid w:val="00D719AC"/>
    <w:rsid w:val="00D72858"/>
    <w:rsid w:val="00D765EB"/>
    <w:rsid w:val="00D808DE"/>
    <w:rsid w:val="00D82EC3"/>
    <w:rsid w:val="00D8328C"/>
    <w:rsid w:val="00D83920"/>
    <w:rsid w:val="00D84189"/>
    <w:rsid w:val="00D84220"/>
    <w:rsid w:val="00D84FE3"/>
    <w:rsid w:val="00D86DA4"/>
    <w:rsid w:val="00D94389"/>
    <w:rsid w:val="00D94650"/>
    <w:rsid w:val="00D95958"/>
    <w:rsid w:val="00DA13CA"/>
    <w:rsid w:val="00DA2855"/>
    <w:rsid w:val="00DA3EAC"/>
    <w:rsid w:val="00DA41C9"/>
    <w:rsid w:val="00DA5127"/>
    <w:rsid w:val="00DA5879"/>
    <w:rsid w:val="00DB1297"/>
    <w:rsid w:val="00DB1CF9"/>
    <w:rsid w:val="00DB50B2"/>
    <w:rsid w:val="00DC03FF"/>
    <w:rsid w:val="00DC1D6F"/>
    <w:rsid w:val="00DC29DC"/>
    <w:rsid w:val="00DC76BC"/>
    <w:rsid w:val="00DC79D8"/>
    <w:rsid w:val="00DD0538"/>
    <w:rsid w:val="00DD7991"/>
    <w:rsid w:val="00DE0B86"/>
    <w:rsid w:val="00DE206C"/>
    <w:rsid w:val="00DE211E"/>
    <w:rsid w:val="00DE4365"/>
    <w:rsid w:val="00DE4B78"/>
    <w:rsid w:val="00DF0CEB"/>
    <w:rsid w:val="00DF25DC"/>
    <w:rsid w:val="00DF3687"/>
    <w:rsid w:val="00E063F1"/>
    <w:rsid w:val="00E12243"/>
    <w:rsid w:val="00E147E7"/>
    <w:rsid w:val="00E17DBA"/>
    <w:rsid w:val="00E24601"/>
    <w:rsid w:val="00E258A1"/>
    <w:rsid w:val="00E25B79"/>
    <w:rsid w:val="00E3007F"/>
    <w:rsid w:val="00E31085"/>
    <w:rsid w:val="00E336B7"/>
    <w:rsid w:val="00E3635C"/>
    <w:rsid w:val="00E4022E"/>
    <w:rsid w:val="00E40EE6"/>
    <w:rsid w:val="00E45262"/>
    <w:rsid w:val="00E47A39"/>
    <w:rsid w:val="00E5552A"/>
    <w:rsid w:val="00E55D1E"/>
    <w:rsid w:val="00E563B6"/>
    <w:rsid w:val="00E57339"/>
    <w:rsid w:val="00E6395F"/>
    <w:rsid w:val="00E659D9"/>
    <w:rsid w:val="00E6630C"/>
    <w:rsid w:val="00E67CE7"/>
    <w:rsid w:val="00E67D53"/>
    <w:rsid w:val="00E707F1"/>
    <w:rsid w:val="00E759C6"/>
    <w:rsid w:val="00E7712E"/>
    <w:rsid w:val="00E81AF1"/>
    <w:rsid w:val="00E81FA8"/>
    <w:rsid w:val="00E86A33"/>
    <w:rsid w:val="00E87DCD"/>
    <w:rsid w:val="00E87F18"/>
    <w:rsid w:val="00EA1105"/>
    <w:rsid w:val="00EA2893"/>
    <w:rsid w:val="00EA2B9E"/>
    <w:rsid w:val="00EB70C8"/>
    <w:rsid w:val="00EC4B52"/>
    <w:rsid w:val="00EC51EF"/>
    <w:rsid w:val="00EC5F85"/>
    <w:rsid w:val="00EC723B"/>
    <w:rsid w:val="00EC7A05"/>
    <w:rsid w:val="00EC7FFD"/>
    <w:rsid w:val="00EE5D8A"/>
    <w:rsid w:val="00EF3A76"/>
    <w:rsid w:val="00F00B92"/>
    <w:rsid w:val="00F00C19"/>
    <w:rsid w:val="00F0296B"/>
    <w:rsid w:val="00F07E54"/>
    <w:rsid w:val="00F150AA"/>
    <w:rsid w:val="00F16298"/>
    <w:rsid w:val="00F1707A"/>
    <w:rsid w:val="00F228FA"/>
    <w:rsid w:val="00F22CA4"/>
    <w:rsid w:val="00F27B74"/>
    <w:rsid w:val="00F30BC2"/>
    <w:rsid w:val="00F310FB"/>
    <w:rsid w:val="00F32CEE"/>
    <w:rsid w:val="00F3367E"/>
    <w:rsid w:val="00F340E8"/>
    <w:rsid w:val="00F36F40"/>
    <w:rsid w:val="00F47EA1"/>
    <w:rsid w:val="00F5420B"/>
    <w:rsid w:val="00F54770"/>
    <w:rsid w:val="00F56909"/>
    <w:rsid w:val="00F71D01"/>
    <w:rsid w:val="00F74C19"/>
    <w:rsid w:val="00F759FF"/>
    <w:rsid w:val="00F81E99"/>
    <w:rsid w:val="00F84489"/>
    <w:rsid w:val="00FA1592"/>
    <w:rsid w:val="00FA3DB0"/>
    <w:rsid w:val="00FA616D"/>
    <w:rsid w:val="00FA63A2"/>
    <w:rsid w:val="00FA6838"/>
    <w:rsid w:val="00FB173D"/>
    <w:rsid w:val="00FB4981"/>
    <w:rsid w:val="00FB5F29"/>
    <w:rsid w:val="00FC10AC"/>
    <w:rsid w:val="00FC15B8"/>
    <w:rsid w:val="00FC23B9"/>
    <w:rsid w:val="00FC2403"/>
    <w:rsid w:val="00FC2979"/>
    <w:rsid w:val="00FC31E9"/>
    <w:rsid w:val="00FC7E7D"/>
    <w:rsid w:val="00FE0091"/>
    <w:rsid w:val="00FE127D"/>
    <w:rsid w:val="00FE1D51"/>
    <w:rsid w:val="00FE1F5E"/>
    <w:rsid w:val="00FE326B"/>
    <w:rsid w:val="00FE4C99"/>
    <w:rsid w:val="00FE5258"/>
    <w:rsid w:val="00FE66BE"/>
    <w:rsid w:val="00FE7BDF"/>
    <w:rsid w:val="00FF2069"/>
    <w:rsid w:val="00FF3B0C"/>
    <w:rsid w:val="00FF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1E"/>
    <w:pPr>
      <w:suppressAutoHyphens/>
      <w:spacing w:after="160" w:line="254" w:lineRule="auto"/>
    </w:pPr>
    <w:rPr>
      <w:rFonts w:ascii="Calibri" w:hAnsi="Calibri" w:cs="Calibri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6E2E1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6E2E1E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46F1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6F10"/>
    <w:rPr>
      <w:rFonts w:ascii="Cambria" w:hAnsi="Cambria" w:cs="Cambria"/>
      <w:b/>
      <w:bCs/>
      <w:i/>
      <w:iCs/>
      <w:kern w:val="1"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6E2E1E"/>
  </w:style>
  <w:style w:type="character" w:customStyle="1" w:styleId="WW8Num1z1">
    <w:name w:val="WW8Num1z1"/>
    <w:uiPriority w:val="99"/>
    <w:rsid w:val="006E2E1E"/>
  </w:style>
  <w:style w:type="character" w:customStyle="1" w:styleId="WW8Num1z2">
    <w:name w:val="WW8Num1z2"/>
    <w:uiPriority w:val="99"/>
    <w:rsid w:val="006E2E1E"/>
  </w:style>
  <w:style w:type="character" w:customStyle="1" w:styleId="WW8Num1z3">
    <w:name w:val="WW8Num1z3"/>
    <w:uiPriority w:val="99"/>
    <w:rsid w:val="006E2E1E"/>
  </w:style>
  <w:style w:type="character" w:customStyle="1" w:styleId="WW8Num1z4">
    <w:name w:val="WW8Num1z4"/>
    <w:uiPriority w:val="99"/>
    <w:rsid w:val="006E2E1E"/>
  </w:style>
  <w:style w:type="character" w:customStyle="1" w:styleId="WW8Num1z5">
    <w:name w:val="WW8Num1z5"/>
    <w:uiPriority w:val="99"/>
    <w:rsid w:val="006E2E1E"/>
  </w:style>
  <w:style w:type="character" w:customStyle="1" w:styleId="WW8Num1z6">
    <w:name w:val="WW8Num1z6"/>
    <w:uiPriority w:val="99"/>
    <w:rsid w:val="006E2E1E"/>
  </w:style>
  <w:style w:type="character" w:customStyle="1" w:styleId="WW8Num1z7">
    <w:name w:val="WW8Num1z7"/>
    <w:uiPriority w:val="99"/>
    <w:rsid w:val="006E2E1E"/>
  </w:style>
  <w:style w:type="character" w:customStyle="1" w:styleId="WW8Num1z8">
    <w:name w:val="WW8Num1z8"/>
    <w:uiPriority w:val="99"/>
    <w:rsid w:val="006E2E1E"/>
  </w:style>
  <w:style w:type="character" w:customStyle="1" w:styleId="WW8Num2z0">
    <w:name w:val="WW8Num2z0"/>
    <w:uiPriority w:val="99"/>
    <w:rsid w:val="006E2E1E"/>
  </w:style>
  <w:style w:type="character" w:customStyle="1" w:styleId="WW8Num3z0">
    <w:name w:val="WW8Num3z0"/>
    <w:uiPriority w:val="99"/>
    <w:rsid w:val="006E2E1E"/>
    <w:rPr>
      <w:rFonts w:ascii="Times New Roman" w:hAnsi="Times New Roman"/>
      <w:sz w:val="28"/>
    </w:rPr>
  </w:style>
  <w:style w:type="character" w:customStyle="1" w:styleId="WW8Num3z1">
    <w:name w:val="WW8Num3z1"/>
    <w:uiPriority w:val="99"/>
    <w:rsid w:val="006E2E1E"/>
  </w:style>
  <w:style w:type="character" w:customStyle="1" w:styleId="WW8Num3z2">
    <w:name w:val="WW8Num3z2"/>
    <w:uiPriority w:val="99"/>
    <w:rsid w:val="006E2E1E"/>
  </w:style>
  <w:style w:type="character" w:customStyle="1" w:styleId="WW8Num3z3">
    <w:name w:val="WW8Num3z3"/>
    <w:uiPriority w:val="99"/>
    <w:rsid w:val="006E2E1E"/>
  </w:style>
  <w:style w:type="character" w:customStyle="1" w:styleId="WW8Num3z4">
    <w:name w:val="WW8Num3z4"/>
    <w:uiPriority w:val="99"/>
    <w:rsid w:val="006E2E1E"/>
  </w:style>
  <w:style w:type="character" w:customStyle="1" w:styleId="WW8Num3z5">
    <w:name w:val="WW8Num3z5"/>
    <w:uiPriority w:val="99"/>
    <w:rsid w:val="006E2E1E"/>
  </w:style>
  <w:style w:type="character" w:customStyle="1" w:styleId="WW8Num3z6">
    <w:name w:val="WW8Num3z6"/>
    <w:uiPriority w:val="99"/>
    <w:rsid w:val="006E2E1E"/>
  </w:style>
  <w:style w:type="character" w:customStyle="1" w:styleId="WW8Num3z7">
    <w:name w:val="WW8Num3z7"/>
    <w:uiPriority w:val="99"/>
    <w:rsid w:val="006E2E1E"/>
  </w:style>
  <w:style w:type="character" w:customStyle="1" w:styleId="WW8Num3z8">
    <w:name w:val="WW8Num3z8"/>
    <w:uiPriority w:val="99"/>
    <w:rsid w:val="006E2E1E"/>
  </w:style>
  <w:style w:type="character" w:customStyle="1" w:styleId="WW8Num4z0">
    <w:name w:val="WW8Num4z0"/>
    <w:uiPriority w:val="99"/>
    <w:rsid w:val="006E2E1E"/>
  </w:style>
  <w:style w:type="character" w:customStyle="1" w:styleId="WW8Num4z1">
    <w:name w:val="WW8Num4z1"/>
    <w:uiPriority w:val="99"/>
    <w:rsid w:val="006E2E1E"/>
  </w:style>
  <w:style w:type="character" w:customStyle="1" w:styleId="WW8Num4z2">
    <w:name w:val="WW8Num4z2"/>
    <w:uiPriority w:val="99"/>
    <w:rsid w:val="006E2E1E"/>
  </w:style>
  <w:style w:type="character" w:customStyle="1" w:styleId="WW8Num4z3">
    <w:name w:val="WW8Num4z3"/>
    <w:uiPriority w:val="99"/>
    <w:rsid w:val="006E2E1E"/>
  </w:style>
  <w:style w:type="character" w:customStyle="1" w:styleId="WW8Num4z4">
    <w:name w:val="WW8Num4z4"/>
    <w:uiPriority w:val="99"/>
    <w:rsid w:val="006E2E1E"/>
  </w:style>
  <w:style w:type="character" w:customStyle="1" w:styleId="WW8Num4z5">
    <w:name w:val="WW8Num4z5"/>
    <w:uiPriority w:val="99"/>
    <w:rsid w:val="006E2E1E"/>
  </w:style>
  <w:style w:type="character" w:customStyle="1" w:styleId="WW8Num4z6">
    <w:name w:val="WW8Num4z6"/>
    <w:uiPriority w:val="99"/>
    <w:rsid w:val="006E2E1E"/>
  </w:style>
  <w:style w:type="character" w:customStyle="1" w:styleId="WW8Num4z7">
    <w:name w:val="WW8Num4z7"/>
    <w:uiPriority w:val="99"/>
    <w:rsid w:val="006E2E1E"/>
  </w:style>
  <w:style w:type="character" w:customStyle="1" w:styleId="WW8Num4z8">
    <w:name w:val="WW8Num4z8"/>
    <w:uiPriority w:val="99"/>
    <w:rsid w:val="006E2E1E"/>
  </w:style>
  <w:style w:type="character" w:customStyle="1" w:styleId="WW8Num5z0">
    <w:name w:val="WW8Num5z0"/>
    <w:uiPriority w:val="99"/>
    <w:rsid w:val="006E2E1E"/>
    <w:rPr>
      <w:rFonts w:ascii="Times New Roman" w:hAnsi="Times New Roman"/>
      <w:i/>
      <w:sz w:val="28"/>
    </w:rPr>
  </w:style>
  <w:style w:type="character" w:customStyle="1" w:styleId="WW8Num5z1">
    <w:name w:val="WW8Num5z1"/>
    <w:uiPriority w:val="99"/>
    <w:rsid w:val="006E2E1E"/>
  </w:style>
  <w:style w:type="character" w:customStyle="1" w:styleId="WW8Num5z2">
    <w:name w:val="WW8Num5z2"/>
    <w:uiPriority w:val="99"/>
    <w:rsid w:val="006E2E1E"/>
  </w:style>
  <w:style w:type="character" w:customStyle="1" w:styleId="WW8Num5z3">
    <w:name w:val="WW8Num5z3"/>
    <w:uiPriority w:val="99"/>
    <w:rsid w:val="006E2E1E"/>
  </w:style>
  <w:style w:type="character" w:customStyle="1" w:styleId="WW8Num5z4">
    <w:name w:val="WW8Num5z4"/>
    <w:uiPriority w:val="99"/>
    <w:rsid w:val="006E2E1E"/>
  </w:style>
  <w:style w:type="character" w:customStyle="1" w:styleId="WW8Num5z5">
    <w:name w:val="WW8Num5z5"/>
    <w:uiPriority w:val="99"/>
    <w:rsid w:val="006E2E1E"/>
  </w:style>
  <w:style w:type="character" w:customStyle="1" w:styleId="WW8Num5z6">
    <w:name w:val="WW8Num5z6"/>
    <w:uiPriority w:val="99"/>
    <w:rsid w:val="006E2E1E"/>
  </w:style>
  <w:style w:type="character" w:customStyle="1" w:styleId="WW8Num5z7">
    <w:name w:val="WW8Num5z7"/>
    <w:uiPriority w:val="99"/>
    <w:rsid w:val="006E2E1E"/>
  </w:style>
  <w:style w:type="character" w:customStyle="1" w:styleId="WW8Num5z8">
    <w:name w:val="WW8Num5z8"/>
    <w:uiPriority w:val="99"/>
    <w:rsid w:val="006E2E1E"/>
  </w:style>
  <w:style w:type="character" w:customStyle="1" w:styleId="WW8Num6z0">
    <w:name w:val="WW8Num6z0"/>
    <w:uiPriority w:val="99"/>
    <w:rsid w:val="006E2E1E"/>
    <w:rPr>
      <w:rFonts w:ascii="Symbol" w:hAnsi="Symbol"/>
      <w:sz w:val="28"/>
    </w:rPr>
  </w:style>
  <w:style w:type="character" w:customStyle="1" w:styleId="WW8Num6z1">
    <w:name w:val="WW8Num6z1"/>
    <w:uiPriority w:val="99"/>
    <w:rsid w:val="006E2E1E"/>
    <w:rPr>
      <w:rFonts w:ascii="Courier New" w:hAnsi="Courier New"/>
    </w:rPr>
  </w:style>
  <w:style w:type="character" w:customStyle="1" w:styleId="WW8Num6z2">
    <w:name w:val="WW8Num6z2"/>
    <w:uiPriority w:val="99"/>
    <w:rsid w:val="006E2E1E"/>
    <w:rPr>
      <w:rFonts w:ascii="Wingdings" w:hAnsi="Wingdings"/>
    </w:rPr>
  </w:style>
  <w:style w:type="character" w:customStyle="1" w:styleId="WW8Num7z0">
    <w:name w:val="WW8Num7z0"/>
    <w:uiPriority w:val="99"/>
    <w:rsid w:val="006E2E1E"/>
    <w:rPr>
      <w:rFonts w:ascii="Times New Roman" w:hAnsi="Times New Roman"/>
      <w:sz w:val="28"/>
    </w:rPr>
  </w:style>
  <w:style w:type="character" w:customStyle="1" w:styleId="WW8Num7z1">
    <w:name w:val="WW8Num7z1"/>
    <w:uiPriority w:val="99"/>
    <w:rsid w:val="006E2E1E"/>
  </w:style>
  <w:style w:type="character" w:customStyle="1" w:styleId="WW8Num7z2">
    <w:name w:val="WW8Num7z2"/>
    <w:uiPriority w:val="99"/>
    <w:rsid w:val="006E2E1E"/>
  </w:style>
  <w:style w:type="character" w:customStyle="1" w:styleId="WW8Num7z3">
    <w:name w:val="WW8Num7z3"/>
    <w:uiPriority w:val="99"/>
    <w:rsid w:val="006E2E1E"/>
  </w:style>
  <w:style w:type="character" w:customStyle="1" w:styleId="WW8Num7z4">
    <w:name w:val="WW8Num7z4"/>
    <w:uiPriority w:val="99"/>
    <w:rsid w:val="006E2E1E"/>
  </w:style>
  <w:style w:type="character" w:customStyle="1" w:styleId="WW8Num7z5">
    <w:name w:val="WW8Num7z5"/>
    <w:uiPriority w:val="99"/>
    <w:rsid w:val="006E2E1E"/>
  </w:style>
  <w:style w:type="character" w:customStyle="1" w:styleId="WW8Num7z6">
    <w:name w:val="WW8Num7z6"/>
    <w:uiPriority w:val="99"/>
    <w:rsid w:val="006E2E1E"/>
  </w:style>
  <w:style w:type="character" w:customStyle="1" w:styleId="WW8Num7z7">
    <w:name w:val="WW8Num7z7"/>
    <w:uiPriority w:val="99"/>
    <w:rsid w:val="006E2E1E"/>
  </w:style>
  <w:style w:type="character" w:customStyle="1" w:styleId="WW8Num7z8">
    <w:name w:val="WW8Num7z8"/>
    <w:uiPriority w:val="99"/>
    <w:rsid w:val="006E2E1E"/>
  </w:style>
  <w:style w:type="character" w:customStyle="1" w:styleId="1">
    <w:name w:val="Основной шрифт абзаца1"/>
    <w:uiPriority w:val="99"/>
    <w:rsid w:val="006E2E1E"/>
  </w:style>
  <w:style w:type="character" w:customStyle="1" w:styleId="2">
    <w:name w:val="Основной шрифт абзаца2"/>
    <w:uiPriority w:val="99"/>
    <w:rsid w:val="006E2E1E"/>
  </w:style>
  <w:style w:type="character" w:customStyle="1" w:styleId="10">
    <w:name w:val="Заголовок 1 Знак"/>
    <w:uiPriority w:val="99"/>
    <w:rsid w:val="006E2E1E"/>
    <w:rPr>
      <w:rFonts w:ascii="Cambria" w:hAnsi="Cambria"/>
      <w:b/>
      <w:kern w:val="1"/>
      <w:sz w:val="32"/>
    </w:rPr>
  </w:style>
  <w:style w:type="character" w:customStyle="1" w:styleId="20">
    <w:name w:val="Заголовок 2 Знак"/>
    <w:uiPriority w:val="99"/>
    <w:rsid w:val="006E2E1E"/>
    <w:rPr>
      <w:rFonts w:ascii="Arial" w:hAnsi="Arial"/>
      <w:b/>
      <w:sz w:val="20"/>
    </w:rPr>
  </w:style>
  <w:style w:type="character" w:customStyle="1" w:styleId="a">
    <w:name w:val="Текст выноски Знак"/>
    <w:uiPriority w:val="99"/>
    <w:rsid w:val="006E2E1E"/>
    <w:rPr>
      <w:rFonts w:ascii="Segoe UI" w:hAnsi="Segoe UI"/>
      <w:color w:val="000000"/>
      <w:sz w:val="18"/>
    </w:rPr>
  </w:style>
  <w:style w:type="character" w:customStyle="1" w:styleId="a0">
    <w:name w:val="Нижний колонтитул Знак"/>
    <w:uiPriority w:val="99"/>
    <w:rsid w:val="006E2E1E"/>
  </w:style>
  <w:style w:type="character" w:customStyle="1" w:styleId="a1">
    <w:name w:val="Верхний колонтитул Знак"/>
    <w:uiPriority w:val="99"/>
    <w:rsid w:val="006E2E1E"/>
    <w:rPr>
      <w:rFonts w:eastAsia="Times New Roman"/>
    </w:rPr>
  </w:style>
  <w:style w:type="character" w:customStyle="1" w:styleId="11">
    <w:name w:val="Знак примечания1"/>
    <w:uiPriority w:val="99"/>
    <w:rsid w:val="006E2E1E"/>
    <w:rPr>
      <w:sz w:val="16"/>
    </w:rPr>
  </w:style>
  <w:style w:type="character" w:customStyle="1" w:styleId="a2">
    <w:name w:val="Текст примечания Знак"/>
    <w:uiPriority w:val="99"/>
    <w:rsid w:val="006E2E1E"/>
    <w:rPr>
      <w:sz w:val="20"/>
    </w:rPr>
  </w:style>
  <w:style w:type="character" w:customStyle="1" w:styleId="a3">
    <w:name w:val="Тема примечания Знак"/>
    <w:uiPriority w:val="99"/>
    <w:rsid w:val="006E2E1E"/>
    <w:rPr>
      <w:b/>
      <w:sz w:val="20"/>
    </w:rPr>
  </w:style>
  <w:style w:type="character" w:customStyle="1" w:styleId="a4">
    <w:name w:val="Основной текст с отступом Знак"/>
    <w:uiPriority w:val="99"/>
    <w:rsid w:val="006E2E1E"/>
  </w:style>
  <w:style w:type="character" w:styleId="Hyperlink">
    <w:name w:val="Hyperlink"/>
    <w:basedOn w:val="DefaultParagraphFont"/>
    <w:uiPriority w:val="99"/>
    <w:rsid w:val="006E2E1E"/>
    <w:rPr>
      <w:rFonts w:cs="Times New Roman"/>
      <w:color w:val="auto"/>
      <w:u w:val="single"/>
    </w:rPr>
  </w:style>
  <w:style w:type="character" w:customStyle="1" w:styleId="a5">
    <w:name w:val="Основной текст Знак"/>
    <w:uiPriority w:val="99"/>
    <w:rsid w:val="006E2E1E"/>
  </w:style>
  <w:style w:type="character" w:customStyle="1" w:styleId="ListLabel1">
    <w:name w:val="ListLabel 1"/>
    <w:uiPriority w:val="99"/>
    <w:rsid w:val="006E2E1E"/>
    <w:rPr>
      <w:rFonts w:eastAsia="Times New Roman"/>
      <w:dstrike/>
      <w:color w:val="000000"/>
      <w:position w:val="0"/>
      <w:sz w:val="24"/>
      <w:u w:val="none" w:color="000000"/>
      <w:vertAlign w:val="baseline"/>
    </w:rPr>
  </w:style>
  <w:style w:type="character" w:customStyle="1" w:styleId="ListLabel2">
    <w:name w:val="ListLabel 2"/>
    <w:uiPriority w:val="99"/>
    <w:rsid w:val="006E2E1E"/>
    <w:rPr>
      <w:rFonts w:eastAsia="Times New Roman"/>
      <w:dstrike/>
      <w:color w:val="000000"/>
      <w:position w:val="0"/>
      <w:sz w:val="24"/>
      <w:u w:val="none" w:color="000000"/>
      <w:vertAlign w:val="baseline"/>
    </w:rPr>
  </w:style>
  <w:style w:type="character" w:customStyle="1" w:styleId="ListLabel3">
    <w:name w:val="ListLabel 3"/>
    <w:uiPriority w:val="99"/>
    <w:rsid w:val="006E2E1E"/>
    <w:rPr>
      <w:rFonts w:eastAsia="Times New Roman"/>
      <w:dstrike/>
      <w:color w:val="000000"/>
      <w:position w:val="0"/>
      <w:sz w:val="22"/>
      <w:u w:val="none" w:color="000000"/>
      <w:vertAlign w:val="baseline"/>
    </w:rPr>
  </w:style>
  <w:style w:type="character" w:customStyle="1" w:styleId="ListLabel4">
    <w:name w:val="ListLabel 4"/>
    <w:uiPriority w:val="99"/>
    <w:rsid w:val="006E2E1E"/>
    <w:rPr>
      <w:rFonts w:eastAsia="Times New Roman"/>
      <w:b/>
      <w:dstrike/>
      <w:color w:val="000000"/>
      <w:position w:val="0"/>
      <w:sz w:val="24"/>
      <w:u w:val="none" w:color="000000"/>
      <w:vertAlign w:val="baseline"/>
    </w:rPr>
  </w:style>
  <w:style w:type="character" w:customStyle="1" w:styleId="ListLabel5">
    <w:name w:val="ListLabel 5"/>
    <w:uiPriority w:val="99"/>
    <w:rsid w:val="006E2E1E"/>
    <w:rPr>
      <w:rFonts w:eastAsia="Times New Roman"/>
      <w:dstrike/>
      <w:color w:val="000000"/>
      <w:position w:val="0"/>
      <w:sz w:val="28"/>
      <w:u w:val="none" w:color="000000"/>
      <w:vertAlign w:val="baseline"/>
    </w:rPr>
  </w:style>
  <w:style w:type="character" w:customStyle="1" w:styleId="ListLabel6">
    <w:name w:val="ListLabel 6"/>
    <w:uiPriority w:val="99"/>
    <w:rsid w:val="006E2E1E"/>
    <w:rPr>
      <w:rFonts w:eastAsia="Times New Roman"/>
      <w:dstrike/>
      <w:color w:val="000000"/>
      <w:position w:val="0"/>
      <w:sz w:val="20"/>
      <w:u w:val="none" w:color="000000"/>
      <w:vertAlign w:val="baseline"/>
    </w:rPr>
  </w:style>
  <w:style w:type="character" w:customStyle="1" w:styleId="ListLabel7">
    <w:name w:val="ListLabel 7"/>
    <w:uiPriority w:val="99"/>
    <w:rsid w:val="006E2E1E"/>
  </w:style>
  <w:style w:type="character" w:customStyle="1" w:styleId="ListLabel8">
    <w:name w:val="ListLabel 8"/>
    <w:uiPriority w:val="99"/>
    <w:rsid w:val="006E2E1E"/>
    <w:rPr>
      <w:color w:val="auto"/>
    </w:rPr>
  </w:style>
  <w:style w:type="character" w:customStyle="1" w:styleId="ListLabel9">
    <w:name w:val="ListLabel 9"/>
    <w:uiPriority w:val="99"/>
    <w:rsid w:val="006E2E1E"/>
    <w:rPr>
      <w:rFonts w:eastAsia="Times New Roman"/>
      <w:b/>
      <w:dstrike/>
      <w:color w:val="000000"/>
      <w:position w:val="0"/>
      <w:sz w:val="28"/>
      <w:u w:val="none" w:color="000000"/>
      <w:vertAlign w:val="baseline"/>
    </w:rPr>
  </w:style>
  <w:style w:type="character" w:styleId="PageNumber">
    <w:name w:val="page number"/>
    <w:basedOn w:val="1"/>
    <w:uiPriority w:val="99"/>
    <w:rsid w:val="006E2E1E"/>
    <w:rPr>
      <w:rFonts w:cs="Times New Roman"/>
    </w:rPr>
  </w:style>
  <w:style w:type="character" w:customStyle="1" w:styleId="a6">
    <w:name w:val="Символ нумерации"/>
    <w:uiPriority w:val="99"/>
    <w:rsid w:val="006E2E1E"/>
  </w:style>
  <w:style w:type="paragraph" w:customStyle="1" w:styleId="12">
    <w:name w:val="Заголовок1"/>
    <w:basedOn w:val="Normal"/>
    <w:next w:val="BodyText"/>
    <w:uiPriority w:val="99"/>
    <w:rsid w:val="006E2E1E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E2E1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46F10"/>
    <w:rPr>
      <w:rFonts w:ascii="Calibri" w:hAnsi="Calibri" w:cs="Calibri"/>
      <w:kern w:val="1"/>
      <w:lang w:eastAsia="ar-SA" w:bidi="ar-SA"/>
    </w:rPr>
  </w:style>
  <w:style w:type="paragraph" w:styleId="List">
    <w:name w:val="List"/>
    <w:basedOn w:val="BodyText"/>
    <w:uiPriority w:val="99"/>
    <w:rsid w:val="006E2E1E"/>
  </w:style>
  <w:style w:type="paragraph" w:customStyle="1" w:styleId="21">
    <w:name w:val="Название2"/>
    <w:basedOn w:val="Normal"/>
    <w:uiPriority w:val="99"/>
    <w:rsid w:val="006E2E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6E2E1E"/>
    <w:pPr>
      <w:suppressLineNumbers/>
    </w:pPr>
  </w:style>
  <w:style w:type="paragraph" w:customStyle="1" w:styleId="13">
    <w:name w:val="Название1"/>
    <w:basedOn w:val="Normal"/>
    <w:uiPriority w:val="99"/>
    <w:rsid w:val="006E2E1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Normal"/>
    <w:uiPriority w:val="99"/>
    <w:rsid w:val="006E2E1E"/>
    <w:pPr>
      <w:suppressLineNumbers/>
    </w:pPr>
  </w:style>
  <w:style w:type="paragraph" w:customStyle="1" w:styleId="15">
    <w:name w:val="Текст выноски1"/>
    <w:basedOn w:val="Normal"/>
    <w:uiPriority w:val="99"/>
    <w:rsid w:val="006E2E1E"/>
    <w:pPr>
      <w:spacing w:after="0" w:line="100" w:lineRule="atLeast"/>
      <w:ind w:left="10" w:right="69" w:hanging="10"/>
      <w:jc w:val="both"/>
    </w:pPr>
    <w:rPr>
      <w:rFonts w:ascii="Segoe UI" w:hAnsi="Segoe UI" w:cs="Segoe UI"/>
      <w:color w:val="000000"/>
      <w:sz w:val="18"/>
      <w:szCs w:val="18"/>
    </w:rPr>
  </w:style>
  <w:style w:type="paragraph" w:customStyle="1" w:styleId="16">
    <w:name w:val="Абзац списка1"/>
    <w:basedOn w:val="Normal"/>
    <w:uiPriority w:val="99"/>
    <w:rsid w:val="006E2E1E"/>
    <w:pPr>
      <w:ind w:left="720"/>
    </w:pPr>
  </w:style>
  <w:style w:type="paragraph" w:customStyle="1" w:styleId="ConsPlusNonformat">
    <w:name w:val="ConsPlusNonformat"/>
    <w:uiPriority w:val="99"/>
    <w:rsid w:val="006E2E1E"/>
    <w:pPr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6E2E1E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6F10"/>
    <w:rPr>
      <w:rFonts w:ascii="Calibri" w:hAnsi="Calibri" w:cs="Calibri"/>
      <w:kern w:val="1"/>
      <w:lang w:eastAsia="ar-SA" w:bidi="ar-SA"/>
    </w:rPr>
  </w:style>
  <w:style w:type="paragraph" w:styleId="Header">
    <w:name w:val="header"/>
    <w:basedOn w:val="Normal"/>
    <w:link w:val="HeaderChar"/>
    <w:uiPriority w:val="99"/>
    <w:rsid w:val="006E2E1E"/>
    <w:pPr>
      <w:suppressLineNumbers/>
      <w:tabs>
        <w:tab w:val="center" w:pos="4680"/>
        <w:tab w:val="right" w:pos="9360"/>
      </w:tabs>
      <w:spacing w:after="0" w:line="10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6F10"/>
    <w:rPr>
      <w:rFonts w:ascii="Calibri" w:hAnsi="Calibri" w:cs="Calibri"/>
      <w:kern w:val="1"/>
      <w:lang w:eastAsia="ar-SA" w:bidi="ar-SA"/>
    </w:rPr>
  </w:style>
  <w:style w:type="paragraph" w:customStyle="1" w:styleId="17">
    <w:name w:val="Текст примечания1"/>
    <w:basedOn w:val="Normal"/>
    <w:uiPriority w:val="99"/>
    <w:rsid w:val="006E2E1E"/>
    <w:pPr>
      <w:spacing w:line="100" w:lineRule="atLeast"/>
    </w:pPr>
    <w:rPr>
      <w:sz w:val="20"/>
      <w:szCs w:val="20"/>
    </w:rPr>
  </w:style>
  <w:style w:type="paragraph" w:customStyle="1" w:styleId="18">
    <w:name w:val="Тема примечания1"/>
    <w:basedOn w:val="17"/>
    <w:uiPriority w:val="99"/>
    <w:rsid w:val="006E2E1E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6E2E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46F10"/>
    <w:rPr>
      <w:rFonts w:ascii="Calibri" w:hAnsi="Calibri" w:cs="Calibri"/>
      <w:kern w:val="1"/>
      <w:lang w:eastAsia="ar-SA" w:bidi="ar-SA"/>
    </w:rPr>
  </w:style>
  <w:style w:type="paragraph" w:customStyle="1" w:styleId="19">
    <w:name w:val="Без интервала1"/>
    <w:uiPriority w:val="99"/>
    <w:rsid w:val="006E2E1E"/>
    <w:pPr>
      <w:suppressAutoHyphens/>
    </w:pPr>
    <w:rPr>
      <w:rFonts w:ascii="Calibri" w:hAnsi="Calibri" w:cs="Calibri"/>
      <w:kern w:val="1"/>
      <w:lang w:eastAsia="ar-SA"/>
    </w:rPr>
  </w:style>
  <w:style w:type="paragraph" w:customStyle="1" w:styleId="ConsNonformat">
    <w:name w:val="ConsNonformat"/>
    <w:uiPriority w:val="99"/>
    <w:rsid w:val="006E2E1E"/>
    <w:pPr>
      <w:widowControl w:val="0"/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7">
    <w:name w:val="Содержимое врезки"/>
    <w:basedOn w:val="BodyText"/>
    <w:uiPriority w:val="99"/>
    <w:rsid w:val="006E2E1E"/>
  </w:style>
  <w:style w:type="paragraph" w:styleId="BalloonText">
    <w:name w:val="Balloon Text"/>
    <w:basedOn w:val="Normal"/>
    <w:link w:val="BalloonTextChar"/>
    <w:uiPriority w:val="99"/>
    <w:semiHidden/>
    <w:rsid w:val="006E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6F10"/>
    <w:rPr>
      <w:rFonts w:cs="Times New Roman"/>
      <w:kern w:val="1"/>
      <w:sz w:val="2"/>
      <w:szCs w:val="2"/>
      <w:lang w:eastAsia="ar-SA" w:bidi="ar-SA"/>
    </w:rPr>
  </w:style>
  <w:style w:type="paragraph" w:customStyle="1" w:styleId="a8">
    <w:name w:val="Содержимое таблицы"/>
    <w:basedOn w:val="Normal"/>
    <w:uiPriority w:val="99"/>
    <w:rsid w:val="006E2E1E"/>
    <w:pPr>
      <w:suppressLineNumbers/>
    </w:pPr>
  </w:style>
  <w:style w:type="paragraph" w:customStyle="1" w:styleId="a9">
    <w:name w:val="Заголовок таблицы"/>
    <w:basedOn w:val="a8"/>
    <w:uiPriority w:val="99"/>
    <w:rsid w:val="006E2E1E"/>
    <w:pPr>
      <w:jc w:val="center"/>
    </w:pPr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496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496AE7"/>
    <w:rPr>
      <w:rFonts w:ascii="Courier New" w:hAnsi="Courier New" w:cs="Courier New"/>
    </w:rPr>
  </w:style>
  <w:style w:type="table" w:styleId="TableGrid">
    <w:name w:val="Table Grid"/>
    <w:basedOn w:val="TableNormal"/>
    <w:uiPriority w:val="99"/>
    <w:rsid w:val="008A5B86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E21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E211E"/>
    <w:rPr>
      <w:rFonts w:ascii="Calibri" w:hAnsi="Calibri" w:cs="Calibri"/>
      <w:kern w:val="1"/>
      <w:sz w:val="22"/>
      <w:szCs w:val="22"/>
      <w:lang w:eastAsia="ar-SA" w:bidi="ar-SA"/>
    </w:rPr>
  </w:style>
  <w:style w:type="paragraph" w:customStyle="1" w:styleId="Default">
    <w:name w:val="Default"/>
    <w:uiPriority w:val="99"/>
    <w:rsid w:val="002253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83920"/>
    <w:pPr>
      <w:ind w:left="720"/>
      <w:contextualSpacing/>
    </w:pPr>
  </w:style>
  <w:style w:type="paragraph" w:customStyle="1" w:styleId="Standard">
    <w:name w:val="Standard"/>
    <w:uiPriority w:val="99"/>
    <w:rsid w:val="00E87DC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paragraph" w:styleId="NormalWeb">
    <w:name w:val="Normal (Web)"/>
    <w:basedOn w:val="Normal"/>
    <w:uiPriority w:val="99"/>
    <w:rsid w:val="0029271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D15D8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5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5D86"/>
    <w:rPr>
      <w:rFonts w:ascii="Calibri" w:hAnsi="Calibri" w:cs="Calibri"/>
      <w:kern w:val="1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5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5D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393</TotalTime>
  <Pages>23</Pages>
  <Words>6859</Words>
  <Characters>-32766</Characters>
  <Application>Microsoft Office Outlook</Application>
  <DocSecurity>0</DocSecurity>
  <Lines>0</Lines>
  <Paragraphs>0</Paragraphs>
  <ScaleCrop>false</ScaleCrop>
  <Company>Administration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КОНЦЕССИОННОЕ СОГЛАШЕНИЕ</dc:title>
  <dc:subject/>
  <dc:creator>Бабиченко Татьяна Николаевна</dc:creator>
  <cp:keywords/>
  <dc:description/>
  <cp:lastModifiedBy>Kalmykova</cp:lastModifiedBy>
  <cp:revision>116</cp:revision>
  <cp:lastPrinted>2024-03-13T10:55:00Z</cp:lastPrinted>
  <dcterms:created xsi:type="dcterms:W3CDTF">2024-03-13T05:10:00Z</dcterms:created>
  <dcterms:modified xsi:type="dcterms:W3CDTF">2024-03-14T10:36:00Z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