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81" w:rsidRDefault="00B65681" w:rsidP="00B6568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65681" w:rsidRPr="00F25ED7" w:rsidRDefault="00B65681" w:rsidP="00B656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5681" w:rsidRPr="00C022FB" w:rsidRDefault="00B65681" w:rsidP="00B6568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2FB">
        <w:rPr>
          <w:rFonts w:ascii="Times New Roman" w:hAnsi="Times New Roman" w:cs="Times New Roman"/>
          <w:b/>
          <w:sz w:val="26"/>
          <w:szCs w:val="26"/>
        </w:rPr>
        <w:t>АДМИНИСТРАЦИИ НЕФТЕКУМСКОГО МУНИЦИПАЛЬНОГО ОКРУГА</w:t>
      </w:r>
    </w:p>
    <w:p w:rsidR="00B65681" w:rsidRPr="00C022FB" w:rsidRDefault="00B65681" w:rsidP="00B6568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2FB">
        <w:rPr>
          <w:rFonts w:ascii="Times New Roman" w:hAnsi="Times New Roman" w:cs="Times New Roman"/>
          <w:b/>
          <w:sz w:val="26"/>
          <w:szCs w:val="26"/>
        </w:rPr>
        <w:t>СТАВРОПОЛЬСКОГО КРАЯ</w:t>
      </w:r>
    </w:p>
    <w:p w:rsidR="00B65681" w:rsidRPr="00F25ED7" w:rsidRDefault="00B65681" w:rsidP="00B656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5681" w:rsidRDefault="00B65681" w:rsidP="00B6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5E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ED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5ED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F25ED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5ED7">
        <w:rPr>
          <w:rFonts w:ascii="Times New Roman" w:hAnsi="Times New Roman" w:cs="Times New Roman"/>
          <w:sz w:val="28"/>
          <w:szCs w:val="28"/>
        </w:rPr>
        <w:t xml:space="preserve">ефтекумск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</w:p>
    <w:p w:rsidR="00B65681" w:rsidRPr="00F25ED7" w:rsidRDefault="00B65681" w:rsidP="00B6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81" w:rsidRDefault="00B65681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5681">
        <w:rPr>
          <w:rFonts w:ascii="Times New Roman" w:hAnsi="Times New Roman" w:cs="Times New Roman"/>
          <w:sz w:val="28"/>
          <w:szCs w:val="28"/>
        </w:rPr>
        <w:t>б утверждении положения об условиях и порядке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81">
        <w:rPr>
          <w:rFonts w:ascii="Times New Roman" w:hAnsi="Times New Roman" w:cs="Times New Roman"/>
          <w:sz w:val="28"/>
          <w:szCs w:val="28"/>
        </w:rPr>
        <w:t>соглашений о защите и поощрении капиталовложений со стороны</w:t>
      </w:r>
      <w:r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</w:p>
    <w:p w:rsidR="00B65681" w:rsidRPr="00F25ED7" w:rsidRDefault="00B65681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557B" w:rsidRPr="00A5557B" w:rsidRDefault="00A5557B" w:rsidP="00A55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81" w:rsidRDefault="00A5557B" w:rsidP="00A555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 апреля 2020 года N 69-ФЗ "О защите и поощрении капиталовложений в Российской Федерации", Постановлением Правительства Российской Федерации от 13 сентября 2022 г. N 1602 "О </w:t>
      </w:r>
      <w:proofErr w:type="gramStart"/>
      <w:r w:rsidRPr="00A5557B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A5557B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капиталовложений"</w:t>
      </w:r>
      <w:r w:rsidR="00C022FB">
        <w:rPr>
          <w:rFonts w:ascii="Times New Roman" w:hAnsi="Times New Roman" w:cs="Times New Roman"/>
          <w:sz w:val="28"/>
          <w:szCs w:val="28"/>
        </w:rPr>
        <w:t>,</w:t>
      </w:r>
      <w:r w:rsidRPr="00A5557B">
        <w:rPr>
          <w:rFonts w:ascii="Times New Roman" w:hAnsi="Times New Roman" w:cs="Times New Roman"/>
          <w:sz w:val="28"/>
          <w:szCs w:val="28"/>
        </w:rPr>
        <w:t xml:space="preserve"> </w:t>
      </w:r>
      <w:r w:rsidR="00B65681" w:rsidRPr="00F25ED7">
        <w:rPr>
          <w:rFonts w:ascii="Times New Roman" w:hAnsi="Times New Roman" w:cs="Times New Roman"/>
          <w:sz w:val="28"/>
          <w:szCs w:val="28"/>
        </w:rPr>
        <w:t>администрация Нефтекумского</w:t>
      </w:r>
      <w:r w:rsidR="00B6568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65681" w:rsidRPr="00F25E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65681" w:rsidRPr="00F25ED7" w:rsidRDefault="00B65681" w:rsidP="00B6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513" w:rsidRPr="00195513" w:rsidRDefault="00B65681" w:rsidP="00845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5513" w:rsidRDefault="00195513" w:rsidP="00A555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57B" w:rsidRDefault="00845266" w:rsidP="00A5557B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195513">
        <w:rPr>
          <w:rFonts w:ascii="Times New Roman" w:hAnsi="Times New Roman" w:cs="Times New Roman"/>
          <w:sz w:val="28"/>
          <w:szCs w:val="28"/>
        </w:rPr>
        <w:t xml:space="preserve">. </w:t>
      </w:r>
      <w:r w:rsidR="00A5557B" w:rsidRPr="00A555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E1A5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29" w:tooltip="ПОРЯДОК И УСЛОВИЯ" w:history="1">
        <w:r w:rsidR="00A5557B" w:rsidRPr="00A555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5557B" w:rsidRPr="00A5557B">
        <w:rPr>
          <w:rFonts w:ascii="Times New Roman" w:hAnsi="Times New Roman" w:cs="Times New Roman"/>
          <w:sz w:val="28"/>
          <w:szCs w:val="28"/>
        </w:rPr>
        <w:t xml:space="preserve"> и условия заключения соглашений о защите и поощрении капиталовложений со стороны </w:t>
      </w:r>
      <w:r w:rsidR="00797124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6E1A50">
        <w:rPr>
          <w:rFonts w:ascii="Times New Roman" w:hAnsi="Times New Roman" w:cs="Times New Roman"/>
          <w:sz w:val="28"/>
          <w:szCs w:val="28"/>
        </w:rPr>
        <w:t>.</w:t>
      </w:r>
    </w:p>
    <w:p w:rsidR="00B65681" w:rsidRPr="00F25ED7" w:rsidRDefault="00B65681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5681" w:rsidRDefault="00845266" w:rsidP="00A555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5681" w:rsidRPr="00F25ED7">
        <w:rPr>
          <w:rFonts w:ascii="Times New Roman" w:hAnsi="Times New Roman" w:cs="Times New Roman"/>
          <w:sz w:val="28"/>
          <w:szCs w:val="28"/>
        </w:rPr>
        <w:t xml:space="preserve">. </w:t>
      </w:r>
      <w:r w:rsidR="00A5557B" w:rsidRPr="00A5557B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</w:t>
      </w:r>
      <w:r w:rsidR="00A5557B">
        <w:rPr>
          <w:rFonts w:ascii="Times New Roman" w:hAnsi="Times New Roman" w:cs="Times New Roman"/>
          <w:sz w:val="28"/>
          <w:szCs w:val="28"/>
        </w:rPr>
        <w:t xml:space="preserve"> </w:t>
      </w:r>
      <w:r w:rsidR="00A5557B" w:rsidRPr="00A5557B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 обеспечить</w:t>
      </w:r>
      <w:r w:rsidR="00A5557B">
        <w:rPr>
          <w:rFonts w:ascii="Times New Roman" w:hAnsi="Times New Roman" w:cs="Times New Roman"/>
          <w:sz w:val="28"/>
          <w:szCs w:val="28"/>
        </w:rPr>
        <w:t xml:space="preserve"> </w:t>
      </w:r>
      <w:r w:rsidR="00A5557B" w:rsidRPr="00A5557B"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администрации</w:t>
      </w:r>
      <w:r w:rsidR="00A5557B">
        <w:rPr>
          <w:rFonts w:ascii="Times New Roman" w:hAnsi="Times New Roman" w:cs="Times New Roman"/>
          <w:sz w:val="28"/>
          <w:szCs w:val="28"/>
        </w:rPr>
        <w:t xml:space="preserve"> </w:t>
      </w:r>
      <w:r w:rsidR="00A5557B" w:rsidRPr="00A5557B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 в</w:t>
      </w:r>
      <w:r w:rsidR="00A5557B">
        <w:rPr>
          <w:rFonts w:ascii="Times New Roman" w:hAnsi="Times New Roman" w:cs="Times New Roman"/>
          <w:sz w:val="28"/>
          <w:szCs w:val="28"/>
        </w:rPr>
        <w:t xml:space="preserve"> </w:t>
      </w:r>
      <w:r w:rsidR="00A5557B" w:rsidRPr="00A5557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B65681" w:rsidRDefault="00B65681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5681" w:rsidRDefault="00845266" w:rsidP="00A555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681" w:rsidRPr="00F25E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5681" w:rsidRPr="00F25E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5681" w:rsidRPr="00F25E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B65681">
        <w:rPr>
          <w:rFonts w:ascii="Times New Roman" w:hAnsi="Times New Roman" w:cs="Times New Roman"/>
          <w:sz w:val="28"/>
          <w:szCs w:val="28"/>
        </w:rPr>
        <w:t xml:space="preserve"> </w:t>
      </w:r>
      <w:r w:rsidR="00B65681" w:rsidRPr="00F25ED7">
        <w:rPr>
          <w:rFonts w:ascii="Times New Roman" w:hAnsi="Times New Roman" w:cs="Times New Roman"/>
          <w:sz w:val="28"/>
          <w:szCs w:val="28"/>
        </w:rPr>
        <w:t>собой.</w:t>
      </w:r>
    </w:p>
    <w:p w:rsidR="00B65681" w:rsidRPr="00F25ED7" w:rsidRDefault="00B65681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5681" w:rsidRDefault="00845266" w:rsidP="00A555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5681" w:rsidRPr="00F25ED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A5557B" w:rsidRPr="00D36BD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36BDD" w:rsidRPr="00D36BDD">
        <w:rPr>
          <w:rFonts w:ascii="Times New Roman" w:hAnsi="Times New Roman" w:cs="Times New Roman"/>
          <w:sz w:val="28"/>
          <w:szCs w:val="28"/>
        </w:rPr>
        <w:t>.</w:t>
      </w:r>
    </w:p>
    <w:p w:rsidR="00B65681" w:rsidRDefault="00B65681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7196" w:rsidRDefault="00ED7196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1A50" w:rsidRDefault="006E1A50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1A50" w:rsidRDefault="006E1A50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7196" w:rsidRPr="00F25ED7" w:rsidRDefault="00ED7196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5681" w:rsidRPr="00F25ED7" w:rsidRDefault="00B65681" w:rsidP="00B6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B65681" w:rsidRPr="00F25ED7" w:rsidRDefault="00B65681" w:rsidP="00B6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25ED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65681" w:rsidRDefault="00B65681" w:rsidP="00B6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362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5ED7">
        <w:rPr>
          <w:rFonts w:ascii="Times New Roman" w:hAnsi="Times New Roman" w:cs="Times New Roman"/>
          <w:sz w:val="28"/>
          <w:szCs w:val="28"/>
        </w:rPr>
        <w:t>Д.Н. Сокуренко</w:t>
      </w:r>
    </w:p>
    <w:p w:rsidR="00A7168B" w:rsidRDefault="00A7168B"/>
    <w:p w:rsidR="00ED7196" w:rsidRDefault="00ED7196"/>
    <w:p w:rsidR="00ED7196" w:rsidRDefault="00ED7196"/>
    <w:p w:rsidR="00ED7196" w:rsidRDefault="00ED7196"/>
    <w:p w:rsidR="00ED7196" w:rsidRDefault="00ED7196"/>
    <w:p w:rsidR="002547AC" w:rsidRDefault="002547AC"/>
    <w:p w:rsidR="00ED7196" w:rsidRPr="00E62A8D" w:rsidRDefault="00ED7196" w:rsidP="00ED719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62A8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D7196" w:rsidRPr="00DA4F0F" w:rsidRDefault="00ED7196" w:rsidP="00ED7196">
      <w:pPr>
        <w:tabs>
          <w:tab w:val="left" w:pos="3402"/>
          <w:tab w:val="left" w:pos="6237"/>
          <w:tab w:val="left" w:pos="6946"/>
          <w:tab w:val="left" w:pos="9639"/>
        </w:tabs>
        <w:ind w:right="-1"/>
        <w:jc w:val="right"/>
        <w:rPr>
          <w:sz w:val="28"/>
          <w:szCs w:val="28"/>
        </w:rPr>
      </w:pPr>
      <w:r w:rsidRPr="00DA4F0F">
        <w:rPr>
          <w:sz w:val="28"/>
          <w:szCs w:val="28"/>
        </w:rPr>
        <w:t>постановлением администрации</w:t>
      </w:r>
    </w:p>
    <w:p w:rsidR="00ED7196" w:rsidRPr="00DA4F0F" w:rsidRDefault="00ED7196" w:rsidP="00ED7196">
      <w:pPr>
        <w:tabs>
          <w:tab w:val="left" w:pos="3402"/>
          <w:tab w:val="left" w:pos="6237"/>
          <w:tab w:val="left" w:pos="6946"/>
          <w:tab w:val="left" w:pos="9639"/>
        </w:tabs>
        <w:ind w:right="-1"/>
        <w:jc w:val="right"/>
        <w:rPr>
          <w:sz w:val="28"/>
          <w:szCs w:val="28"/>
        </w:rPr>
      </w:pPr>
      <w:r w:rsidRPr="00DA4F0F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DA4F0F">
        <w:rPr>
          <w:sz w:val="28"/>
          <w:szCs w:val="28"/>
        </w:rPr>
        <w:t xml:space="preserve"> округа</w:t>
      </w:r>
    </w:p>
    <w:p w:rsidR="00ED7196" w:rsidRPr="00DA4F0F" w:rsidRDefault="00ED7196" w:rsidP="00ED7196">
      <w:pPr>
        <w:tabs>
          <w:tab w:val="left" w:pos="3402"/>
          <w:tab w:val="left" w:pos="6237"/>
          <w:tab w:val="left" w:pos="6946"/>
          <w:tab w:val="left" w:pos="9639"/>
        </w:tabs>
        <w:ind w:right="-1"/>
        <w:jc w:val="right"/>
        <w:rPr>
          <w:sz w:val="28"/>
          <w:szCs w:val="28"/>
        </w:rPr>
      </w:pPr>
      <w:r w:rsidRPr="00DA4F0F">
        <w:rPr>
          <w:sz w:val="28"/>
          <w:szCs w:val="28"/>
        </w:rPr>
        <w:t>Ставропольского края</w:t>
      </w:r>
    </w:p>
    <w:p w:rsidR="00ED7196" w:rsidRDefault="00ED7196" w:rsidP="00ED71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DA4F0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</w:t>
      </w:r>
      <w:r w:rsidRPr="00DA4F0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A4F0F">
        <w:rPr>
          <w:sz w:val="28"/>
          <w:szCs w:val="28"/>
        </w:rPr>
        <w:t xml:space="preserve"> г. №</w:t>
      </w:r>
    </w:p>
    <w:p w:rsidR="00A43CAF" w:rsidRDefault="00A43CAF" w:rsidP="00ED7196">
      <w:pPr>
        <w:rPr>
          <w:sz w:val="28"/>
          <w:szCs w:val="28"/>
        </w:rPr>
      </w:pPr>
    </w:p>
    <w:p w:rsidR="00A43CAF" w:rsidRDefault="00A43CAF" w:rsidP="00ED7196">
      <w:pPr>
        <w:rPr>
          <w:sz w:val="28"/>
          <w:szCs w:val="28"/>
        </w:rPr>
      </w:pPr>
    </w:p>
    <w:p w:rsidR="00180212" w:rsidRPr="00180212" w:rsidRDefault="00180212" w:rsidP="001802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80212">
        <w:rPr>
          <w:rFonts w:ascii="Times New Roman" w:hAnsi="Times New Roman" w:cs="Times New Roman"/>
          <w:b w:val="0"/>
          <w:sz w:val="28"/>
          <w:szCs w:val="28"/>
        </w:rPr>
        <w:t>орядок и условия</w:t>
      </w:r>
    </w:p>
    <w:p w:rsidR="00180212" w:rsidRPr="00180212" w:rsidRDefault="00180212" w:rsidP="001802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0212">
        <w:rPr>
          <w:rFonts w:ascii="Times New Roman" w:hAnsi="Times New Roman" w:cs="Times New Roman"/>
          <w:b w:val="0"/>
          <w:sz w:val="28"/>
          <w:szCs w:val="28"/>
        </w:rPr>
        <w:t>заключения соглашений о защите и поощрении капиталовложений</w:t>
      </w:r>
    </w:p>
    <w:p w:rsidR="00180212" w:rsidRDefault="00180212" w:rsidP="007971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0212">
        <w:rPr>
          <w:rFonts w:ascii="Times New Roman" w:hAnsi="Times New Roman" w:cs="Times New Roman"/>
          <w:b w:val="0"/>
          <w:sz w:val="28"/>
          <w:szCs w:val="28"/>
        </w:rPr>
        <w:t>со стороны Нефтекумского муниципального округа Ставропольского края</w:t>
      </w:r>
      <w:r w:rsidR="007971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7124" w:rsidRPr="00797124" w:rsidRDefault="00797124" w:rsidP="002547A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0212" w:rsidRPr="00797124" w:rsidRDefault="00180212" w:rsidP="001802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712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80212" w:rsidRDefault="00180212" w:rsidP="002547AC">
      <w:pPr>
        <w:pStyle w:val="ConsPlusNormal"/>
        <w:spacing w:line="240" w:lineRule="exact"/>
        <w:jc w:val="both"/>
      </w:pPr>
    </w:p>
    <w:p w:rsidR="00797124" w:rsidRPr="00607D34" w:rsidRDefault="00180212" w:rsidP="00607D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34">
        <w:rPr>
          <w:rFonts w:ascii="Times New Roman" w:hAnsi="Times New Roman" w:cs="Times New Roman"/>
          <w:sz w:val="28"/>
          <w:szCs w:val="28"/>
        </w:rPr>
        <w:t xml:space="preserve">1. </w:t>
      </w:r>
      <w:r w:rsidR="00797124" w:rsidRPr="00607D34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частью 8 статьи 4 Федерального закона от 01.04.2020 N 69-ФЗ "О защите и поощрении капиталовложений в Российской Федерации" (далее - Федеральный закон N 69-ФЗ) и регулирует условия и порядок заключения соглашений со стороны Нефтекумского муниципального округа Ставропольского края.</w:t>
      </w:r>
    </w:p>
    <w:p w:rsidR="00195513" w:rsidRDefault="00797124" w:rsidP="00607D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3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95513" w:rsidRPr="00607D34">
        <w:rPr>
          <w:rFonts w:ascii="Times New Roman" w:hAnsi="Times New Roman" w:cs="Times New Roman"/>
          <w:sz w:val="28"/>
          <w:szCs w:val="28"/>
        </w:rPr>
        <w:t>От имени Нефтекумского муниципального округа Ставропольского края Глава Нефтекумского муниципального округа Ставропольского края подписывает Соглашение (дополнительное соглашение к Соглашению), принимает решение о предоставлении (отказе в предоставлении) согласия на заключение Соглашения (присоединение к Соглашению) (далее - Согласие), согласовывает список муниципальных правовых актов (решений), которые применяются с учетом особенностей, установленных статьей 9 Федерального закона N 69-ФЗ (далее - список актов (решений)).</w:t>
      </w:r>
      <w:proofErr w:type="gramEnd"/>
    </w:p>
    <w:p w:rsidR="000F7BFE" w:rsidRDefault="007E30EA" w:rsidP="007E30E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0212" w:rsidRPr="00180212">
        <w:rPr>
          <w:sz w:val="28"/>
        </w:rPr>
        <w:t xml:space="preserve"> </w:t>
      </w:r>
      <w:r w:rsidR="000F7BFE" w:rsidRPr="007E30EA">
        <w:rPr>
          <w:rFonts w:ascii="Times New Roman" w:hAnsi="Times New Roman" w:cs="Times New Roman"/>
          <w:sz w:val="28"/>
        </w:rPr>
        <w:t>Основные понятия, исп</w:t>
      </w:r>
      <w:r w:rsidR="00607D34" w:rsidRPr="007E30EA">
        <w:rPr>
          <w:rFonts w:ascii="Times New Roman" w:hAnsi="Times New Roman" w:cs="Times New Roman"/>
          <w:sz w:val="28"/>
        </w:rPr>
        <w:t>ользуемые в настоящем Положении</w:t>
      </w:r>
      <w:r w:rsidR="000F7BFE" w:rsidRPr="007E30EA">
        <w:rPr>
          <w:rFonts w:ascii="Times New Roman" w:hAnsi="Times New Roman" w:cs="Times New Roman"/>
          <w:sz w:val="28"/>
        </w:rPr>
        <w:t>, применяются в тех же значениях, что и в Федеральном законе N 69-ФЗ.</w:t>
      </w:r>
    </w:p>
    <w:p w:rsidR="00607D34" w:rsidRPr="002547AC" w:rsidRDefault="007E30EA" w:rsidP="002547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E30EA">
        <w:rPr>
          <w:rFonts w:ascii="Times New Roman" w:hAnsi="Times New Roman" w:cs="Times New Roman"/>
          <w:sz w:val="28"/>
        </w:rPr>
        <w:t>Понятие «</w:t>
      </w:r>
      <w:proofErr w:type="spellStart"/>
      <w:r w:rsidRPr="007E30EA">
        <w:rPr>
          <w:rFonts w:ascii="Times New Roman" w:hAnsi="Times New Roman" w:cs="Times New Roman"/>
          <w:sz w:val="28"/>
        </w:rPr>
        <w:t>бенефициарный</w:t>
      </w:r>
      <w:proofErr w:type="spellEnd"/>
      <w:r w:rsidRPr="007E30EA">
        <w:rPr>
          <w:rFonts w:ascii="Times New Roman" w:hAnsi="Times New Roman" w:cs="Times New Roman"/>
          <w:sz w:val="28"/>
        </w:rPr>
        <w:t xml:space="preserve"> владелец» используется в значении, установленном Федеральным законом от 07 августа 2001 года № 115-ФЗ «О противодействии легализации (отмыванию) доходов, полученных преступным путем, и финансированию терроризма» (далее - Федеральный закон № 115-ФЗ).</w:t>
      </w:r>
    </w:p>
    <w:p w:rsidR="009B52CC" w:rsidRDefault="009B52CC" w:rsidP="009B52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7124">
        <w:rPr>
          <w:rFonts w:ascii="Times New Roman" w:hAnsi="Times New Roman" w:cs="Times New Roman"/>
          <w:sz w:val="28"/>
          <w:szCs w:val="28"/>
        </w:rPr>
        <w:t xml:space="preserve">2. </w:t>
      </w:r>
      <w:r w:rsidR="0023741D">
        <w:rPr>
          <w:rFonts w:ascii="Times New Roman" w:hAnsi="Times New Roman" w:cs="Times New Roman"/>
          <w:sz w:val="28"/>
          <w:szCs w:val="28"/>
        </w:rPr>
        <w:t>Порядок и у</w:t>
      </w:r>
      <w:r w:rsidRPr="00797124">
        <w:rPr>
          <w:rFonts w:ascii="Times New Roman" w:hAnsi="Times New Roman" w:cs="Times New Roman"/>
          <w:sz w:val="28"/>
          <w:szCs w:val="28"/>
        </w:rPr>
        <w:t>словия заключения Соглашений</w:t>
      </w:r>
    </w:p>
    <w:p w:rsidR="0023741D" w:rsidRPr="00AC7FE0" w:rsidRDefault="007E30EA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lang w:eastAsia="en-US"/>
        </w:rPr>
        <w:t>4</w:t>
      </w:r>
      <w:r w:rsidR="00607D34" w:rsidRPr="00C52488">
        <w:rPr>
          <w:bCs/>
          <w:sz w:val="28"/>
          <w:szCs w:val="28"/>
          <w:lang w:eastAsia="en-US"/>
        </w:rPr>
        <w:t>.</w:t>
      </w:r>
      <w:r w:rsidR="0023741D" w:rsidRPr="0023741D">
        <w:rPr>
          <w:color w:val="000000" w:themeColor="text1"/>
          <w:sz w:val="28"/>
          <w:szCs w:val="28"/>
        </w:rPr>
        <w:t xml:space="preserve"> </w:t>
      </w:r>
      <w:r w:rsidR="0023741D">
        <w:rPr>
          <w:color w:val="000000" w:themeColor="text1"/>
          <w:sz w:val="28"/>
          <w:szCs w:val="28"/>
        </w:rPr>
        <w:t xml:space="preserve">Нефтекумский </w:t>
      </w:r>
      <w:r w:rsidR="0023741D" w:rsidRPr="00AC7FE0">
        <w:rPr>
          <w:color w:val="000000" w:themeColor="text1"/>
          <w:sz w:val="28"/>
          <w:szCs w:val="28"/>
        </w:rPr>
        <w:t>муниципальный округ Ставропольского края выступает стороной Соглашения, если одновременно выполняются следующие условия:</w:t>
      </w:r>
    </w:p>
    <w:p w:rsidR="0023741D" w:rsidRPr="00AC7FE0" w:rsidRDefault="0023741D" w:rsidP="0023741D">
      <w:pPr>
        <w:pStyle w:val="ConsPlusNormal"/>
        <w:ind w:left="567" w:firstLine="142"/>
        <w:jc w:val="both"/>
        <w:rPr>
          <w:color w:val="000000" w:themeColor="text1"/>
          <w:sz w:val="28"/>
          <w:szCs w:val="28"/>
        </w:rPr>
      </w:pPr>
      <w:bookmarkStart w:id="0" w:name="Par44"/>
      <w:bookmarkEnd w:id="0"/>
      <w:r w:rsidRPr="00AC7FE0">
        <w:rPr>
          <w:color w:val="000000" w:themeColor="text1"/>
          <w:sz w:val="28"/>
          <w:szCs w:val="28"/>
        </w:rPr>
        <w:t>стороной Соглашения является Ставропольский край;</w:t>
      </w:r>
    </w:p>
    <w:p w:rsidR="0023741D" w:rsidRPr="00AC7FE0" w:rsidRDefault="0023741D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стороной </w:t>
      </w:r>
      <w:r w:rsidRPr="00AC7FE0">
        <w:rPr>
          <w:color w:val="000000" w:themeColor="text1"/>
          <w:sz w:val="28"/>
          <w:szCs w:val="28"/>
        </w:rPr>
        <w:t>Соглашения является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 (далее - организация);</w:t>
      </w:r>
    </w:p>
    <w:p w:rsidR="0023741D" w:rsidRPr="00AC7FE0" w:rsidRDefault="0023741D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" w:name="Par46"/>
      <w:bookmarkEnd w:id="1"/>
      <w:r w:rsidRPr="00AC7FE0">
        <w:rPr>
          <w:color w:val="000000" w:themeColor="text1"/>
          <w:sz w:val="28"/>
          <w:szCs w:val="28"/>
        </w:rPr>
        <w:t xml:space="preserve">новый инвестиционный проект, в отношении которого предлагается заключить Соглашение, будет реализован или реализуется на территории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>
        <w:rPr>
          <w:color w:val="000000" w:themeColor="text1"/>
          <w:sz w:val="28"/>
          <w:szCs w:val="28"/>
        </w:rPr>
        <w:t xml:space="preserve"> </w:t>
      </w:r>
      <w:r w:rsidRPr="00AC7FE0">
        <w:rPr>
          <w:color w:val="000000" w:themeColor="text1"/>
          <w:sz w:val="28"/>
          <w:szCs w:val="28"/>
        </w:rPr>
        <w:t xml:space="preserve">и соответствует условиям, предусмотренным пунктом 6 части 1 статьи 2 и статьей 6 </w:t>
      </w:r>
      <w:r w:rsidRPr="00AC7FE0">
        <w:rPr>
          <w:color w:val="000000" w:themeColor="text1"/>
          <w:sz w:val="28"/>
          <w:szCs w:val="28"/>
        </w:rPr>
        <w:lastRenderedPageBreak/>
        <w:t>Федерального закона №69-ФЗ;</w:t>
      </w:r>
    </w:p>
    <w:p w:rsidR="0023741D" w:rsidRPr="00AC7FE0" w:rsidRDefault="0023741D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муниципальным образованием </w:t>
      </w:r>
      <w:r w:rsidR="00FA54B8">
        <w:rPr>
          <w:color w:val="000000" w:themeColor="text1"/>
          <w:sz w:val="28"/>
          <w:szCs w:val="28"/>
        </w:rPr>
        <w:t>Нефтекумский</w:t>
      </w:r>
      <w:r w:rsidRPr="00AC7FE0">
        <w:rPr>
          <w:color w:val="000000" w:themeColor="text1"/>
          <w:sz w:val="28"/>
          <w:szCs w:val="28"/>
        </w:rPr>
        <w:t xml:space="preserve"> муниципальный округ Ставропольского края принято решение о предоставлении Согласия.</w:t>
      </w:r>
    </w:p>
    <w:p w:rsidR="0023741D" w:rsidRPr="00AC7FE0" w:rsidRDefault="007E30EA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23741D" w:rsidRPr="00AC7FE0">
        <w:rPr>
          <w:color w:val="000000" w:themeColor="text1"/>
          <w:sz w:val="28"/>
          <w:szCs w:val="28"/>
        </w:rPr>
        <w:t>. Соглашение заключается не позднее 1 января 2030 г.</w:t>
      </w:r>
    </w:p>
    <w:p w:rsidR="0023741D" w:rsidRPr="00AC7FE0" w:rsidRDefault="007E30EA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23741D" w:rsidRPr="00AC7FE0">
        <w:rPr>
          <w:color w:val="000000" w:themeColor="text1"/>
          <w:sz w:val="28"/>
          <w:szCs w:val="28"/>
        </w:rPr>
        <w:t>. Соглашение заключается в порядке, предусмотренном статьей 7 (частная проектная инициатива) или статьей 8 (публичная проектная инициатива) Федерального закона № 69-ФЗ, в том числе с использованием государственной информационной системы «Капиталовложения».</w:t>
      </w:r>
    </w:p>
    <w:p w:rsidR="0023741D" w:rsidRPr="00AC7FE0" w:rsidRDefault="007E30EA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23741D" w:rsidRPr="00AC7FE0">
        <w:rPr>
          <w:color w:val="000000" w:themeColor="text1"/>
          <w:sz w:val="28"/>
          <w:szCs w:val="28"/>
        </w:rPr>
        <w:t>. К отношениям, возникающим в связи с заключением Соглашения, а также в связи с исполнением обязанностей по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23741D" w:rsidRPr="00AC7FE0" w:rsidRDefault="007E30EA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23741D" w:rsidRPr="00AC7FE0">
        <w:rPr>
          <w:color w:val="000000" w:themeColor="text1"/>
          <w:sz w:val="28"/>
          <w:szCs w:val="28"/>
        </w:rPr>
        <w:t xml:space="preserve">. Муниципальное образование </w:t>
      </w:r>
      <w:r w:rsidR="00FA54B8">
        <w:rPr>
          <w:color w:val="000000" w:themeColor="text1"/>
          <w:sz w:val="28"/>
          <w:szCs w:val="28"/>
        </w:rPr>
        <w:t>Нефтекумский</w:t>
      </w:r>
      <w:r w:rsidR="0023741D" w:rsidRPr="00AC7FE0">
        <w:rPr>
          <w:color w:val="000000" w:themeColor="text1"/>
          <w:sz w:val="28"/>
          <w:szCs w:val="28"/>
        </w:rPr>
        <w:t xml:space="preserve"> муниципальный округ Ставропольского края обеспечивает:</w:t>
      </w:r>
    </w:p>
    <w:p w:rsidR="0023741D" w:rsidRPr="00AC7FE0" w:rsidRDefault="0023741D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1) применение в отношении организации муниципальных правовых актов (решений) с учетом особенностей, установленных статьей 9 Федерального закона №69-ФЗ и законодательством Российской Федерации о налогах и сборах, а также возмещение затрат, указанных в части 1 статьи 15 Федерального закона № 69-ФЗ, в пределах земельного налога (в случае если муниципальное образование </w:t>
      </w:r>
      <w:r w:rsidR="00FA54B8">
        <w:rPr>
          <w:color w:val="000000" w:themeColor="text1"/>
          <w:sz w:val="28"/>
          <w:szCs w:val="28"/>
        </w:rPr>
        <w:t>Нефтекумский</w:t>
      </w:r>
      <w:r w:rsidRPr="00AC7FE0">
        <w:rPr>
          <w:color w:val="000000" w:themeColor="text1"/>
          <w:sz w:val="28"/>
          <w:szCs w:val="28"/>
        </w:rPr>
        <w:t xml:space="preserve"> муниципальный округ Ставропольского края согласно принять обязательства по возмещению таких затрат);</w:t>
      </w:r>
      <w:proofErr w:type="gramEnd"/>
    </w:p>
    <w:p w:rsidR="00184144" w:rsidRPr="002547AC" w:rsidRDefault="0023741D" w:rsidP="002547A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2) непринятие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организацией.</w:t>
      </w:r>
    </w:p>
    <w:p w:rsidR="00D2735E" w:rsidRPr="00797124" w:rsidRDefault="00D2735E" w:rsidP="00D2735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797124">
        <w:rPr>
          <w:rFonts w:ascii="Times New Roman" w:hAnsi="Times New Roman" w:cs="Times New Roman"/>
          <w:sz w:val="28"/>
        </w:rPr>
        <w:t>3. Порядок получения Согласия на заключение Соглашения</w:t>
      </w:r>
    </w:p>
    <w:p w:rsidR="00D2735E" w:rsidRPr="00797124" w:rsidRDefault="00D2735E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97124">
        <w:rPr>
          <w:rFonts w:ascii="Times New Roman" w:hAnsi="Times New Roman" w:cs="Times New Roman"/>
          <w:sz w:val="28"/>
        </w:rPr>
        <w:t>и заключения Соглашения, дополнительного соглашения</w:t>
      </w:r>
    </w:p>
    <w:p w:rsidR="00D2735E" w:rsidRDefault="00D2735E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97124">
        <w:rPr>
          <w:rFonts w:ascii="Times New Roman" w:hAnsi="Times New Roman" w:cs="Times New Roman"/>
          <w:sz w:val="28"/>
        </w:rPr>
        <w:t>к Соглашению</w:t>
      </w:r>
    </w:p>
    <w:p w:rsidR="00FA54B8" w:rsidRPr="00AC7FE0" w:rsidRDefault="007E30EA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</w:t>
      </w:r>
      <w:r w:rsidR="00FA54B8" w:rsidRPr="00AC7FE0">
        <w:rPr>
          <w:color w:val="000000" w:themeColor="text1"/>
          <w:sz w:val="28"/>
          <w:szCs w:val="28"/>
        </w:rPr>
        <w:t xml:space="preserve">В целях получения Согласия </w:t>
      </w:r>
      <w:r w:rsidR="00FA54B8">
        <w:rPr>
          <w:color w:val="000000" w:themeColor="text1"/>
          <w:sz w:val="28"/>
          <w:szCs w:val="28"/>
        </w:rPr>
        <w:t>Нефтекумского муниципального округа</w:t>
      </w:r>
      <w:r w:rsidR="00FA54B8" w:rsidRPr="00AC7FE0">
        <w:rPr>
          <w:color w:val="000000" w:themeColor="text1"/>
          <w:sz w:val="28"/>
          <w:szCs w:val="28"/>
        </w:rPr>
        <w:t xml:space="preserve"> Ставропольского края в случае заключения Соглашения организация заказным письмом с уведомлением о вручен</w:t>
      </w:r>
      <w:r w:rsidR="00297CB4">
        <w:rPr>
          <w:color w:val="000000" w:themeColor="text1"/>
          <w:sz w:val="28"/>
          <w:szCs w:val="28"/>
        </w:rPr>
        <w:t>ии или с нарочным направляет в а</w:t>
      </w:r>
      <w:r w:rsidR="00FA54B8" w:rsidRPr="00AC7FE0">
        <w:rPr>
          <w:color w:val="000000" w:themeColor="text1"/>
          <w:sz w:val="28"/>
          <w:szCs w:val="28"/>
        </w:rPr>
        <w:t xml:space="preserve">дминистрацию </w:t>
      </w:r>
      <w:r w:rsidR="00FA54B8">
        <w:rPr>
          <w:color w:val="000000" w:themeColor="text1"/>
          <w:sz w:val="28"/>
          <w:szCs w:val="28"/>
        </w:rPr>
        <w:t>Нефтекумского</w:t>
      </w:r>
      <w:r w:rsidR="00FA54B8"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(далее - Администрация) </w:t>
      </w:r>
      <w:hyperlink w:anchor="Par163" w:tooltip="ЗАЯВЛЕНИЕ" w:history="1">
        <w:r w:rsidR="00FA54B8" w:rsidRPr="00AC7FE0">
          <w:rPr>
            <w:color w:val="000000" w:themeColor="text1"/>
            <w:sz w:val="28"/>
            <w:szCs w:val="28"/>
          </w:rPr>
          <w:t>заявление</w:t>
        </w:r>
      </w:hyperlink>
      <w:r w:rsidR="00FA54B8" w:rsidRPr="00AC7FE0">
        <w:rPr>
          <w:color w:val="000000" w:themeColor="text1"/>
          <w:sz w:val="28"/>
          <w:szCs w:val="28"/>
        </w:rPr>
        <w:t xml:space="preserve"> по форме согласно приложению № 1 к настоящему Порядку с приложением следующих документов: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а) проекта Соглашения, соответствующего требованиям Федерального закона № 69-ФЗ и утвержденной Правительством Российской Федерации типовой форме, подписанного лицом, имеющим право действовать от имени организации без доверенности (в случае частной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б) заявления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(в случае частной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в) заверенной копии договора о предоставлении субсидии либо договора о предоставлении бюджетных инвестиций или справки, выданной кредитором </w:t>
      </w:r>
      <w:r w:rsidRPr="00AC7FE0">
        <w:rPr>
          <w:color w:val="000000" w:themeColor="text1"/>
          <w:sz w:val="28"/>
          <w:szCs w:val="28"/>
        </w:rPr>
        <w:lastRenderedPageBreak/>
        <w:t>по кредитному договору, указанному в пункте 2 части 1 статьи 14 Федерального закона № 69-ФЗ, и содержащей условия такого договора о размере процентной ставки и (или) порядке ее определения (в случае если организацией будет заявлено ходатайство о признании ранее заключенного договора связанным договором), или</w:t>
      </w:r>
      <w:proofErr w:type="gramEnd"/>
      <w:r w:rsidRPr="00AC7FE0">
        <w:rPr>
          <w:color w:val="000000" w:themeColor="text1"/>
          <w:sz w:val="28"/>
          <w:szCs w:val="28"/>
        </w:rPr>
        <w:t xml:space="preserve"> копии договора или соглашения, указанных в абзаце первом и подпункте «а» пункта 3 части 1 статьи 14 Федерального закона № 69-ФЗ (в случае частной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>г) копии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инфраструктуры, соответствующего требованиям части 13 статьи 15 Федерального закона № 69-ФЗ (в случае, если такой договор был заключен между несколькими организациями, реализующими новый инвестиционный проект) (в случае частной проектной инициативы);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ar63"/>
      <w:bookmarkEnd w:id="2"/>
      <w:proofErr w:type="spellStart"/>
      <w:proofErr w:type="gramStart"/>
      <w:r w:rsidRPr="00AC7FE0">
        <w:rPr>
          <w:color w:val="000000" w:themeColor="text1"/>
          <w:sz w:val="28"/>
          <w:szCs w:val="28"/>
        </w:rPr>
        <w:t>д</w:t>
      </w:r>
      <w:proofErr w:type="spellEnd"/>
      <w:r w:rsidRPr="00AC7FE0">
        <w:rPr>
          <w:color w:val="000000" w:themeColor="text1"/>
          <w:sz w:val="28"/>
          <w:szCs w:val="28"/>
        </w:rPr>
        <w:t xml:space="preserve">) копии учредительных документов организации, информации о </w:t>
      </w:r>
      <w:proofErr w:type="spellStart"/>
      <w:r w:rsidRPr="00AC7FE0">
        <w:rPr>
          <w:color w:val="000000" w:themeColor="text1"/>
          <w:sz w:val="28"/>
          <w:szCs w:val="28"/>
        </w:rPr>
        <w:t>бенефициарных</w:t>
      </w:r>
      <w:proofErr w:type="spellEnd"/>
      <w:r w:rsidRPr="00AC7FE0">
        <w:rPr>
          <w:color w:val="000000" w:themeColor="text1"/>
          <w:sz w:val="28"/>
          <w:szCs w:val="28"/>
        </w:rPr>
        <w:t xml:space="preserve"> владельцах организации, представляемой по форме, установленной приложением № 3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РФ от 13.09.2022 № 1602 (далее - Правила), с учетом особенностей раскрытия информации о </w:t>
      </w:r>
      <w:proofErr w:type="spellStart"/>
      <w:r w:rsidRPr="00AC7FE0">
        <w:rPr>
          <w:color w:val="000000" w:themeColor="text1"/>
          <w:sz w:val="28"/>
          <w:szCs w:val="28"/>
        </w:rPr>
        <w:t>бенефициарных</w:t>
      </w:r>
      <w:proofErr w:type="spellEnd"/>
      <w:r w:rsidRPr="00AC7FE0">
        <w:rPr>
          <w:color w:val="000000" w:themeColor="text1"/>
          <w:sz w:val="28"/>
          <w:szCs w:val="28"/>
        </w:rPr>
        <w:t xml:space="preserve"> владельцах, предусмотренных </w:t>
      </w:r>
      <w:hyperlink w:anchor="Par80" w:tooltip="3.3. Копии документов, указанных в пунктах 3.1 и 3.2 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3.1 и 3.2 настоящего Порядка, должны быт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1</w:t>
        </w:r>
      </w:hyperlink>
      <w:r w:rsidR="000D0298" w:rsidRPr="000D0298">
        <w:rPr>
          <w:sz w:val="28"/>
        </w:rPr>
        <w:t>2</w:t>
      </w:r>
      <w:proofErr w:type="gramEnd"/>
      <w:r w:rsidRPr="00AC7FE0">
        <w:rPr>
          <w:color w:val="000000" w:themeColor="text1"/>
          <w:sz w:val="28"/>
          <w:szCs w:val="28"/>
        </w:rPr>
        <w:t xml:space="preserve"> настоящего Порядка;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>е) бизнес-плана, включающего сведения о размере планируемых к осуществлению организацией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 № 69-ФЗ, указывается соответствующая сфера экономики), описание нового инвестиционного проекта, в том числе указание на территорию его реализации</w:t>
      </w:r>
      <w:proofErr w:type="gramEnd"/>
      <w:r w:rsidRPr="00AC7FE0">
        <w:rPr>
          <w:color w:val="000000" w:themeColor="text1"/>
          <w:sz w:val="28"/>
          <w:szCs w:val="28"/>
        </w:rPr>
        <w:t xml:space="preserve">, </w:t>
      </w:r>
      <w:proofErr w:type="gramStart"/>
      <w:r w:rsidRPr="00AC7FE0">
        <w:rPr>
          <w:color w:val="000000" w:themeColor="text1"/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части 1.1 статьи 6 Федерального закона №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нового инвестиционного</w:t>
      </w:r>
      <w:proofErr w:type="gramEnd"/>
      <w:r w:rsidRPr="00AC7FE0">
        <w:rPr>
          <w:color w:val="000000" w:themeColor="text1"/>
          <w:sz w:val="28"/>
          <w:szCs w:val="28"/>
        </w:rPr>
        <w:t xml:space="preserve"> </w:t>
      </w:r>
      <w:proofErr w:type="gramStart"/>
      <w:r w:rsidRPr="00AC7FE0">
        <w:rPr>
          <w:color w:val="000000" w:themeColor="text1"/>
          <w:sz w:val="28"/>
          <w:szCs w:val="28"/>
        </w:rPr>
        <w:t>проекта, сроках получения разрешений и согласий, необходимых для реализации нового инвестиционного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нового инвестиционного проекта;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lastRenderedPageBreak/>
        <w:t>ж) финансовой модели нового инвестиционного проекта в соответствии с подпунктом «е» пункта 11 Правил (в случае частной проектной инициативы) либо документа, содержащего описание финансово-экономической модели с учетом общих требований к финансовой модели инвестиционного проекта, утвержденных приказом Министерства экономического развития Российской Федерации от 16.11.2022 № 626 «Об утверждении общих требований к финансовой модели инвестиционного проекта» (в случае публичной проектной инициативы);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ar66"/>
      <w:bookmarkEnd w:id="3"/>
      <w:proofErr w:type="spellStart"/>
      <w:proofErr w:type="gramStart"/>
      <w:r w:rsidRPr="00AC7FE0">
        <w:rPr>
          <w:color w:val="000000" w:themeColor="text1"/>
          <w:sz w:val="28"/>
          <w:szCs w:val="28"/>
        </w:rPr>
        <w:t>з</w:t>
      </w:r>
      <w:proofErr w:type="spellEnd"/>
      <w:r w:rsidRPr="00AC7FE0">
        <w:rPr>
          <w:color w:val="000000" w:themeColor="text1"/>
          <w:sz w:val="28"/>
          <w:szCs w:val="28"/>
        </w:rPr>
        <w:t xml:space="preserve">) решения организации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AC7FE0">
        <w:rPr>
          <w:color w:val="000000" w:themeColor="text1"/>
          <w:sz w:val="28"/>
          <w:szCs w:val="28"/>
        </w:rPr>
        <w:t>геолого-разведочных</w:t>
      </w:r>
      <w:proofErr w:type="spellEnd"/>
      <w:r w:rsidRPr="00AC7FE0">
        <w:rPr>
          <w:color w:val="000000" w:themeColor="text1"/>
          <w:sz w:val="28"/>
          <w:szCs w:val="28"/>
        </w:rPr>
        <w:t xml:space="preserve"> работ) в рамках нового инвестиционного проекта или решения организации об осуществлении нового инвестиционного проекта, в том числе об определении объема капитальных вложений (расходов), необходимых для его реализации, по форме согласно приложению № 4 к Правилам (в случае частной</w:t>
      </w:r>
      <w:proofErr w:type="gramEnd"/>
      <w:r w:rsidRPr="00AC7FE0">
        <w:rPr>
          <w:color w:val="000000" w:themeColor="text1"/>
          <w:sz w:val="28"/>
          <w:szCs w:val="28"/>
        </w:rPr>
        <w:t xml:space="preserve">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>и) разрешения на строительство в случаях, если новый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градостроительного плана земельного участка, на котором в соответствии с новым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градостроительного плана земельного участка и (или) проекта</w:t>
      </w:r>
      <w:proofErr w:type="gramEnd"/>
      <w:r w:rsidRPr="00AC7FE0">
        <w:rPr>
          <w:color w:val="000000" w:themeColor="text1"/>
          <w:sz w:val="28"/>
          <w:szCs w:val="28"/>
        </w:rPr>
        <w:t xml:space="preserve">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 (в случае частной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4" w:name="Par68"/>
      <w:bookmarkEnd w:id="4"/>
      <w:proofErr w:type="gramStart"/>
      <w:r w:rsidRPr="00AC7FE0">
        <w:rPr>
          <w:color w:val="000000" w:themeColor="text1"/>
          <w:sz w:val="28"/>
          <w:szCs w:val="28"/>
        </w:rPr>
        <w:t>к) перечня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№ 69-ФЗ, а также информации о планируемых форме, сроках и объеме возмещения этих затрат, составленного по форме согласно приложению № 7 к Правилам (в случае частной проектной инициативы);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5" w:name="Par69"/>
      <w:bookmarkEnd w:id="5"/>
      <w:r w:rsidRPr="00AC7FE0">
        <w:rPr>
          <w:color w:val="000000" w:themeColor="text1"/>
          <w:sz w:val="28"/>
          <w:szCs w:val="28"/>
        </w:rPr>
        <w:t>л) списка актов (решений) по форме согласно приложению к приложению № 5 к Правилам;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м) копии документа, подтверждающего государственную регистрацию (создание) организации;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6" w:name="Par71"/>
      <w:bookmarkEnd w:id="6"/>
      <w:proofErr w:type="spellStart"/>
      <w:proofErr w:type="gramStart"/>
      <w:r w:rsidRPr="00AC7FE0">
        <w:rPr>
          <w:color w:val="000000" w:themeColor="text1"/>
          <w:sz w:val="28"/>
          <w:szCs w:val="28"/>
        </w:rPr>
        <w:t>н</w:t>
      </w:r>
      <w:proofErr w:type="spellEnd"/>
      <w:r w:rsidRPr="00AC7FE0">
        <w:rPr>
          <w:color w:val="000000" w:themeColor="text1"/>
          <w:sz w:val="28"/>
          <w:szCs w:val="28"/>
        </w:rPr>
        <w:t>) копии документа, подтверждающего полномочия лица (лиц), имеющего (имеющих) право действовать от имени организации без доверенности;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о) документов, подтверждающих осуществление капитальных вложений, если новый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</w:t>
      </w:r>
      <w:r w:rsidRPr="00AC7FE0">
        <w:rPr>
          <w:color w:val="000000" w:themeColor="text1"/>
          <w:sz w:val="28"/>
          <w:szCs w:val="28"/>
        </w:rPr>
        <w:lastRenderedPageBreak/>
        <w:t xml:space="preserve">соответствует условиям, предусмотренным подпунктом </w:t>
      </w:r>
      <w:r>
        <w:rPr>
          <w:color w:val="000000" w:themeColor="text1"/>
          <w:sz w:val="28"/>
          <w:szCs w:val="28"/>
        </w:rPr>
        <w:t>«</w:t>
      </w:r>
      <w:r w:rsidRPr="00AC7FE0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»</w:t>
      </w:r>
      <w:r w:rsidRPr="00AC7FE0">
        <w:rPr>
          <w:color w:val="000000" w:themeColor="text1"/>
          <w:sz w:val="28"/>
          <w:szCs w:val="28"/>
        </w:rPr>
        <w:t xml:space="preserve"> пункта 6 части 1 статьи 2 Федерального закона № 69-ФЗ (в случае частной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7" w:name="Par73"/>
      <w:bookmarkEnd w:id="7"/>
      <w:proofErr w:type="spellStart"/>
      <w:r w:rsidRPr="00AC7FE0">
        <w:rPr>
          <w:color w:val="000000" w:themeColor="text1"/>
          <w:sz w:val="28"/>
          <w:szCs w:val="28"/>
        </w:rPr>
        <w:t>п</w:t>
      </w:r>
      <w:proofErr w:type="spellEnd"/>
      <w:r w:rsidRPr="00AC7FE0">
        <w:rPr>
          <w:color w:val="000000" w:themeColor="text1"/>
          <w:sz w:val="28"/>
          <w:szCs w:val="28"/>
        </w:rPr>
        <w:t>) копии договора о комплексном развитии территории (если применимо) (в случае частной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AC7FE0">
        <w:rPr>
          <w:color w:val="000000" w:themeColor="text1"/>
          <w:sz w:val="28"/>
          <w:szCs w:val="28"/>
        </w:rPr>
        <w:t>р</w:t>
      </w:r>
      <w:proofErr w:type="spellEnd"/>
      <w:r w:rsidRPr="00AC7FE0">
        <w:rPr>
          <w:color w:val="000000" w:themeColor="text1"/>
          <w:sz w:val="28"/>
          <w:szCs w:val="28"/>
        </w:rPr>
        <w:t>) справки об отсутствии задолженности заявителя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 (в случае публичной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с) предложений о признании ранее заключенных соглашений связанными договорами с приложением заверенных копий таких договоров (при наличии) (в случае публичной проектной инициативы).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AC7FE0">
        <w:rPr>
          <w:color w:val="000000" w:themeColor="text1"/>
          <w:sz w:val="28"/>
          <w:szCs w:val="28"/>
        </w:rPr>
        <w:t xml:space="preserve">. В целях получения Согласия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в случае присоединения к заключенному Соглашению организация заказным письмом с уведомлением о вручении или с нарочным направляет в Администрацию </w:t>
      </w:r>
      <w:hyperlink w:anchor="Par163" w:tooltip="ЗАЯВЛЕНИЕ" w:history="1">
        <w:r w:rsidRPr="00AC7FE0">
          <w:rPr>
            <w:color w:val="000000" w:themeColor="text1"/>
            <w:sz w:val="28"/>
            <w:szCs w:val="28"/>
          </w:rPr>
          <w:t>заявление</w:t>
        </w:r>
      </w:hyperlink>
      <w:r w:rsidRPr="00AC7FE0">
        <w:rPr>
          <w:color w:val="000000" w:themeColor="text1"/>
          <w:sz w:val="28"/>
          <w:szCs w:val="28"/>
        </w:rPr>
        <w:t xml:space="preserve"> по форме согласно приложению № 1 к настоящему Порядку с приложением следующих документов: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а) копии заключенных Соглашения, дополнительных соглашений к Соглашению (при наличии);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б) проекта дополнительного соглашения к Соглашению по форме согласно приложению </w:t>
      </w:r>
      <w:r w:rsidRPr="000D0298">
        <w:rPr>
          <w:sz w:val="28"/>
          <w:szCs w:val="28"/>
        </w:rPr>
        <w:t>№ 34</w:t>
      </w:r>
      <w:r w:rsidRPr="00AC7FE0">
        <w:rPr>
          <w:color w:val="000000" w:themeColor="text1"/>
          <w:sz w:val="28"/>
          <w:szCs w:val="28"/>
        </w:rPr>
        <w:t xml:space="preserve"> к Правилам, подписанного уполномоченным лицом организации, реализующей новый инвестиционный проект, в количестве экземпляров на один больше чем количество сторон Соглашения;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в) документов, предусмотренных </w:t>
      </w:r>
      <w:hyperlink w:anchor="Par68" w:tooltip="к) перечня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N 69-ФЗ, а также информации о планир" w:history="1">
        <w:r w:rsidRPr="00AC7FE0">
          <w:rPr>
            <w:color w:val="000000" w:themeColor="text1"/>
            <w:sz w:val="28"/>
            <w:szCs w:val="28"/>
          </w:rPr>
          <w:t>подпунктами «к»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69" w:tooltip="л) списка актов (решений) по форме согласно приложению к приложению N 5 к Правилам;" w:history="1">
        <w:r w:rsidRPr="00AC7FE0">
          <w:rPr>
            <w:color w:val="000000" w:themeColor="text1"/>
            <w:sz w:val="28"/>
            <w:szCs w:val="28"/>
          </w:rPr>
          <w:t>«л»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71" w:tooltip="н) копии документа, подтверждающего полномочия лица (лиц), имеющего (имеющих) право действовать от имени организации без доверенности;" w:history="1">
        <w:r w:rsidRPr="00AC7FE0">
          <w:rPr>
            <w:color w:val="000000" w:themeColor="text1"/>
            <w:sz w:val="28"/>
            <w:szCs w:val="28"/>
          </w:rPr>
          <w:t>«</w:t>
        </w:r>
        <w:proofErr w:type="spellStart"/>
        <w:r w:rsidRPr="00AC7FE0">
          <w:rPr>
            <w:color w:val="000000" w:themeColor="text1"/>
            <w:sz w:val="28"/>
            <w:szCs w:val="28"/>
          </w:rPr>
          <w:t>н</w:t>
        </w:r>
        <w:proofErr w:type="spellEnd"/>
        <w:r w:rsidRPr="00AC7FE0">
          <w:rPr>
            <w:color w:val="000000" w:themeColor="text1"/>
            <w:sz w:val="28"/>
            <w:szCs w:val="28"/>
          </w:rPr>
          <w:t>»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73" w:tooltip="п) копии договора о комплексном развитии территории (если применимо) (в случае частной проектной инициативы);" w:history="1">
        <w:r w:rsidRPr="00AC7FE0">
          <w:rPr>
            <w:color w:val="000000" w:themeColor="text1"/>
            <w:sz w:val="28"/>
            <w:szCs w:val="28"/>
          </w:rPr>
          <w:t>«</w:t>
        </w:r>
        <w:proofErr w:type="spellStart"/>
        <w:r w:rsidRPr="00AC7FE0">
          <w:rPr>
            <w:color w:val="000000" w:themeColor="text1"/>
            <w:sz w:val="28"/>
            <w:szCs w:val="28"/>
          </w:rPr>
          <w:t>п</w:t>
        </w:r>
        <w:proofErr w:type="spellEnd"/>
        <w:r w:rsidRPr="00AC7FE0">
          <w:rPr>
            <w:color w:val="000000" w:themeColor="text1"/>
            <w:sz w:val="28"/>
            <w:szCs w:val="28"/>
          </w:rPr>
          <w:t xml:space="preserve">» пункта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AC7FE0">
        <w:rPr>
          <w:color w:val="000000" w:themeColor="text1"/>
          <w:sz w:val="28"/>
          <w:szCs w:val="28"/>
        </w:rPr>
        <w:t xml:space="preserve">. Копии документов, указанных в </w:t>
      </w:r>
      <w:hyperlink w:anchor="Par58" w:tooltip="3.1. В целях получения Согласия муниципального образования городской округ Самара в случае заключения Соглашения организация заказным письмом с уведомлением о вручении или с нарочным направляет в Администрацию городского округа Самара (далее - Администрация) з" w:history="1">
        <w:r w:rsidRPr="00AC7FE0">
          <w:rPr>
            <w:color w:val="000000" w:themeColor="text1"/>
            <w:sz w:val="28"/>
            <w:szCs w:val="28"/>
          </w:rPr>
          <w:t xml:space="preserve">пунктах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10 </w:t>
      </w:r>
      <w:r w:rsidRPr="00AC7FE0">
        <w:rPr>
          <w:color w:val="000000" w:themeColor="text1"/>
          <w:sz w:val="28"/>
          <w:szCs w:val="28"/>
        </w:rPr>
        <w:t xml:space="preserve">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</w:t>
      </w:r>
      <w:r>
        <w:rPr>
          <w:color w:val="000000" w:themeColor="text1"/>
          <w:sz w:val="28"/>
          <w:szCs w:val="28"/>
        </w:rPr>
        <w:t>9</w:t>
      </w:r>
      <w:r w:rsidRPr="00AC7FE0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10</w:t>
      </w:r>
      <w:r w:rsidRPr="00AC7FE0">
        <w:rPr>
          <w:color w:val="000000" w:themeColor="text1"/>
          <w:sz w:val="28"/>
          <w:szCs w:val="28"/>
        </w:rPr>
        <w:t xml:space="preserve"> настоящего Порядка, должны быть прошиты, пронумерованы. Перечень прилагаемых к заявлению документов, указанных в </w:t>
      </w:r>
      <w:hyperlink w:anchor="Par58" w:tooltip="3.1. В целях получения Согласия муниципального образования городской округ Самара в случае заключения Соглашения организация заказным письмом с уведомлением о вручении или с нарочным направляет в Администрацию городского округа Самара (далее - Администрация) з" w:history="1">
        <w:r w:rsidRPr="00AC7FE0">
          <w:rPr>
            <w:color w:val="000000" w:themeColor="text1"/>
            <w:sz w:val="28"/>
            <w:szCs w:val="28"/>
          </w:rPr>
          <w:t xml:space="preserve">пунктах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 и </w:t>
      </w:r>
      <w:hyperlink w:anchor="Par76" w:tooltip="3.2. В целях получения Согласия муниципального образования городской округ Самара в случае присоединения к заключенному Соглашению организация заказным письмом с уведомлением о вручении или с нарочным направляет в Администрацию заявление по форме согласно прил" w:history="1">
        <w:r>
          <w:rPr>
            <w:color w:val="000000" w:themeColor="text1"/>
            <w:sz w:val="28"/>
            <w:szCs w:val="28"/>
          </w:rPr>
          <w:t>10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должен быть с указанием количества листов и экземпляров.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8" w:name="Par81"/>
      <w:bookmarkEnd w:id="8"/>
      <w:r>
        <w:rPr>
          <w:color w:val="000000" w:themeColor="text1"/>
          <w:sz w:val="28"/>
          <w:szCs w:val="28"/>
        </w:rPr>
        <w:t>12</w:t>
      </w:r>
      <w:r w:rsidRPr="00AC7FE0">
        <w:rPr>
          <w:color w:val="000000" w:themeColor="text1"/>
          <w:sz w:val="28"/>
          <w:szCs w:val="28"/>
        </w:rPr>
        <w:t xml:space="preserve">. Организация раскрывает информацию о своих </w:t>
      </w:r>
      <w:proofErr w:type="spellStart"/>
      <w:r w:rsidRPr="00AC7FE0">
        <w:rPr>
          <w:color w:val="000000" w:themeColor="text1"/>
          <w:sz w:val="28"/>
          <w:szCs w:val="28"/>
        </w:rPr>
        <w:t>бенефициарных</w:t>
      </w:r>
      <w:proofErr w:type="spellEnd"/>
      <w:r w:rsidRPr="00AC7FE0">
        <w:rPr>
          <w:color w:val="000000" w:themeColor="text1"/>
          <w:sz w:val="28"/>
          <w:szCs w:val="28"/>
        </w:rPr>
        <w:t xml:space="preserve"> владельцах в соответствии с </w:t>
      </w:r>
      <w:hyperlink w:anchor="Par63" w:tooltip="д) копии учредительных документов организации, информации о бенефициарных владельцах организации, представляемой по форме, установленной приложением N 3 к Правилам заключения соглашений о защите и поощрении капиталовложений, изменения и прекращения действия та" w:history="1">
        <w:r w:rsidRPr="00AC7FE0">
          <w:rPr>
            <w:color w:val="000000" w:themeColor="text1"/>
            <w:sz w:val="28"/>
            <w:szCs w:val="28"/>
          </w:rPr>
          <w:t>подпунктом «</w:t>
        </w:r>
        <w:proofErr w:type="spellStart"/>
        <w:r w:rsidRPr="00AC7FE0">
          <w:rPr>
            <w:color w:val="000000" w:themeColor="text1"/>
            <w:sz w:val="28"/>
            <w:szCs w:val="28"/>
          </w:rPr>
          <w:t>д</w:t>
        </w:r>
        <w:proofErr w:type="spellEnd"/>
        <w:r w:rsidRPr="00AC7FE0">
          <w:rPr>
            <w:color w:val="000000" w:themeColor="text1"/>
            <w:sz w:val="28"/>
            <w:szCs w:val="28"/>
          </w:rPr>
          <w:t xml:space="preserve">» пункта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с учетом следующих особенностей: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информация, составленная по форме, предусмотренной приложением № 3 к Правилам, представляется в отношении каждого </w:t>
      </w:r>
      <w:proofErr w:type="spellStart"/>
      <w:r w:rsidRPr="00AC7FE0">
        <w:rPr>
          <w:color w:val="000000" w:themeColor="text1"/>
          <w:sz w:val="28"/>
          <w:szCs w:val="28"/>
        </w:rPr>
        <w:t>бенефициарного</w:t>
      </w:r>
      <w:proofErr w:type="spellEnd"/>
      <w:r w:rsidRPr="00AC7FE0">
        <w:rPr>
          <w:color w:val="000000" w:themeColor="text1"/>
          <w:sz w:val="28"/>
          <w:szCs w:val="28"/>
        </w:rPr>
        <w:t xml:space="preserve"> владельца;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данная информация не представляется лицами, указанными в пункте 2 статьи 6.1 Федерального закона № 115-ФЗ.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AC7FE0">
        <w:rPr>
          <w:color w:val="000000" w:themeColor="text1"/>
          <w:sz w:val="28"/>
          <w:szCs w:val="28"/>
        </w:rPr>
        <w:t xml:space="preserve">. </w:t>
      </w:r>
      <w:proofErr w:type="gramStart"/>
      <w:r w:rsidRPr="00AC7FE0">
        <w:rPr>
          <w:color w:val="000000" w:themeColor="text1"/>
          <w:sz w:val="28"/>
          <w:szCs w:val="28"/>
        </w:rPr>
        <w:t xml:space="preserve">Администрация в день поступления представленных в соответствии с </w:t>
      </w:r>
      <w:hyperlink w:anchor="Par58" w:tooltip="3.1. В целях получения Согласия муниципального образования городской округ Самара в случае заключения Соглашения организация заказным письмом с уведомлением о вручении или с нарочным направляет в Администрацию городского округа Самара (далее - Администрация) з" w:history="1">
        <w:r w:rsidRPr="00AC7FE0">
          <w:rPr>
            <w:color w:val="000000" w:themeColor="text1"/>
            <w:sz w:val="28"/>
            <w:szCs w:val="28"/>
          </w:rPr>
          <w:t xml:space="preserve">пунктами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 или </w:t>
      </w:r>
      <w:hyperlink w:anchor="Par76" w:tooltip="3.2. В целях получения Согласия муниципального образования городской округ Самара в случае присоединения к заключенному Соглашению организация заказным письмом с уведомлением о вручении или с нарочным направляет в Администрацию заявление по форме согласно прил" w:history="1">
        <w:r>
          <w:rPr>
            <w:color w:val="000000" w:themeColor="text1"/>
            <w:sz w:val="28"/>
            <w:szCs w:val="28"/>
          </w:rPr>
          <w:t>10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документов регистрирует заявление и приложенные к нему документы и не позднее 2 (двух) рабочих дней со дня регистрации заявления и приложенных к нему документов посредством системы электронного документооборота направляет представленные документы в </w:t>
      </w:r>
      <w:r w:rsidR="007E30EA">
        <w:rPr>
          <w:color w:val="000000" w:themeColor="text1"/>
          <w:sz w:val="28"/>
          <w:szCs w:val="28"/>
        </w:rPr>
        <w:t>отдел экономического развития</w:t>
      </w:r>
      <w:r w:rsidRPr="00AC7FE0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</w:t>
      </w:r>
      <w:r w:rsidRPr="00AC7FE0">
        <w:rPr>
          <w:color w:val="000000" w:themeColor="text1"/>
          <w:sz w:val="28"/>
          <w:szCs w:val="28"/>
        </w:rPr>
        <w:lastRenderedPageBreak/>
        <w:t xml:space="preserve">муниципального округа Ставропольского края (далее </w:t>
      </w:r>
      <w:r w:rsidR="007E30EA">
        <w:rPr>
          <w:color w:val="000000" w:themeColor="text1"/>
          <w:sz w:val="28"/>
          <w:szCs w:val="28"/>
        </w:rPr>
        <w:t>–</w:t>
      </w:r>
      <w:r w:rsidRPr="00AC7FE0">
        <w:rPr>
          <w:color w:val="000000" w:themeColor="text1"/>
          <w:sz w:val="28"/>
          <w:szCs w:val="28"/>
        </w:rPr>
        <w:t xml:space="preserve"> </w:t>
      </w:r>
      <w:r w:rsidR="007E30EA">
        <w:rPr>
          <w:color w:val="000000" w:themeColor="text1"/>
          <w:sz w:val="28"/>
          <w:szCs w:val="28"/>
        </w:rPr>
        <w:t>отдел экономического развития</w:t>
      </w:r>
      <w:r w:rsidRPr="00AC7FE0">
        <w:rPr>
          <w:color w:val="000000" w:themeColor="text1"/>
          <w:sz w:val="28"/>
          <w:szCs w:val="28"/>
        </w:rPr>
        <w:t>).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Pr="00AC7FE0">
        <w:rPr>
          <w:color w:val="000000" w:themeColor="text1"/>
          <w:sz w:val="28"/>
          <w:szCs w:val="28"/>
        </w:rPr>
        <w:t xml:space="preserve">. </w:t>
      </w:r>
      <w:r w:rsidR="007E30EA">
        <w:rPr>
          <w:color w:val="000000" w:themeColor="text1"/>
          <w:sz w:val="28"/>
          <w:szCs w:val="28"/>
        </w:rPr>
        <w:t xml:space="preserve">Отдел экономического развития </w:t>
      </w:r>
      <w:r w:rsidRPr="00AC7FE0">
        <w:rPr>
          <w:color w:val="000000" w:themeColor="text1"/>
          <w:sz w:val="28"/>
          <w:szCs w:val="28"/>
        </w:rPr>
        <w:t xml:space="preserve">в течение 7 (семи) рабочих дней со дня регистрации заявления и приложенных к нему документов осуществляет проверку представленных документов на их соответствие перечню и требованиям, предусмотренным </w:t>
      </w:r>
      <w:hyperlink w:anchor="Par58" w:tooltip="3.1. В целях получения Согласия муниципального образования городской округ Самара в случае заключения Соглашения организация заказным письмом с уведомлением о вручении или с нарочным направляет в Администрацию городского округа Самара (далее - Администрация) з" w:history="1">
        <w:r w:rsidRPr="00AC7FE0">
          <w:rPr>
            <w:color w:val="000000" w:themeColor="text1"/>
            <w:sz w:val="28"/>
            <w:szCs w:val="28"/>
          </w:rPr>
          <w:t xml:space="preserve">пунктами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76" w:tooltip="3.2. В целях получения Согласия муниципального образования городской округ Самара в случае присоединения к заключенному Соглашению организация заказным письмом с уведомлением о вручении или с нарочным направляет в Администрацию заявление по форме согласно прил" w:history="1">
        <w:r>
          <w:rPr>
            <w:color w:val="000000" w:themeColor="text1"/>
            <w:sz w:val="28"/>
            <w:szCs w:val="28"/>
          </w:rPr>
          <w:t>10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80" w:tooltip="3.3. Копии документов, указанных в пунктах 3.1 и 3.2 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3.1 и 3.2 настоящего Порядка, должны быт" w:history="1">
        <w:r>
          <w:rPr>
            <w:color w:val="000000" w:themeColor="text1"/>
            <w:sz w:val="28"/>
            <w:szCs w:val="28"/>
          </w:rPr>
          <w:t>11</w:t>
        </w:r>
      </w:hyperlink>
      <w:r w:rsidRPr="00AC7FE0">
        <w:rPr>
          <w:color w:val="000000" w:themeColor="text1"/>
          <w:sz w:val="28"/>
          <w:szCs w:val="28"/>
        </w:rPr>
        <w:t xml:space="preserve"> и </w:t>
      </w:r>
      <w:hyperlink w:anchor="Par81" w:tooltip="3.4. Организация раскрывает информацию о своих бенефициарных владельцах в соответствии с подпунктом &quot;д&quot; пункта 3.1 настоящего Порядка с учетом следующих особенностей:" w:history="1">
        <w:r>
          <w:rPr>
            <w:color w:val="000000" w:themeColor="text1"/>
            <w:sz w:val="28"/>
            <w:szCs w:val="28"/>
          </w:rPr>
          <w:t>12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В случае несоответствия представленных документов требованиям, определенным соответственно </w:t>
      </w:r>
      <w:hyperlink w:anchor="Par58" w:tooltip="3.1. В целях получения Согласия муниципального образования городской округ Самара в случае заключения Соглашения организация заказным письмом с уведомлением о вручении или с нарочным направляет в Администрацию городского округа Самара (далее - Администрация) з" w:history="1">
        <w:r w:rsidRPr="00AC7FE0">
          <w:rPr>
            <w:color w:val="000000" w:themeColor="text1"/>
            <w:sz w:val="28"/>
            <w:szCs w:val="28"/>
          </w:rPr>
          <w:t xml:space="preserve">пунктами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 и (или) </w:t>
      </w:r>
      <w:hyperlink w:anchor="Par76" w:tooltip="3.2. В целях получения Согласия муниципального образования городской округ Самара в случае присоединения к заключенному Соглашению организация заказным письмом с уведомлением о вручении или с нарочным направляет в Администрацию заявление по форме согласно прил" w:history="1">
        <w:r>
          <w:rPr>
            <w:color w:val="000000" w:themeColor="text1"/>
            <w:sz w:val="28"/>
            <w:szCs w:val="28"/>
          </w:rPr>
          <w:t>10</w:t>
        </w:r>
      </w:hyperlink>
      <w:r w:rsidRPr="00AC7FE0">
        <w:rPr>
          <w:color w:val="000000" w:themeColor="text1"/>
          <w:sz w:val="28"/>
          <w:szCs w:val="28"/>
        </w:rPr>
        <w:t xml:space="preserve">, и (или) </w:t>
      </w:r>
      <w:hyperlink w:anchor="Par80" w:tooltip="3.3. Копии документов, указанных в пунктах 3.1 и 3.2 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3.1 и 3.2 настоящего Порядка, должны быт" w:history="1">
        <w:r>
          <w:rPr>
            <w:color w:val="000000" w:themeColor="text1"/>
            <w:sz w:val="28"/>
            <w:szCs w:val="28"/>
          </w:rPr>
          <w:t>11</w:t>
        </w:r>
      </w:hyperlink>
      <w:r w:rsidRPr="00AC7FE0">
        <w:rPr>
          <w:color w:val="000000" w:themeColor="text1"/>
          <w:sz w:val="28"/>
          <w:szCs w:val="28"/>
        </w:rPr>
        <w:t xml:space="preserve">, и (или) </w:t>
      </w:r>
      <w:hyperlink w:anchor="Par81" w:tooltip="3.4. Организация раскрывает информацию о своих бенефициарных владельцах в соответствии с подпунктом &quot;д&quot; пункта 3.1 настоящего Порядка с учетом следующих особенностей:" w:history="1">
        <w:r>
          <w:rPr>
            <w:color w:val="000000" w:themeColor="text1"/>
            <w:sz w:val="28"/>
            <w:szCs w:val="28"/>
          </w:rPr>
          <w:t>12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и (или) непредставления (представления не в полном объеме) указанных документов </w:t>
      </w:r>
      <w:r w:rsidR="007E30EA">
        <w:rPr>
          <w:color w:val="000000" w:themeColor="text1"/>
          <w:sz w:val="28"/>
          <w:szCs w:val="28"/>
        </w:rPr>
        <w:t xml:space="preserve">отдел экономического развития </w:t>
      </w:r>
      <w:r w:rsidRPr="00AC7FE0">
        <w:rPr>
          <w:color w:val="000000" w:themeColor="text1"/>
          <w:sz w:val="28"/>
          <w:szCs w:val="28"/>
        </w:rPr>
        <w:t>в течение 7 (семи) рабочих дней со дня регистрации представленных документов возвращает организации заявление и приложенные к нему документы заказным письмом с уведомлением о вручении с</w:t>
      </w:r>
      <w:proofErr w:type="gramEnd"/>
      <w:r w:rsidRPr="00AC7FE0">
        <w:rPr>
          <w:color w:val="000000" w:themeColor="text1"/>
          <w:sz w:val="28"/>
          <w:szCs w:val="28"/>
        </w:rPr>
        <w:t xml:space="preserve"> указанием причин такого возврата.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9" w:name="Par87"/>
      <w:bookmarkEnd w:id="9"/>
      <w:r>
        <w:rPr>
          <w:color w:val="000000" w:themeColor="text1"/>
          <w:sz w:val="28"/>
          <w:szCs w:val="28"/>
        </w:rPr>
        <w:t>15</w:t>
      </w:r>
      <w:r w:rsidRPr="00AC7FE0">
        <w:rPr>
          <w:color w:val="000000" w:themeColor="text1"/>
          <w:sz w:val="28"/>
          <w:szCs w:val="28"/>
        </w:rPr>
        <w:t xml:space="preserve">. В случае соответствия представленных документов перечню и требованиям, предусмотренным соответственно </w:t>
      </w:r>
      <w:hyperlink w:anchor="Par58" w:tooltip="3.1. В целях получения Согласия муниципального образования городской округ Самара в случае заключения Соглашения организация заказным письмом с уведомлением о вручении или с нарочным направляет в Администрацию городского округа Самара (далее - Администрация) з" w:history="1">
        <w:r w:rsidRPr="00AC7FE0">
          <w:rPr>
            <w:color w:val="000000" w:themeColor="text1"/>
            <w:sz w:val="28"/>
            <w:szCs w:val="28"/>
          </w:rPr>
          <w:t xml:space="preserve">пунктами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76" w:tooltip="3.2. В целях получения Согласия муниципального образования городской округ Самара в случае присоединения к заключенному Соглашению организация заказным письмом с уведомлением о вручении или с нарочным направляет в Администрацию заявление по форме согласно прил" w:history="1">
        <w:r>
          <w:rPr>
            <w:color w:val="000000" w:themeColor="text1"/>
            <w:sz w:val="28"/>
            <w:szCs w:val="28"/>
          </w:rPr>
          <w:t>10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80" w:tooltip="3.3. Копии документов, указанных в пунктах 3.1 и 3.2 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3.1 и 3.2 настоящего Порядка, должны быт" w:history="1">
        <w:r>
          <w:rPr>
            <w:color w:val="000000" w:themeColor="text1"/>
            <w:sz w:val="28"/>
            <w:szCs w:val="28"/>
          </w:rPr>
          <w:t>11</w:t>
        </w:r>
      </w:hyperlink>
      <w:r w:rsidRPr="00AC7FE0">
        <w:rPr>
          <w:color w:val="000000" w:themeColor="text1"/>
          <w:sz w:val="28"/>
          <w:szCs w:val="28"/>
        </w:rPr>
        <w:t xml:space="preserve"> и </w:t>
      </w:r>
      <w:hyperlink w:anchor="Par81" w:tooltip="3.4. Организация раскрывает информацию о своих бенефициарных владельцах в соответствии с подпунктом &quot;д&quot; пункта 3.1 настоящего Порядка с учетом следующих особенностей:" w:history="1">
        <w:r>
          <w:rPr>
            <w:color w:val="000000" w:themeColor="text1"/>
            <w:sz w:val="28"/>
            <w:szCs w:val="28"/>
          </w:rPr>
          <w:t>12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</w:t>
      </w:r>
      <w:r w:rsidR="00CB5D21">
        <w:rPr>
          <w:color w:val="000000" w:themeColor="text1"/>
          <w:sz w:val="28"/>
          <w:szCs w:val="28"/>
        </w:rPr>
        <w:t xml:space="preserve">отдел экономического развития </w:t>
      </w:r>
      <w:r w:rsidRPr="00AC7FE0">
        <w:rPr>
          <w:color w:val="000000" w:themeColor="text1"/>
          <w:sz w:val="28"/>
          <w:szCs w:val="28"/>
        </w:rPr>
        <w:t>в течение 7 (семи) рабочих дней со дня регистрации заявления и приложенных к нему документов осуществляет: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оценку экономической эффективности реализации нового инвестиционного проекта на территории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проверку соблюдения условий, указанных в </w:t>
      </w:r>
      <w:hyperlink w:anchor="Par44" w:tooltip="стороной Соглашения является Самарская область;" w:history="1">
        <w:r w:rsidRPr="00AC7FE0">
          <w:rPr>
            <w:color w:val="000000" w:themeColor="text1"/>
            <w:sz w:val="28"/>
            <w:szCs w:val="28"/>
          </w:rPr>
          <w:t>абзацах втором</w:t>
        </w:r>
      </w:hyperlink>
      <w:r w:rsidRPr="00AC7FE0">
        <w:rPr>
          <w:color w:val="000000" w:themeColor="text1"/>
          <w:sz w:val="28"/>
          <w:szCs w:val="28"/>
        </w:rPr>
        <w:t xml:space="preserve"> - </w:t>
      </w:r>
      <w:hyperlink w:anchor="Par46" w:tooltip="новый инвестиционный проект, в отношении которого предлагается заключить Соглашение, будет реализован или реализуется на территории городского округа Самара и соответствует условиям, предусмотренным пунктом 6 части 1 статьи 2 и статьей 6 Федерального закона N " w:history="1">
        <w:r w:rsidRPr="00AC7FE0">
          <w:rPr>
            <w:color w:val="000000" w:themeColor="text1"/>
            <w:sz w:val="28"/>
            <w:szCs w:val="28"/>
          </w:rPr>
          <w:t xml:space="preserve">четвертом пункта </w:t>
        </w:r>
        <w:r>
          <w:rPr>
            <w:color w:val="000000" w:themeColor="text1"/>
            <w:sz w:val="28"/>
            <w:szCs w:val="28"/>
          </w:rPr>
          <w:t>4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(за исключением случая присоединения к заключенному Соглашению);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оценку возможности (невозможности) реализации нового инвестиционного проекта на территории </w:t>
      </w:r>
      <w:r w:rsidR="00CB5D21"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</w:t>
      </w:r>
      <w:r w:rsidR="00CB5D21">
        <w:rPr>
          <w:color w:val="000000" w:themeColor="text1"/>
          <w:sz w:val="28"/>
          <w:szCs w:val="28"/>
        </w:rPr>
        <w:t>ого</w:t>
      </w:r>
      <w:r w:rsidRPr="00AC7FE0">
        <w:rPr>
          <w:color w:val="000000" w:themeColor="text1"/>
          <w:sz w:val="28"/>
          <w:szCs w:val="28"/>
        </w:rPr>
        <w:t xml:space="preserve"> округ</w:t>
      </w:r>
      <w:r w:rsidR="00CB5D21">
        <w:rPr>
          <w:color w:val="000000" w:themeColor="text1"/>
          <w:sz w:val="28"/>
          <w:szCs w:val="28"/>
        </w:rPr>
        <w:t>а</w:t>
      </w:r>
      <w:r w:rsidRPr="00AC7FE0">
        <w:rPr>
          <w:color w:val="000000" w:themeColor="text1"/>
          <w:sz w:val="28"/>
          <w:szCs w:val="28"/>
        </w:rPr>
        <w:t xml:space="preserve"> Ставропольского края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</w:t>
      </w:r>
      <w:hyperlink w:anchor="Par110" w:tooltip="3.12. Основаниями для отказа в предоставлении Согласия являются: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20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оценку возможности (невозможности) согласования списка актов (решений) с учетом положений статьи 9 Федерального закона № 69-ФЗ в пределах компетенции;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подготовку заключения с обоснованной позицией в соответствующей части с учетом положений </w:t>
      </w:r>
      <w:hyperlink w:anchor="Par98" w:tooltip="3.9. Заключения ДЭРИТ, ДФ, ДУИ, ДГС и отраслевых органов (далее - заключения) должны содержать информацию в пределах компетенции в части проведенной проверки в соответствии с пунктом 3.7 настоящего Порядка; обоснованную позицию в отношении предоставления орган" w:history="1">
        <w:r w:rsidRPr="00AC7FE0">
          <w:rPr>
            <w:color w:val="000000" w:themeColor="text1"/>
            <w:sz w:val="28"/>
            <w:szCs w:val="28"/>
          </w:rPr>
          <w:t xml:space="preserve">пункта </w:t>
        </w:r>
        <w:r>
          <w:rPr>
            <w:color w:val="000000" w:themeColor="text1"/>
            <w:sz w:val="28"/>
            <w:szCs w:val="28"/>
          </w:rPr>
          <w:t>17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а также в целях подготовки сводного заключения направляет посредством системы электронного документооборота запросы с приложением копий представленных документов </w:t>
      </w:r>
      <w:proofErr w:type="gramStart"/>
      <w:r w:rsidRPr="00AC7FE0">
        <w:rPr>
          <w:color w:val="000000" w:themeColor="text1"/>
          <w:sz w:val="28"/>
          <w:szCs w:val="28"/>
        </w:rPr>
        <w:t>в</w:t>
      </w:r>
      <w:proofErr w:type="gramEnd"/>
      <w:r w:rsidRPr="00AC7FE0">
        <w:rPr>
          <w:color w:val="000000" w:themeColor="text1"/>
          <w:sz w:val="28"/>
          <w:szCs w:val="28"/>
        </w:rPr>
        <w:t>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отраслевые (функциональные) органы </w:t>
      </w:r>
      <w:r w:rsidR="005B61CC">
        <w:rPr>
          <w:color w:val="000000" w:themeColor="text1"/>
          <w:sz w:val="28"/>
          <w:szCs w:val="28"/>
        </w:rPr>
        <w:t xml:space="preserve">и отделы аппарата  </w:t>
      </w:r>
      <w:r w:rsidRPr="00AC7FE0">
        <w:rPr>
          <w:color w:val="000000" w:themeColor="text1"/>
          <w:sz w:val="28"/>
          <w:szCs w:val="28"/>
        </w:rPr>
        <w:t xml:space="preserve">Администрации в зависимости от отраслевой принадлежности нового инвестиционного проекта (если применимо) (далее </w:t>
      </w:r>
      <w:r w:rsidR="005B61CC">
        <w:rPr>
          <w:color w:val="000000" w:themeColor="text1"/>
          <w:sz w:val="28"/>
          <w:szCs w:val="28"/>
        </w:rPr>
        <w:t>–</w:t>
      </w:r>
      <w:r w:rsidRPr="00AC7FE0">
        <w:rPr>
          <w:color w:val="000000" w:themeColor="text1"/>
          <w:sz w:val="28"/>
          <w:szCs w:val="28"/>
        </w:rPr>
        <w:t xml:space="preserve"> </w:t>
      </w:r>
      <w:r w:rsidR="005B61CC">
        <w:rPr>
          <w:color w:val="000000" w:themeColor="text1"/>
          <w:sz w:val="28"/>
          <w:szCs w:val="28"/>
        </w:rPr>
        <w:t>органы Администрации</w:t>
      </w:r>
      <w:r w:rsidRPr="00AC7FE0">
        <w:rPr>
          <w:color w:val="000000" w:themeColor="text1"/>
          <w:sz w:val="28"/>
          <w:szCs w:val="28"/>
        </w:rPr>
        <w:t xml:space="preserve">) в части оценки влияния реализации нового инвестиционного проекта на соответствующую отрасль муниципального хозяйства, анализа соответствия целей и задач нового инвестиционного проекта целям и задачам муниципальных программ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</w:t>
      </w:r>
      <w:r w:rsidRPr="00AC7FE0">
        <w:rPr>
          <w:color w:val="000000" w:themeColor="text1"/>
          <w:sz w:val="28"/>
          <w:szCs w:val="28"/>
        </w:rPr>
        <w:lastRenderedPageBreak/>
        <w:t>Ставропольского края, а также оценки возможности (невозможности) согласования списка актов (решений</w:t>
      </w:r>
      <w:proofErr w:type="gramEnd"/>
      <w:r w:rsidRPr="00AC7FE0">
        <w:rPr>
          <w:color w:val="000000" w:themeColor="text1"/>
          <w:sz w:val="28"/>
          <w:szCs w:val="28"/>
        </w:rPr>
        <w:t>) с учетом положений статьи 9 Федерального закона № 69-ФЗ в пределах компетенции;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Финансовое управление </w:t>
      </w:r>
      <w:r w:rsidR="00926D9C">
        <w:rPr>
          <w:color w:val="000000" w:themeColor="text1"/>
          <w:sz w:val="28"/>
          <w:szCs w:val="28"/>
        </w:rPr>
        <w:t>а</w:t>
      </w:r>
      <w:r w:rsidRPr="00AC7FE0">
        <w:rPr>
          <w:color w:val="000000" w:themeColor="text1"/>
          <w:sz w:val="28"/>
          <w:szCs w:val="28"/>
        </w:rPr>
        <w:t>дминистрации</w:t>
      </w:r>
      <w:r w:rsidR="00926D9C">
        <w:rPr>
          <w:color w:val="000000" w:themeColor="text1"/>
          <w:sz w:val="28"/>
          <w:szCs w:val="28"/>
        </w:rPr>
        <w:t xml:space="preserve"> Нефтекумского муниципального округа Ставропольского края</w:t>
      </w:r>
      <w:r w:rsidRPr="00AC7FE0">
        <w:rPr>
          <w:color w:val="000000" w:themeColor="text1"/>
          <w:sz w:val="28"/>
          <w:szCs w:val="28"/>
        </w:rPr>
        <w:t xml:space="preserve"> (далее </w:t>
      </w:r>
      <w:r w:rsidR="00926D9C">
        <w:rPr>
          <w:color w:val="000000" w:themeColor="text1"/>
          <w:sz w:val="28"/>
          <w:szCs w:val="28"/>
        </w:rPr>
        <w:t>–</w:t>
      </w:r>
      <w:r w:rsidRPr="00AC7FE0">
        <w:rPr>
          <w:color w:val="000000" w:themeColor="text1"/>
          <w:sz w:val="28"/>
          <w:szCs w:val="28"/>
        </w:rPr>
        <w:t xml:space="preserve"> </w:t>
      </w:r>
      <w:r w:rsidR="00926D9C">
        <w:rPr>
          <w:color w:val="000000" w:themeColor="text1"/>
          <w:sz w:val="28"/>
          <w:szCs w:val="28"/>
        </w:rPr>
        <w:t>финансовое управление</w:t>
      </w:r>
      <w:r w:rsidRPr="00AC7FE0">
        <w:rPr>
          <w:color w:val="000000" w:themeColor="text1"/>
          <w:sz w:val="28"/>
          <w:szCs w:val="28"/>
        </w:rPr>
        <w:t xml:space="preserve">) в части вопросов, касающихся планирования и исполнения бюджета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округа, в том числе возможности (невозможности) возмещения затрат, указанных в части 1 статьи 15 Федерального закона № 69-ФЗ, в пределах земельного налога, а также оценки возможности (невозможности) согласования списка актов (решений) с учетом положений статьи 9 Федерального закона № 69-ФЗ в</w:t>
      </w:r>
      <w:proofErr w:type="gramEnd"/>
      <w:r w:rsidRPr="00AC7FE0">
        <w:rPr>
          <w:color w:val="000000" w:themeColor="text1"/>
          <w:sz w:val="28"/>
          <w:szCs w:val="28"/>
        </w:rPr>
        <w:t xml:space="preserve"> </w:t>
      </w:r>
      <w:proofErr w:type="gramStart"/>
      <w:r w:rsidRPr="00AC7FE0">
        <w:rPr>
          <w:color w:val="000000" w:themeColor="text1"/>
          <w:sz w:val="28"/>
          <w:szCs w:val="28"/>
        </w:rPr>
        <w:t>пределах</w:t>
      </w:r>
      <w:proofErr w:type="gramEnd"/>
      <w:r w:rsidRPr="00AC7FE0">
        <w:rPr>
          <w:color w:val="000000" w:themeColor="text1"/>
          <w:sz w:val="28"/>
          <w:szCs w:val="28"/>
        </w:rPr>
        <w:t xml:space="preserve"> компетенции;</w:t>
      </w:r>
    </w:p>
    <w:p w:rsidR="00FA54B8" w:rsidRPr="00AC7FE0" w:rsidRDefault="00CB5D21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Управление имущественных и земельных</w:t>
      </w:r>
      <w:r w:rsidR="00FA54B8" w:rsidRPr="00AC7FE0">
        <w:rPr>
          <w:color w:val="000000" w:themeColor="text1"/>
          <w:sz w:val="28"/>
          <w:szCs w:val="28"/>
        </w:rPr>
        <w:t xml:space="preserve"> отношени</w:t>
      </w:r>
      <w:r>
        <w:rPr>
          <w:color w:val="000000" w:themeColor="text1"/>
          <w:sz w:val="28"/>
          <w:szCs w:val="28"/>
        </w:rPr>
        <w:t>й</w:t>
      </w:r>
      <w:r w:rsidR="00FA54B8" w:rsidRPr="00AC7FE0">
        <w:rPr>
          <w:color w:val="000000" w:themeColor="text1"/>
          <w:sz w:val="28"/>
          <w:szCs w:val="28"/>
        </w:rPr>
        <w:t xml:space="preserve"> администрации </w:t>
      </w:r>
      <w:r w:rsidR="00FA54B8">
        <w:rPr>
          <w:color w:val="000000" w:themeColor="text1"/>
          <w:sz w:val="28"/>
          <w:szCs w:val="28"/>
        </w:rPr>
        <w:t>Нефтекумского</w:t>
      </w:r>
      <w:r w:rsidR="00FA54B8"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(далее </w:t>
      </w:r>
      <w:r w:rsidR="00926D9C">
        <w:rPr>
          <w:color w:val="000000" w:themeColor="text1"/>
          <w:sz w:val="28"/>
          <w:szCs w:val="28"/>
        </w:rPr>
        <w:t>–</w:t>
      </w:r>
      <w:r w:rsidR="00FA54B8" w:rsidRPr="00AC7FE0">
        <w:rPr>
          <w:color w:val="000000" w:themeColor="text1"/>
          <w:sz w:val="28"/>
          <w:szCs w:val="28"/>
        </w:rPr>
        <w:t xml:space="preserve"> </w:t>
      </w:r>
      <w:r w:rsidR="00926D9C">
        <w:rPr>
          <w:color w:val="000000" w:themeColor="text1"/>
          <w:sz w:val="28"/>
          <w:szCs w:val="28"/>
        </w:rPr>
        <w:t>управление имущественных и земельных отношений</w:t>
      </w:r>
      <w:r w:rsidR="00FA54B8" w:rsidRPr="00AC7FE0">
        <w:rPr>
          <w:color w:val="000000" w:themeColor="text1"/>
          <w:sz w:val="28"/>
          <w:szCs w:val="28"/>
        </w:rPr>
        <w:t xml:space="preserve">) в части вопросов, связанных с возможностью (невозможностью)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 w:rsidR="00FA54B8">
        <w:rPr>
          <w:color w:val="000000" w:themeColor="text1"/>
          <w:sz w:val="28"/>
          <w:szCs w:val="28"/>
        </w:rPr>
        <w:t>Нефтекумского</w:t>
      </w:r>
      <w:r w:rsidR="00FA54B8" w:rsidRPr="00AC7FE0">
        <w:rPr>
          <w:color w:val="000000" w:themeColor="text1"/>
          <w:sz w:val="28"/>
          <w:szCs w:val="28"/>
        </w:rPr>
        <w:t xml:space="preserve"> муниципального округа, а также оценки возможности (невозможности) согласования списка актов (решений) с учетом положений статьи 9 Федерального</w:t>
      </w:r>
      <w:proofErr w:type="gramEnd"/>
      <w:r w:rsidR="00FA54B8" w:rsidRPr="00AC7FE0">
        <w:rPr>
          <w:color w:val="000000" w:themeColor="text1"/>
          <w:sz w:val="28"/>
          <w:szCs w:val="28"/>
        </w:rPr>
        <w:t xml:space="preserve"> закона № 69-ФЗ в пределах компетенции;</w:t>
      </w:r>
    </w:p>
    <w:p w:rsidR="00FA54B8" w:rsidRPr="00AC7FE0" w:rsidRDefault="005B61CC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E7F49">
        <w:rPr>
          <w:sz w:val="28"/>
          <w:szCs w:val="28"/>
        </w:rPr>
        <w:t>Отдел строительства, архитектуры и транспорта администрации Нефтекумского муниципального округа Ставропольского края</w:t>
      </w:r>
      <w:r w:rsidR="00DE7F49">
        <w:rPr>
          <w:sz w:val="28"/>
          <w:szCs w:val="28"/>
        </w:rPr>
        <w:t xml:space="preserve"> (далее - </w:t>
      </w:r>
      <w:r w:rsidR="00DE7F49" w:rsidRPr="00DE7F49">
        <w:rPr>
          <w:sz w:val="28"/>
          <w:szCs w:val="28"/>
        </w:rPr>
        <w:t>отдел строительства, архитектуры и транспорта</w:t>
      </w:r>
      <w:r w:rsidR="00DE7F49">
        <w:rPr>
          <w:sz w:val="28"/>
          <w:szCs w:val="28"/>
        </w:rPr>
        <w:t>)</w:t>
      </w:r>
      <w:r w:rsidRPr="00DE7F49">
        <w:rPr>
          <w:sz w:val="28"/>
          <w:szCs w:val="28"/>
        </w:rPr>
        <w:t xml:space="preserve"> </w:t>
      </w:r>
      <w:r w:rsidR="00FA54B8" w:rsidRPr="00DE7F49">
        <w:rPr>
          <w:sz w:val="28"/>
          <w:szCs w:val="28"/>
        </w:rPr>
        <w:t>в части вопросов, связанных с градостроительной деятельностью</w:t>
      </w:r>
      <w:r w:rsidR="00FA54B8" w:rsidRPr="00AC7FE0">
        <w:rPr>
          <w:color w:val="000000" w:themeColor="text1"/>
          <w:sz w:val="28"/>
          <w:szCs w:val="28"/>
        </w:rPr>
        <w:t xml:space="preserve"> в части соответствия (несоответствия) земельных участков, находящихся в собственности </w:t>
      </w:r>
      <w:r w:rsidR="00FA54B8">
        <w:rPr>
          <w:color w:val="000000" w:themeColor="text1"/>
          <w:sz w:val="28"/>
          <w:szCs w:val="28"/>
        </w:rPr>
        <w:t>Нефтекумского</w:t>
      </w:r>
      <w:r w:rsidR="00FA54B8"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</w:t>
      </w:r>
      <w:proofErr w:type="gramEnd"/>
      <w:r w:rsidR="00FA54B8" w:rsidRPr="00AC7FE0">
        <w:rPr>
          <w:color w:val="000000" w:themeColor="text1"/>
          <w:sz w:val="28"/>
          <w:szCs w:val="28"/>
        </w:rPr>
        <w:t xml:space="preserve"> территории </w:t>
      </w:r>
      <w:r w:rsidR="00FA54B8">
        <w:rPr>
          <w:color w:val="000000" w:themeColor="text1"/>
          <w:sz w:val="28"/>
          <w:szCs w:val="28"/>
        </w:rPr>
        <w:t>Нефтекумского</w:t>
      </w:r>
      <w:r w:rsidR="00FA54B8"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края, а также оценки возможности (невозможности) согласования списка актов (решений) с учетом положений статьи 9 Федерального закона № 69-ФЗ в пределах компетенции.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Pr="00AC7FE0">
        <w:rPr>
          <w:color w:val="000000" w:themeColor="text1"/>
          <w:sz w:val="28"/>
          <w:szCs w:val="28"/>
        </w:rPr>
        <w:t xml:space="preserve">. </w:t>
      </w:r>
      <w:proofErr w:type="gramStart"/>
      <w:r w:rsidR="00926D9C" w:rsidRPr="00AC7FE0">
        <w:rPr>
          <w:color w:val="000000" w:themeColor="text1"/>
          <w:sz w:val="28"/>
          <w:szCs w:val="28"/>
        </w:rPr>
        <w:t>Финансовое управление</w:t>
      </w:r>
      <w:r w:rsidRPr="00AC7FE0">
        <w:rPr>
          <w:color w:val="000000" w:themeColor="text1"/>
          <w:sz w:val="28"/>
          <w:szCs w:val="28"/>
        </w:rPr>
        <w:t xml:space="preserve">, </w:t>
      </w:r>
      <w:r w:rsidR="00926D9C">
        <w:rPr>
          <w:sz w:val="28"/>
          <w:szCs w:val="28"/>
        </w:rPr>
        <w:t>у</w:t>
      </w:r>
      <w:r w:rsidR="00926D9C" w:rsidRPr="00926D9C">
        <w:rPr>
          <w:sz w:val="28"/>
          <w:szCs w:val="28"/>
        </w:rPr>
        <w:t>правление имущественных и земельных отношений</w:t>
      </w:r>
      <w:r w:rsidRPr="00AC7FE0">
        <w:rPr>
          <w:color w:val="000000" w:themeColor="text1"/>
          <w:sz w:val="28"/>
          <w:szCs w:val="28"/>
        </w:rPr>
        <w:t xml:space="preserve">, и органы </w:t>
      </w:r>
      <w:r w:rsidR="00DE7F49">
        <w:rPr>
          <w:color w:val="000000" w:themeColor="text1"/>
          <w:sz w:val="28"/>
          <w:szCs w:val="28"/>
        </w:rPr>
        <w:t xml:space="preserve">Администрации </w:t>
      </w:r>
      <w:r w:rsidRPr="00AC7FE0">
        <w:rPr>
          <w:color w:val="000000" w:themeColor="text1"/>
          <w:sz w:val="28"/>
          <w:szCs w:val="28"/>
        </w:rPr>
        <w:t xml:space="preserve">в течение 5 (пяти) рабочих дней со дня получения документов, указанных в </w:t>
      </w:r>
      <w:hyperlink w:anchor="Par87" w:tooltip="3.7. В случае соответствия представленных документов перечню и требованиям, предусмотренным соответственно пунктами 3.1, 3.2, 3.3 и 3.4 настоящего Порядка, ДЭРИТ в течение 7 (семи) рабочих дней со дня регистрации заявления и приложенных к нему документов осуще" w:history="1">
        <w:r w:rsidRPr="00AC7FE0">
          <w:rPr>
            <w:color w:val="000000" w:themeColor="text1"/>
            <w:sz w:val="28"/>
            <w:szCs w:val="28"/>
          </w:rPr>
          <w:t xml:space="preserve">пункте </w:t>
        </w:r>
        <w:r>
          <w:rPr>
            <w:color w:val="000000" w:themeColor="text1"/>
            <w:sz w:val="28"/>
            <w:szCs w:val="28"/>
          </w:rPr>
          <w:t>15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рассматривают в пределах компетенции представленные документы, подготавливают заключения с обоснованной позицией в соответствующей части с учетом положений </w:t>
      </w:r>
      <w:hyperlink w:anchor="Par98" w:tooltip="3.9. Заключения ДЭРИТ, ДФ, ДУИ, ДГС и отраслевых органов (далее - заключения) должны содержать информацию в пределах компетенции в части проведенной проверки в соответствии с пунктом 3.7 настоящего Порядка; обоснованную позицию в отношении предоставления орган" w:history="1">
        <w:r w:rsidRPr="00AC7FE0">
          <w:rPr>
            <w:color w:val="000000" w:themeColor="text1"/>
            <w:sz w:val="28"/>
            <w:szCs w:val="28"/>
          </w:rPr>
          <w:t xml:space="preserve">пункта </w:t>
        </w:r>
        <w:r>
          <w:rPr>
            <w:color w:val="000000" w:themeColor="text1"/>
            <w:sz w:val="28"/>
            <w:szCs w:val="28"/>
          </w:rPr>
          <w:t>17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и направляют их в </w:t>
      </w:r>
      <w:r w:rsidR="00CB5D21">
        <w:rPr>
          <w:color w:val="000000" w:themeColor="text1"/>
          <w:sz w:val="28"/>
          <w:szCs w:val="28"/>
        </w:rPr>
        <w:t xml:space="preserve">отдел экономического развития </w:t>
      </w:r>
      <w:r w:rsidRPr="00AC7FE0">
        <w:rPr>
          <w:color w:val="000000" w:themeColor="text1"/>
          <w:sz w:val="28"/>
          <w:szCs w:val="28"/>
        </w:rPr>
        <w:t>для дальнейшей работы.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0" w:name="Par98"/>
      <w:bookmarkEnd w:id="10"/>
      <w:r>
        <w:rPr>
          <w:color w:val="000000" w:themeColor="text1"/>
          <w:sz w:val="28"/>
          <w:szCs w:val="28"/>
        </w:rPr>
        <w:t>17</w:t>
      </w:r>
      <w:r w:rsidRPr="00AC7FE0">
        <w:rPr>
          <w:color w:val="000000" w:themeColor="text1"/>
          <w:sz w:val="28"/>
          <w:szCs w:val="28"/>
        </w:rPr>
        <w:t xml:space="preserve">. Заключения </w:t>
      </w:r>
      <w:r w:rsidR="00CB5D21">
        <w:rPr>
          <w:color w:val="000000" w:themeColor="text1"/>
          <w:sz w:val="28"/>
          <w:szCs w:val="28"/>
        </w:rPr>
        <w:t>отдел</w:t>
      </w:r>
      <w:r w:rsidR="00DE7F49">
        <w:rPr>
          <w:color w:val="000000" w:themeColor="text1"/>
          <w:sz w:val="28"/>
          <w:szCs w:val="28"/>
        </w:rPr>
        <w:t>а</w:t>
      </w:r>
      <w:r w:rsidR="00CB5D21">
        <w:rPr>
          <w:color w:val="000000" w:themeColor="text1"/>
          <w:sz w:val="28"/>
          <w:szCs w:val="28"/>
        </w:rPr>
        <w:t xml:space="preserve"> экономического развития</w:t>
      </w:r>
      <w:r w:rsidRPr="00AC7FE0">
        <w:rPr>
          <w:color w:val="000000" w:themeColor="text1"/>
          <w:sz w:val="28"/>
          <w:szCs w:val="28"/>
        </w:rPr>
        <w:t xml:space="preserve">, </w:t>
      </w:r>
      <w:r w:rsidR="009F662D">
        <w:rPr>
          <w:color w:val="000000" w:themeColor="text1"/>
          <w:sz w:val="28"/>
          <w:szCs w:val="28"/>
        </w:rPr>
        <w:t>ф</w:t>
      </w:r>
      <w:r w:rsidR="009F662D" w:rsidRPr="00AC7FE0">
        <w:rPr>
          <w:color w:val="000000" w:themeColor="text1"/>
          <w:sz w:val="28"/>
          <w:szCs w:val="28"/>
        </w:rPr>
        <w:t>инансово</w:t>
      </w:r>
      <w:r w:rsidR="00DE7F49">
        <w:rPr>
          <w:color w:val="000000" w:themeColor="text1"/>
          <w:sz w:val="28"/>
          <w:szCs w:val="28"/>
        </w:rPr>
        <w:t>го</w:t>
      </w:r>
      <w:r w:rsidR="009F662D" w:rsidRPr="00AC7FE0">
        <w:rPr>
          <w:color w:val="000000" w:themeColor="text1"/>
          <w:sz w:val="28"/>
          <w:szCs w:val="28"/>
        </w:rPr>
        <w:t xml:space="preserve"> управлени</w:t>
      </w:r>
      <w:r w:rsidR="00DE7F49">
        <w:rPr>
          <w:color w:val="000000" w:themeColor="text1"/>
          <w:sz w:val="28"/>
          <w:szCs w:val="28"/>
        </w:rPr>
        <w:t>я</w:t>
      </w:r>
      <w:r w:rsidR="009F662D" w:rsidRPr="00AC7FE0">
        <w:rPr>
          <w:color w:val="000000" w:themeColor="text1"/>
          <w:sz w:val="28"/>
          <w:szCs w:val="28"/>
        </w:rPr>
        <w:t xml:space="preserve">, </w:t>
      </w:r>
      <w:r w:rsidR="009F662D">
        <w:rPr>
          <w:sz w:val="28"/>
          <w:szCs w:val="28"/>
        </w:rPr>
        <w:t>у</w:t>
      </w:r>
      <w:r w:rsidR="009F662D" w:rsidRPr="00926D9C">
        <w:rPr>
          <w:sz w:val="28"/>
          <w:szCs w:val="28"/>
        </w:rPr>
        <w:t>правлени</w:t>
      </w:r>
      <w:r w:rsidR="00DE7F49">
        <w:rPr>
          <w:sz w:val="28"/>
          <w:szCs w:val="28"/>
        </w:rPr>
        <w:t>я</w:t>
      </w:r>
      <w:r w:rsidR="009F662D" w:rsidRPr="00926D9C">
        <w:rPr>
          <w:sz w:val="28"/>
          <w:szCs w:val="28"/>
        </w:rPr>
        <w:t xml:space="preserve"> имущественных и земельных отношений</w:t>
      </w:r>
      <w:r w:rsidR="00DE7F49">
        <w:rPr>
          <w:sz w:val="28"/>
          <w:szCs w:val="28"/>
        </w:rPr>
        <w:t xml:space="preserve">, </w:t>
      </w:r>
      <w:r w:rsidR="00DE7F49" w:rsidRPr="00DE7F49">
        <w:rPr>
          <w:sz w:val="28"/>
          <w:szCs w:val="28"/>
        </w:rPr>
        <w:t>отдел</w:t>
      </w:r>
      <w:r w:rsidR="00DE7F49">
        <w:rPr>
          <w:sz w:val="28"/>
          <w:szCs w:val="28"/>
        </w:rPr>
        <w:t>а</w:t>
      </w:r>
      <w:r w:rsidR="00DE7F49" w:rsidRPr="00DE7F49">
        <w:rPr>
          <w:sz w:val="28"/>
          <w:szCs w:val="28"/>
        </w:rPr>
        <w:t xml:space="preserve"> строительства, архитектуры и транспорта</w:t>
      </w:r>
      <w:r w:rsidR="009F662D" w:rsidRPr="00AC7FE0">
        <w:rPr>
          <w:color w:val="000000" w:themeColor="text1"/>
          <w:sz w:val="28"/>
          <w:szCs w:val="28"/>
        </w:rPr>
        <w:t xml:space="preserve"> </w:t>
      </w:r>
      <w:r w:rsidRPr="00AC7FE0">
        <w:rPr>
          <w:color w:val="000000" w:themeColor="text1"/>
          <w:sz w:val="28"/>
          <w:szCs w:val="28"/>
        </w:rPr>
        <w:t xml:space="preserve">и </w:t>
      </w:r>
      <w:r w:rsidR="00DE7F49">
        <w:rPr>
          <w:color w:val="000000" w:themeColor="text1"/>
          <w:sz w:val="28"/>
          <w:szCs w:val="28"/>
        </w:rPr>
        <w:t>органов Администрации</w:t>
      </w:r>
      <w:r w:rsidRPr="00AC7FE0">
        <w:rPr>
          <w:color w:val="000000" w:themeColor="text1"/>
          <w:sz w:val="28"/>
          <w:szCs w:val="28"/>
        </w:rPr>
        <w:t xml:space="preserve"> (далее - заключения) должны содержать информацию в пределах компетенции в части проведенной проверки в соответствии с </w:t>
      </w:r>
      <w:hyperlink w:anchor="Par87" w:tooltip="3.7. В случае соответствия представленных документов перечню и требованиям, предусмотренным соответственно пунктами 3.1, 3.2, 3.3 и 3.4 настоящего Порядка, ДЭРИТ в течение 7 (семи) рабочих дней со дня регистрации заявления и приложенных к нему документов осуще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15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Порядка; </w:t>
      </w:r>
      <w:proofErr w:type="gramStart"/>
      <w:r w:rsidRPr="00AC7FE0">
        <w:rPr>
          <w:color w:val="000000" w:themeColor="text1"/>
          <w:sz w:val="28"/>
          <w:szCs w:val="28"/>
        </w:rPr>
        <w:t xml:space="preserve">обоснованную позицию в отношении предоставления организации Согласия </w:t>
      </w:r>
      <w:r w:rsidRPr="00AC7FE0">
        <w:rPr>
          <w:color w:val="000000" w:themeColor="text1"/>
          <w:sz w:val="28"/>
          <w:szCs w:val="28"/>
        </w:rPr>
        <w:lastRenderedPageBreak/>
        <w:t xml:space="preserve">либо отказа в предоставлении Согласия, в том числе информацию о возможности (невозможности) реализации нового инвестиционного проекта на территории </w:t>
      </w:r>
      <w:r>
        <w:rPr>
          <w:color w:val="000000" w:themeColor="text1"/>
          <w:sz w:val="28"/>
          <w:szCs w:val="28"/>
        </w:rPr>
        <w:t>Нефтекумского муниципального округа</w:t>
      </w:r>
      <w:r w:rsidRPr="00AC7FE0">
        <w:rPr>
          <w:color w:val="000000" w:themeColor="text1"/>
          <w:sz w:val="28"/>
          <w:szCs w:val="28"/>
        </w:rPr>
        <w:t xml:space="preserve"> Ставропольского края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</w:t>
      </w:r>
      <w:hyperlink w:anchor="Par110" w:tooltip="3.12. Основаниями для отказа в предоставлении Согласия являются: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20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информацию о наличии (отсутствии</w:t>
      </w:r>
      <w:proofErr w:type="gramEnd"/>
      <w:r w:rsidRPr="00AC7FE0">
        <w:rPr>
          <w:color w:val="000000" w:themeColor="text1"/>
          <w:sz w:val="28"/>
          <w:szCs w:val="28"/>
        </w:rPr>
        <w:t xml:space="preserve">) оснований для отказа в предоставлении Согласия, предусмотренных пунктом </w:t>
      </w:r>
      <w:r>
        <w:rPr>
          <w:color w:val="000000" w:themeColor="text1"/>
          <w:sz w:val="28"/>
          <w:szCs w:val="28"/>
        </w:rPr>
        <w:t>20</w:t>
      </w:r>
      <w:r w:rsidRPr="00AC7FE0">
        <w:rPr>
          <w:color w:val="000000" w:themeColor="text1"/>
          <w:sz w:val="28"/>
          <w:szCs w:val="28"/>
        </w:rPr>
        <w:t xml:space="preserve"> настоящего Порядка, а также о возможности (невозможности) согласования списка актов (решений).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Pr="00AC7FE0">
        <w:rPr>
          <w:color w:val="000000" w:themeColor="text1"/>
          <w:sz w:val="28"/>
          <w:szCs w:val="28"/>
        </w:rPr>
        <w:t xml:space="preserve">. </w:t>
      </w:r>
      <w:proofErr w:type="gramStart"/>
      <w:r w:rsidR="00CB5D21">
        <w:rPr>
          <w:color w:val="000000" w:themeColor="text1"/>
          <w:sz w:val="28"/>
          <w:szCs w:val="28"/>
        </w:rPr>
        <w:t xml:space="preserve">Отдел экономического развития </w:t>
      </w:r>
      <w:r w:rsidRPr="00AC7FE0">
        <w:rPr>
          <w:color w:val="000000" w:themeColor="text1"/>
          <w:sz w:val="28"/>
          <w:szCs w:val="28"/>
        </w:rPr>
        <w:t xml:space="preserve">не позднее 7 (семи) рабочих дней со дня получения заключений от </w:t>
      </w:r>
      <w:r w:rsidR="009F662D">
        <w:rPr>
          <w:color w:val="000000" w:themeColor="text1"/>
          <w:sz w:val="28"/>
          <w:szCs w:val="28"/>
        </w:rPr>
        <w:t xml:space="preserve">финансового </w:t>
      </w:r>
      <w:r w:rsidR="009F662D" w:rsidRPr="00AC7FE0">
        <w:rPr>
          <w:color w:val="000000" w:themeColor="text1"/>
          <w:sz w:val="28"/>
          <w:szCs w:val="28"/>
        </w:rPr>
        <w:t>управлени</w:t>
      </w:r>
      <w:r w:rsidR="009F662D">
        <w:rPr>
          <w:color w:val="000000" w:themeColor="text1"/>
          <w:sz w:val="28"/>
          <w:szCs w:val="28"/>
        </w:rPr>
        <w:t>я</w:t>
      </w:r>
      <w:r w:rsidR="009F662D" w:rsidRPr="00AC7FE0">
        <w:rPr>
          <w:color w:val="000000" w:themeColor="text1"/>
          <w:sz w:val="28"/>
          <w:szCs w:val="28"/>
        </w:rPr>
        <w:t xml:space="preserve">, </w:t>
      </w:r>
      <w:r w:rsidR="009F662D">
        <w:rPr>
          <w:sz w:val="28"/>
          <w:szCs w:val="28"/>
        </w:rPr>
        <w:t>у</w:t>
      </w:r>
      <w:r w:rsidR="009F662D" w:rsidRPr="00926D9C">
        <w:rPr>
          <w:sz w:val="28"/>
          <w:szCs w:val="28"/>
        </w:rPr>
        <w:t>правлени</w:t>
      </w:r>
      <w:r w:rsidR="009F662D">
        <w:rPr>
          <w:sz w:val="28"/>
          <w:szCs w:val="28"/>
        </w:rPr>
        <w:t>я</w:t>
      </w:r>
      <w:r w:rsidR="009F662D" w:rsidRPr="00926D9C">
        <w:rPr>
          <w:sz w:val="28"/>
          <w:szCs w:val="28"/>
        </w:rPr>
        <w:t xml:space="preserve"> имущественных и земельных отношений</w:t>
      </w:r>
      <w:r w:rsidR="00DE7F49">
        <w:rPr>
          <w:sz w:val="28"/>
          <w:szCs w:val="28"/>
        </w:rPr>
        <w:t xml:space="preserve">, </w:t>
      </w:r>
      <w:r w:rsidR="00DE7F49" w:rsidRPr="00DE7F49">
        <w:rPr>
          <w:sz w:val="28"/>
          <w:szCs w:val="28"/>
        </w:rPr>
        <w:t>отдел</w:t>
      </w:r>
      <w:r w:rsidR="00DE7F49">
        <w:rPr>
          <w:sz w:val="28"/>
          <w:szCs w:val="28"/>
        </w:rPr>
        <w:t>а</w:t>
      </w:r>
      <w:r w:rsidR="00DE7F49" w:rsidRPr="00DE7F49">
        <w:rPr>
          <w:sz w:val="28"/>
          <w:szCs w:val="28"/>
        </w:rPr>
        <w:t xml:space="preserve"> строительства, архитектуры и транспорта </w:t>
      </w:r>
      <w:r w:rsidRPr="00AC7FE0">
        <w:rPr>
          <w:color w:val="000000" w:themeColor="text1"/>
          <w:sz w:val="28"/>
          <w:szCs w:val="28"/>
        </w:rPr>
        <w:t>и органов</w:t>
      </w:r>
      <w:r w:rsidR="00DE7F49">
        <w:rPr>
          <w:color w:val="000000" w:themeColor="text1"/>
          <w:sz w:val="28"/>
          <w:szCs w:val="28"/>
        </w:rPr>
        <w:t xml:space="preserve"> Администрации</w:t>
      </w:r>
      <w:r w:rsidRPr="00AC7FE0">
        <w:rPr>
          <w:color w:val="000000" w:themeColor="text1"/>
          <w:sz w:val="28"/>
          <w:szCs w:val="28"/>
        </w:rPr>
        <w:t xml:space="preserve"> готовит сводное заключение в соответствии с </w:t>
      </w:r>
      <w:hyperlink w:anchor="Par100" w:tooltip="3.11. Сводное заключение должно содержать: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19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и направляет его и заключения Главе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для принятия решения о предоставлении (отказе в предоставлении) Согласия, о</w:t>
      </w:r>
      <w:proofErr w:type="gramEnd"/>
      <w:r w:rsidRPr="00AC7FE0">
        <w:rPr>
          <w:color w:val="000000" w:themeColor="text1"/>
          <w:sz w:val="28"/>
          <w:szCs w:val="28"/>
        </w:rPr>
        <w:t xml:space="preserve"> котором соответствующая резолюция проставляется Главой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на сводном заключении в течение 3 (трех) рабочих дней со дня поступления документов, указанных в настоящем пункте Порядка, с учетом оснований для отказа в предоставлении Согласия, предусмотренных </w:t>
      </w:r>
      <w:hyperlink w:anchor="Par110" w:tooltip="3.12. Основаниями для отказа в предоставлении Согласия являются: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20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1" w:name="Par100"/>
      <w:bookmarkEnd w:id="11"/>
      <w:r>
        <w:rPr>
          <w:color w:val="000000" w:themeColor="text1"/>
          <w:sz w:val="28"/>
          <w:szCs w:val="28"/>
        </w:rPr>
        <w:t>19</w:t>
      </w:r>
      <w:r w:rsidRPr="00AC7FE0">
        <w:rPr>
          <w:color w:val="000000" w:themeColor="text1"/>
          <w:sz w:val="28"/>
          <w:szCs w:val="28"/>
        </w:rPr>
        <w:t>. Сводное заключение должно содержать: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указание на экономическую эффективность (неэффективность) реализации нового инвестиционного проекта на территории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указание на соблюдение (несоблюдение) условий, указанных в </w:t>
      </w:r>
      <w:hyperlink w:anchor="Par44" w:tooltip="стороной Соглашения является Самарская область;" w:history="1">
        <w:r w:rsidRPr="00AC7FE0">
          <w:rPr>
            <w:color w:val="000000" w:themeColor="text1"/>
            <w:sz w:val="28"/>
            <w:szCs w:val="28"/>
          </w:rPr>
          <w:t>абзацах втором</w:t>
        </w:r>
      </w:hyperlink>
      <w:r w:rsidRPr="00AC7FE0">
        <w:rPr>
          <w:color w:val="000000" w:themeColor="text1"/>
          <w:sz w:val="28"/>
          <w:szCs w:val="28"/>
        </w:rPr>
        <w:t xml:space="preserve"> - </w:t>
      </w:r>
      <w:hyperlink w:anchor="Par46" w:tooltip="новый инвестиционный проект, в отношении которого предлагается заключить Соглашение, будет реализован или реализуется на территории городского округа Самара и соответствует условиям, предусмотренным пунктом 6 части 1 статьи 2 и статьей 6 Федерального закона N " w:history="1">
        <w:r w:rsidRPr="00AC7FE0">
          <w:rPr>
            <w:color w:val="000000" w:themeColor="text1"/>
            <w:sz w:val="28"/>
            <w:szCs w:val="28"/>
          </w:rPr>
          <w:t xml:space="preserve">четвертом пункта </w:t>
        </w:r>
        <w:r>
          <w:rPr>
            <w:color w:val="000000" w:themeColor="text1"/>
            <w:sz w:val="28"/>
            <w:szCs w:val="28"/>
          </w:rPr>
          <w:t>4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(за исключением случая присоединения к заключенному Соглашению);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указание на возможность (невозможность) возмещения затрат, указанных в части 1 статьи 15 Федерального закона № 69-ФЗ, в пределах земельного налога;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указание на оценку влияния реализации нового инвестиционного проекта на соответствующую отрасль городского хозяйства (если применимо);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указание на соответствие (несоответствие) целей и задач нового инвестиционного проекта целям и задачам муниципальных программ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указание на возможность (невозможность)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указание на соответствие (несоответствие) земельных участков, находящихся в собственности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</w:t>
      </w:r>
      <w:r w:rsidRPr="00AC7FE0">
        <w:rPr>
          <w:color w:val="000000" w:themeColor="text1"/>
          <w:sz w:val="28"/>
          <w:szCs w:val="28"/>
        </w:rPr>
        <w:lastRenderedPageBreak/>
        <w:t xml:space="preserve">документации по планировке территории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выводы органов, участвовавших в рассмотрении представленных организацией документов, о возможности (невозможности) реализации нового инвестиционного проекта на территории </w:t>
      </w:r>
      <w:r>
        <w:rPr>
          <w:color w:val="000000" w:themeColor="text1"/>
          <w:sz w:val="28"/>
          <w:szCs w:val="28"/>
        </w:rPr>
        <w:t>Нефтекумского муниципального округа</w:t>
      </w:r>
      <w:r w:rsidRPr="00AC7FE0">
        <w:rPr>
          <w:color w:val="000000" w:themeColor="text1"/>
          <w:sz w:val="28"/>
          <w:szCs w:val="28"/>
        </w:rPr>
        <w:t xml:space="preserve"> Ставропольского края на предложенных организацией условиях либо условиях проведения конкурса (в случае публичной проектной инициативы), а также о возможности (невозможности) согласования списка актов (решений);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информацию о наличии (отсутствии) оснований для отказа в предоставлении Согласия, предусмотренных </w:t>
      </w:r>
      <w:hyperlink w:anchor="Par110" w:tooltip="3.12. Основаниями для отказа в предоставлении Согласия являются: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20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2" w:name="Par110"/>
      <w:bookmarkEnd w:id="12"/>
      <w:r>
        <w:rPr>
          <w:color w:val="000000" w:themeColor="text1"/>
          <w:sz w:val="28"/>
          <w:szCs w:val="28"/>
        </w:rPr>
        <w:t>20</w:t>
      </w:r>
      <w:r w:rsidRPr="00AC7FE0">
        <w:rPr>
          <w:color w:val="000000" w:themeColor="text1"/>
          <w:sz w:val="28"/>
          <w:szCs w:val="28"/>
        </w:rPr>
        <w:t>. Основаниями для отказа в предоставлении Согласия являются: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1) экономическая неэффективность реализации нового инвестиционного проекта на территории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2) несоблюдение условий, указанных в </w:t>
      </w:r>
      <w:hyperlink w:anchor="Par44" w:tooltip="стороной Соглашения является Самарская область;" w:history="1">
        <w:r w:rsidRPr="00AC7FE0">
          <w:rPr>
            <w:color w:val="000000" w:themeColor="text1"/>
            <w:sz w:val="28"/>
            <w:szCs w:val="28"/>
          </w:rPr>
          <w:t>абзацах втором</w:t>
        </w:r>
      </w:hyperlink>
      <w:r w:rsidRPr="00AC7FE0">
        <w:rPr>
          <w:color w:val="000000" w:themeColor="text1"/>
          <w:sz w:val="28"/>
          <w:szCs w:val="28"/>
        </w:rPr>
        <w:t xml:space="preserve"> - </w:t>
      </w:r>
      <w:hyperlink w:anchor="Par46" w:tooltip="новый инвестиционный проект, в отношении которого предлагается заключить Соглашение, будет реализован или реализуется на территории городского округа Самара и соответствует условиям, предусмотренным пунктом 6 части 1 статьи 2 и статьей 6 Федерального закона N " w:history="1">
        <w:r w:rsidRPr="00AC7FE0">
          <w:rPr>
            <w:color w:val="000000" w:themeColor="text1"/>
            <w:sz w:val="28"/>
            <w:szCs w:val="28"/>
          </w:rPr>
          <w:t xml:space="preserve">четвертом пункта </w:t>
        </w:r>
        <w:r>
          <w:rPr>
            <w:color w:val="000000" w:themeColor="text1"/>
            <w:sz w:val="28"/>
            <w:szCs w:val="28"/>
          </w:rPr>
          <w:t>4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(за исключением случая присоединения к заключенному Соглашению);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3) невозможность возмещения затрат, указанных в части 1 статьи 15 Федерального закона № 69-ФЗ, в пределах земельного налога;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4) отрицательное влияние реализации нового инвестиционного проекта на соответствующую отрасль городского хозяйства;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5) несоответствие целей и задач нового инвестиционного проекта целям и задачам муниципальных программ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6) невозможность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7) несоответствие земельных участков, находящихся в собственности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8) невозможность реализации нового инвестиционного проекта на территории </w:t>
      </w:r>
      <w:r>
        <w:rPr>
          <w:color w:val="000000" w:themeColor="text1"/>
          <w:sz w:val="28"/>
          <w:szCs w:val="28"/>
        </w:rPr>
        <w:t>Нефтекумского муниципального округа</w:t>
      </w:r>
      <w:r w:rsidRPr="00AC7FE0">
        <w:rPr>
          <w:color w:val="000000" w:themeColor="text1"/>
          <w:sz w:val="28"/>
          <w:szCs w:val="28"/>
        </w:rPr>
        <w:t xml:space="preserve"> Ставропольского края на предложенных организацией условиях либо условиях проведения конкурса (в случае публичной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9) невозможность согласования списка актов (решений).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Pr="00AC7FE0">
        <w:rPr>
          <w:color w:val="000000" w:themeColor="text1"/>
          <w:sz w:val="28"/>
          <w:szCs w:val="28"/>
        </w:rPr>
        <w:t xml:space="preserve">. </w:t>
      </w:r>
      <w:proofErr w:type="gramStart"/>
      <w:r w:rsidRPr="00AC7FE0">
        <w:rPr>
          <w:color w:val="000000" w:themeColor="text1"/>
          <w:sz w:val="28"/>
          <w:szCs w:val="28"/>
        </w:rPr>
        <w:t xml:space="preserve">В случае принятия Главой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решения о предоставлении Согласия </w:t>
      </w:r>
      <w:r w:rsidR="006E7025">
        <w:rPr>
          <w:color w:val="000000" w:themeColor="text1"/>
          <w:sz w:val="28"/>
          <w:szCs w:val="28"/>
        </w:rPr>
        <w:t>отдел экономического развития</w:t>
      </w:r>
      <w:r w:rsidRPr="00AC7FE0">
        <w:rPr>
          <w:color w:val="000000" w:themeColor="text1"/>
          <w:sz w:val="28"/>
          <w:szCs w:val="28"/>
        </w:rPr>
        <w:t xml:space="preserve"> в течение 30 (тридцати) рабочих дней со дня регистрации представленных организацией документов осуществляет подготовку проекта </w:t>
      </w:r>
      <w:hyperlink w:anchor="Par321" w:tooltip="ЗАЯВЛЕНИЕ" w:history="1">
        <w:r w:rsidRPr="00AC7FE0">
          <w:rPr>
            <w:color w:val="000000" w:themeColor="text1"/>
            <w:sz w:val="28"/>
            <w:szCs w:val="28"/>
          </w:rPr>
          <w:t>заявления</w:t>
        </w:r>
      </w:hyperlink>
      <w:r w:rsidRPr="00AC7FE0">
        <w:rPr>
          <w:color w:val="000000" w:themeColor="text1"/>
          <w:sz w:val="28"/>
          <w:szCs w:val="28"/>
        </w:rPr>
        <w:t xml:space="preserve"> Главы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округа, подтверждающего согласие </w:t>
      </w:r>
      <w:r>
        <w:rPr>
          <w:color w:val="000000" w:themeColor="text1"/>
          <w:sz w:val="28"/>
          <w:szCs w:val="28"/>
        </w:rPr>
        <w:t>Нефтекумского муниципального округа</w:t>
      </w:r>
      <w:r w:rsidRPr="00AC7FE0">
        <w:rPr>
          <w:color w:val="000000" w:themeColor="text1"/>
          <w:sz w:val="28"/>
          <w:szCs w:val="28"/>
        </w:rPr>
        <w:t xml:space="preserve"> </w:t>
      </w:r>
      <w:r w:rsidRPr="00AC7FE0">
        <w:rPr>
          <w:color w:val="000000" w:themeColor="text1"/>
          <w:sz w:val="28"/>
          <w:szCs w:val="28"/>
        </w:rPr>
        <w:lastRenderedPageBreak/>
        <w:t>Ставропольского края на заключение (присоединение) к соглашению о защите и поощрении капиталовложений (далее - Заявление Главы), по форме согласно приложению</w:t>
      </w:r>
      <w:proofErr w:type="gramEnd"/>
      <w:r w:rsidRPr="00AC7FE0">
        <w:rPr>
          <w:color w:val="000000" w:themeColor="text1"/>
          <w:sz w:val="28"/>
          <w:szCs w:val="28"/>
        </w:rPr>
        <w:t xml:space="preserve"> № 2 к настоящему Порядку и проекта сопроводительного письма к нему в адрес организации (далее - письмо) с приложением списка актов (решений), проекта дополнительного соглашения к Соглашению в количестве представленных организацией экземпляров (в случае присоединения к Соглашению) и направляет Главе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на подписание в установленном порядке.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Pr="00AC7FE0">
        <w:rPr>
          <w:color w:val="000000" w:themeColor="text1"/>
          <w:sz w:val="28"/>
          <w:szCs w:val="28"/>
        </w:rPr>
        <w:t xml:space="preserve">. </w:t>
      </w:r>
      <w:proofErr w:type="gramStart"/>
      <w:r w:rsidRPr="00AC7FE0">
        <w:rPr>
          <w:color w:val="000000" w:themeColor="text1"/>
          <w:sz w:val="28"/>
          <w:szCs w:val="28"/>
        </w:rPr>
        <w:t xml:space="preserve">Письмо, </w:t>
      </w:r>
      <w:hyperlink w:anchor="Par321" w:tooltip="ЗАЯВЛЕНИЕ" w:history="1">
        <w:r w:rsidRPr="00AC7FE0">
          <w:rPr>
            <w:color w:val="000000" w:themeColor="text1"/>
            <w:sz w:val="28"/>
            <w:szCs w:val="28"/>
          </w:rPr>
          <w:t>Заявление</w:t>
        </w:r>
      </w:hyperlink>
      <w:r w:rsidRPr="00AC7FE0">
        <w:rPr>
          <w:color w:val="000000" w:themeColor="text1"/>
          <w:sz w:val="28"/>
          <w:szCs w:val="28"/>
        </w:rPr>
        <w:t xml:space="preserve"> Главы, список актов (решений), проект дополнительного соглашения к Соглашению в количестве представленных организацией экземпляров (в случае присоединения к Соглашению) в течение 3 (трех) рабочих дней со дня их подписания Главой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Администрация направляет организации заказным письмом с уведомлением о вручении по адресу, указанному в заявлении организации.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3" w:name="Par122"/>
      <w:bookmarkEnd w:id="13"/>
      <w:r>
        <w:rPr>
          <w:color w:val="000000" w:themeColor="text1"/>
          <w:sz w:val="28"/>
          <w:szCs w:val="28"/>
        </w:rPr>
        <w:t>23</w:t>
      </w:r>
      <w:r w:rsidRPr="00AC7FE0">
        <w:rPr>
          <w:color w:val="000000" w:themeColor="text1"/>
          <w:sz w:val="28"/>
          <w:szCs w:val="28"/>
        </w:rPr>
        <w:t xml:space="preserve">. </w:t>
      </w:r>
      <w:proofErr w:type="gramStart"/>
      <w:r w:rsidRPr="00AC7FE0">
        <w:rPr>
          <w:color w:val="000000" w:themeColor="text1"/>
          <w:sz w:val="28"/>
          <w:szCs w:val="28"/>
        </w:rPr>
        <w:t xml:space="preserve">В случае принятия Главой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решения об отказе в предоставлении Согласия </w:t>
      </w:r>
      <w:r w:rsidR="006E7025">
        <w:rPr>
          <w:color w:val="000000" w:themeColor="text1"/>
          <w:sz w:val="28"/>
          <w:szCs w:val="28"/>
        </w:rPr>
        <w:t>отдел экономического развития</w:t>
      </w:r>
      <w:r w:rsidRPr="00AC7FE0">
        <w:rPr>
          <w:color w:val="000000" w:themeColor="text1"/>
          <w:sz w:val="28"/>
          <w:szCs w:val="28"/>
        </w:rPr>
        <w:t xml:space="preserve"> в течение 30 (тридцати) рабочих дней со дня регистрации представленных организацией документов осуществляет подготовку проекта письма в адрес организации об отказе в предоставлении Согласия за подписью Главы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с указанием оснований для отказа в предоставлении Согласия, предусмотренных </w:t>
      </w:r>
      <w:hyperlink w:anchor="Par110" w:tooltip="3.12. Основаниями для отказа в предоставлении Согласия являются:" w:history="1">
        <w:r w:rsidRPr="00AC7FE0">
          <w:rPr>
            <w:color w:val="000000" w:themeColor="text1"/>
            <w:sz w:val="28"/>
            <w:szCs w:val="28"/>
          </w:rPr>
          <w:t>пунктом</w:t>
        </w:r>
        <w:proofErr w:type="gramEnd"/>
        <w:r w:rsidRPr="00AC7FE0">
          <w:rPr>
            <w:color w:val="000000" w:themeColor="text1"/>
            <w:sz w:val="28"/>
            <w:szCs w:val="28"/>
          </w:rPr>
          <w:t xml:space="preserve"> </w:t>
        </w:r>
        <w:r>
          <w:rPr>
            <w:color w:val="000000" w:themeColor="text1"/>
            <w:sz w:val="28"/>
            <w:szCs w:val="28"/>
          </w:rPr>
          <w:t>20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и направляет Главе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на подписание в установленном порядке.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Pr="00AC7FE0">
        <w:rPr>
          <w:color w:val="000000" w:themeColor="text1"/>
          <w:sz w:val="28"/>
          <w:szCs w:val="28"/>
        </w:rPr>
        <w:t xml:space="preserve">. Письмо, указанное в </w:t>
      </w:r>
      <w:hyperlink w:anchor="Par122" w:tooltip="3.15. В случае принятия Главой городского округа Самара решения об отказе в предоставлении Согласия ДЭРИТ в течение 30 (тридцати) рабочих дней со дня регистрации представленных организацией документов осуществляет подготовку проекта письма в адрес организации " w:history="1">
        <w:r w:rsidRPr="00AC7FE0">
          <w:rPr>
            <w:color w:val="000000" w:themeColor="text1"/>
            <w:sz w:val="28"/>
            <w:szCs w:val="28"/>
          </w:rPr>
          <w:t xml:space="preserve">пункте </w:t>
        </w:r>
        <w:r>
          <w:rPr>
            <w:color w:val="000000" w:themeColor="text1"/>
            <w:sz w:val="28"/>
            <w:szCs w:val="28"/>
          </w:rPr>
          <w:t>23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в течение 3 (трех) рабочих дней со дня его подписания Главой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Администрация направляет организации заказным письмом с уведомлением о вручении по адресу, указанному в заявлении организации.</w:t>
      </w:r>
    </w:p>
    <w:p w:rsidR="00FA54B8" w:rsidRDefault="00FA54B8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A54B8" w:rsidRDefault="00FA54B8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A54B8" w:rsidRDefault="00FA54B8" w:rsidP="009F662D">
      <w:pPr>
        <w:pStyle w:val="ConsPlusTitle"/>
        <w:rPr>
          <w:rFonts w:ascii="Times New Roman" w:hAnsi="Times New Roman" w:cs="Times New Roman"/>
          <w:sz w:val="28"/>
        </w:rPr>
      </w:pPr>
    </w:p>
    <w:p w:rsidR="004D032E" w:rsidRDefault="004D032E" w:rsidP="009F662D">
      <w:pPr>
        <w:pStyle w:val="ConsPlusTitle"/>
        <w:rPr>
          <w:rFonts w:ascii="Times New Roman" w:hAnsi="Times New Roman" w:cs="Times New Roman"/>
          <w:sz w:val="28"/>
        </w:rPr>
      </w:pPr>
    </w:p>
    <w:p w:rsidR="009F662D" w:rsidRDefault="009F662D" w:rsidP="009F662D">
      <w:pPr>
        <w:pStyle w:val="ConsPlusTitle"/>
        <w:rPr>
          <w:rFonts w:ascii="Times New Roman" w:hAnsi="Times New Roman" w:cs="Times New Roman"/>
          <w:sz w:val="28"/>
        </w:rPr>
      </w:pPr>
    </w:p>
    <w:p w:rsidR="00FA54B8" w:rsidRDefault="00FA54B8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Pr="00445841" w:rsidRDefault="00CB5D21" w:rsidP="00CB5D21">
      <w:pPr>
        <w:pStyle w:val="ConsPlusNormal"/>
        <w:spacing w:line="240" w:lineRule="exact"/>
        <w:ind w:left="567"/>
        <w:jc w:val="right"/>
        <w:outlineLvl w:val="1"/>
      </w:pPr>
      <w:r w:rsidRPr="00445841">
        <w:lastRenderedPageBreak/>
        <w:t xml:space="preserve">Приложение </w:t>
      </w:r>
      <w:r>
        <w:t>№</w:t>
      </w:r>
      <w:r w:rsidRPr="00445841">
        <w:t xml:space="preserve"> 1</w:t>
      </w:r>
    </w:p>
    <w:p w:rsidR="00CB5D21" w:rsidRPr="00445841" w:rsidRDefault="00CB5D21" w:rsidP="00CB5D21">
      <w:pPr>
        <w:pStyle w:val="ConsPlusNormal"/>
        <w:spacing w:line="240" w:lineRule="exact"/>
        <w:ind w:left="567"/>
        <w:jc w:val="right"/>
      </w:pPr>
      <w:r w:rsidRPr="00445841">
        <w:t>к Порядку и условиям</w:t>
      </w:r>
    </w:p>
    <w:p w:rsidR="00CB5D21" w:rsidRPr="00445841" w:rsidRDefault="00CB5D21" w:rsidP="00CB5D21">
      <w:pPr>
        <w:pStyle w:val="ConsPlusNormal"/>
        <w:spacing w:line="240" w:lineRule="exact"/>
        <w:ind w:left="567"/>
        <w:jc w:val="right"/>
      </w:pPr>
      <w:r w:rsidRPr="00445841">
        <w:t>заключения соглашений о защите и поощрении</w:t>
      </w:r>
    </w:p>
    <w:p w:rsidR="00CB5D21" w:rsidRDefault="00CB5D21" w:rsidP="00CB5D21">
      <w:pPr>
        <w:pStyle w:val="ConsPlusNormal"/>
        <w:spacing w:line="240" w:lineRule="exact"/>
        <w:ind w:left="567"/>
        <w:jc w:val="right"/>
      </w:pPr>
      <w:r w:rsidRPr="00445841">
        <w:t xml:space="preserve">капиталовложений со стороны </w:t>
      </w:r>
    </w:p>
    <w:p w:rsidR="00CB5D21" w:rsidRDefault="00910809" w:rsidP="00CB5D21">
      <w:pPr>
        <w:pStyle w:val="ConsPlusNormal"/>
        <w:spacing w:line="240" w:lineRule="exact"/>
        <w:ind w:left="567"/>
        <w:jc w:val="right"/>
      </w:pPr>
      <w:r>
        <w:t>Нефтекумского</w:t>
      </w:r>
      <w:r w:rsidR="00CB5D21" w:rsidRPr="00C01512">
        <w:t xml:space="preserve"> муниципального округа</w:t>
      </w:r>
    </w:p>
    <w:p w:rsidR="00CB5D21" w:rsidRPr="00445841" w:rsidRDefault="00CB5D21" w:rsidP="00CB5D21">
      <w:pPr>
        <w:pStyle w:val="ConsPlusNormal"/>
        <w:spacing w:line="240" w:lineRule="exact"/>
        <w:ind w:left="567"/>
        <w:jc w:val="right"/>
      </w:pPr>
      <w:r>
        <w:t xml:space="preserve"> Ставропольского края</w:t>
      </w:r>
    </w:p>
    <w:p w:rsidR="00CB5D21" w:rsidRPr="00445841" w:rsidRDefault="00CB5D21" w:rsidP="00CB5D21">
      <w:pPr>
        <w:pStyle w:val="ConsPlusNormal"/>
        <w:ind w:left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9"/>
        <w:gridCol w:w="2370"/>
        <w:gridCol w:w="1239"/>
        <w:gridCol w:w="5103"/>
      </w:tblGrid>
      <w:tr w:rsidR="00CB5D21" w:rsidRPr="00C01512" w:rsidTr="000E1496">
        <w:tc>
          <w:tcPr>
            <w:tcW w:w="4598" w:type="dxa"/>
            <w:gridSpan w:val="3"/>
            <w:vMerge w:val="restart"/>
          </w:tcPr>
          <w:p w:rsidR="00CB5D21" w:rsidRPr="00C01512" w:rsidRDefault="00CB5D21" w:rsidP="00776EFC">
            <w:pPr>
              <w:pStyle w:val="ConsPlusNormal"/>
              <w:spacing w:line="240" w:lineRule="exact"/>
            </w:pPr>
          </w:p>
        </w:tc>
        <w:tc>
          <w:tcPr>
            <w:tcW w:w="5103" w:type="dxa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  <w:r w:rsidRPr="00C01512">
              <w:t xml:space="preserve">Главе </w:t>
            </w:r>
            <w:r w:rsidR="00910809">
              <w:t>Нефтекумского</w:t>
            </w:r>
            <w:r w:rsidRPr="00C01512">
              <w:t xml:space="preserve"> муниципального округа</w:t>
            </w:r>
            <w:r>
              <w:t xml:space="preserve"> Ставропольского края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</w:p>
        </w:tc>
        <w:tc>
          <w:tcPr>
            <w:tcW w:w="5103" w:type="dxa"/>
          </w:tcPr>
          <w:p w:rsidR="00CB5D21" w:rsidRPr="00776EFC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      </w:t>
            </w:r>
            <w:r w:rsidR="00776EFC">
              <w:rPr>
                <w:u w:val="single"/>
              </w:rPr>
              <w:t>_____________________________________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776EFC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      </w:t>
            </w:r>
            <w:r w:rsidR="00776EFC">
              <w:rPr>
                <w:u w:val="single"/>
              </w:rPr>
              <w:t>_____________________________________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  <w:r w:rsidRPr="00C01512">
              <w:t>(фамилия, имя, отчество)</w:t>
            </w:r>
          </w:p>
        </w:tc>
      </w:tr>
      <w:tr w:rsidR="00910809" w:rsidRPr="00C01512" w:rsidTr="000E1496">
        <w:tc>
          <w:tcPr>
            <w:tcW w:w="4598" w:type="dxa"/>
            <w:gridSpan w:val="3"/>
            <w:vMerge/>
          </w:tcPr>
          <w:p w:rsidR="00910809" w:rsidRPr="00C01512" w:rsidRDefault="00910809" w:rsidP="00D36BDD">
            <w:pPr>
              <w:pStyle w:val="ConsPlusNormal"/>
              <w:spacing w:line="240" w:lineRule="exact"/>
              <w:ind w:left="567"/>
              <w:jc w:val="right"/>
            </w:pPr>
          </w:p>
        </w:tc>
        <w:tc>
          <w:tcPr>
            <w:tcW w:w="5103" w:type="dxa"/>
          </w:tcPr>
          <w:p w:rsidR="00910809" w:rsidRPr="00776EFC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t xml:space="preserve"> от</w:t>
            </w:r>
            <w:r w:rsidR="00776EFC">
              <w:rPr>
                <w:u w:val="single"/>
              </w:rPr>
              <w:t>__________________________________</w:t>
            </w:r>
            <w:r>
              <w:rPr>
                <w:u w:val="single"/>
              </w:rPr>
              <w:t>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776EFC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     </w:t>
            </w:r>
            <w:r w:rsidR="00776EFC">
              <w:rPr>
                <w:u w:val="single"/>
              </w:rPr>
              <w:t>_____________________________________</w:t>
            </w:r>
          </w:p>
        </w:tc>
      </w:tr>
      <w:tr w:rsidR="00CB5D21" w:rsidRPr="00C01512" w:rsidTr="000E1496">
        <w:trPr>
          <w:trHeight w:val="166"/>
        </w:trPr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  <w:r w:rsidRPr="00C01512">
              <w:t>(полное наименование организации)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</w:p>
        </w:tc>
        <w:tc>
          <w:tcPr>
            <w:tcW w:w="5103" w:type="dxa"/>
          </w:tcPr>
          <w:p w:rsidR="00CB5D21" w:rsidRPr="00FA2993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FA2993">
              <w:rPr>
                <w:u w:val="single"/>
              </w:rPr>
              <w:t>______________________________</w:t>
            </w:r>
            <w:r>
              <w:rPr>
                <w:u w:val="single"/>
              </w:rPr>
              <w:t xml:space="preserve">  </w:t>
            </w:r>
            <w:r w:rsidR="00FA2993">
              <w:rPr>
                <w:u w:val="single"/>
              </w:rPr>
              <w:t>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FA2993" w:rsidRDefault="00FA2993" w:rsidP="00FA2993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C01512" w:rsidRDefault="00FA2993" w:rsidP="00FA2993">
            <w:pPr>
              <w:pStyle w:val="ConsPlusNormal"/>
              <w:spacing w:line="240" w:lineRule="exact"/>
            </w:pPr>
            <w:r>
              <w:t xml:space="preserve">   </w:t>
            </w:r>
            <w:r w:rsidR="00CB5D21" w:rsidRPr="00C01512">
              <w:t>(должность, фамилия, имя, отчество (последнее - при наличии) уполномоченного лица)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776EFC" w:rsidRPr="00FA2993" w:rsidRDefault="009F662D" w:rsidP="009F662D">
            <w:pPr>
              <w:pStyle w:val="ConsPlusNormal"/>
              <w:spacing w:line="240" w:lineRule="exact"/>
              <w:ind w:left="567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="00FA2993">
              <w:rPr>
                <w:u w:val="single"/>
              </w:rPr>
              <w:t>_</w:t>
            </w:r>
            <w:r>
              <w:rPr>
                <w:u w:val="single"/>
              </w:rPr>
              <w:t xml:space="preserve">           </w:t>
            </w:r>
            <w:r w:rsidR="00FA2993">
              <w:rPr>
                <w:u w:val="single"/>
              </w:rPr>
              <w:t>____________________________</w:t>
            </w:r>
          </w:p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  <w:r w:rsidRPr="00C01512">
              <w:t>(ИНН, ОГРН организации)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</w:p>
        </w:tc>
        <w:tc>
          <w:tcPr>
            <w:tcW w:w="5103" w:type="dxa"/>
          </w:tcPr>
          <w:p w:rsidR="00CB5D21" w:rsidRPr="00FA2993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      </w:t>
            </w:r>
            <w:r w:rsidR="00FA2993">
              <w:rPr>
                <w:u w:val="single"/>
              </w:rPr>
              <w:t>_____________________________________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FA2993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      </w:t>
            </w:r>
            <w:r w:rsidR="00FA2993">
              <w:rPr>
                <w:u w:val="single"/>
              </w:rPr>
              <w:t>_____________________________________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FA2993" w:rsidRDefault="009F662D" w:rsidP="00FA2993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      </w:t>
            </w:r>
            <w:r w:rsidR="00FA2993">
              <w:rPr>
                <w:u w:val="single"/>
              </w:rPr>
              <w:t>_____________________________________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  <w:r w:rsidRPr="00C01512">
              <w:t>(место нахождения организации)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</w:p>
        </w:tc>
        <w:tc>
          <w:tcPr>
            <w:tcW w:w="5103" w:type="dxa"/>
          </w:tcPr>
          <w:p w:rsidR="00CB5D21" w:rsidRPr="00FA2993" w:rsidRDefault="00FA2993" w:rsidP="009F662D">
            <w:pPr>
              <w:pStyle w:val="ConsPlusNormal"/>
              <w:spacing w:line="240" w:lineRule="exact"/>
              <w:ind w:left="567"/>
              <w:rPr>
                <w:u w:val="single"/>
              </w:rPr>
            </w:pPr>
            <w:r>
              <w:t xml:space="preserve">             </w:t>
            </w:r>
            <w:r>
              <w:rPr>
                <w:u w:val="single"/>
              </w:rPr>
              <w:t>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  <w:r w:rsidRPr="00C01512">
              <w:t>тел. контакта</w:t>
            </w:r>
          </w:p>
        </w:tc>
      </w:tr>
      <w:tr w:rsidR="00CB5D21" w:rsidRPr="00C01512" w:rsidTr="000E1496">
        <w:trPr>
          <w:trHeight w:val="1174"/>
        </w:trPr>
        <w:tc>
          <w:tcPr>
            <w:tcW w:w="9701" w:type="dxa"/>
            <w:gridSpan w:val="4"/>
          </w:tcPr>
          <w:p w:rsidR="00776EFC" w:rsidRPr="00C01512" w:rsidRDefault="00776EFC" w:rsidP="00D36BDD">
            <w:pPr>
              <w:pStyle w:val="ConsPlusNormal"/>
              <w:spacing w:line="240" w:lineRule="exact"/>
              <w:ind w:left="567"/>
              <w:jc w:val="center"/>
            </w:pPr>
            <w:r w:rsidRPr="00C01512">
              <w:t>ЗАЯВЛЕНИЕ</w:t>
            </w:r>
          </w:p>
          <w:p w:rsidR="00CB5D21" w:rsidRDefault="00776EFC" w:rsidP="00D36BDD">
            <w:pPr>
              <w:pStyle w:val="ConsPlusNormal"/>
              <w:spacing w:line="240" w:lineRule="exact"/>
              <w:ind w:left="567"/>
              <w:jc w:val="center"/>
            </w:pPr>
            <w:r w:rsidRPr="00C01512">
              <w:t xml:space="preserve">о предоставлении согласия на заключение (присоединение) к соглашению о защите и поощрении капиталовложений со стороны </w:t>
            </w:r>
            <w:r>
              <w:t>Нефтекумского муниципального округа</w:t>
            </w:r>
          </w:p>
          <w:p w:rsidR="00FA2993" w:rsidRDefault="00FA2993" w:rsidP="00FA2993">
            <w:pPr>
              <w:pStyle w:val="ConsPlusNormal"/>
              <w:spacing w:line="240" w:lineRule="exact"/>
              <w:ind w:left="567"/>
            </w:pPr>
          </w:p>
          <w:p w:rsidR="00FA2993" w:rsidRPr="00FA2993" w:rsidRDefault="000E1496" w:rsidP="000E1496">
            <w:pPr>
              <w:pStyle w:val="ConsPlusNormal"/>
              <w:spacing w:line="240" w:lineRule="exact"/>
              <w:ind w:left="567" w:hanging="567"/>
              <w:rPr>
                <w:u w:val="single"/>
              </w:rPr>
            </w:pPr>
            <w:r>
              <w:rPr>
                <w:u w:val="single"/>
              </w:rPr>
              <w:t>____</w:t>
            </w:r>
            <w:r w:rsidR="00FA2993">
              <w:rPr>
                <w:u w:val="single"/>
              </w:rPr>
              <w:t>_______________________________________________________________________</w:t>
            </w:r>
            <w:r>
              <w:rPr>
                <w:u w:val="single"/>
              </w:rPr>
              <w:t>___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FA2993" w:rsidRDefault="00FA2993" w:rsidP="000E1496">
            <w:pPr>
              <w:pStyle w:val="ConsPlusNormal"/>
              <w:spacing w:line="240" w:lineRule="exact"/>
              <w:ind w:left="567" w:hanging="567"/>
              <w:rPr>
                <w:u w:val="single"/>
              </w:rPr>
            </w:pPr>
            <w:bookmarkStart w:id="14" w:name="Par163"/>
            <w:bookmarkEnd w:id="14"/>
            <w:r>
              <w:rPr>
                <w:u w:val="single"/>
              </w:rPr>
              <w:t>_________________________________________________________________________</w:t>
            </w:r>
            <w:r w:rsidR="000E1496">
              <w:rPr>
                <w:u w:val="single"/>
              </w:rPr>
              <w:t>_____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center"/>
            </w:pPr>
            <w:r w:rsidRPr="00C01512">
              <w:t>(полное наименование организации, реализующей новый инвестиционный проект)</w:t>
            </w:r>
          </w:p>
        </w:tc>
      </w:tr>
      <w:tr w:rsidR="00CB5D21" w:rsidRPr="00C01512" w:rsidTr="000E1496">
        <w:tc>
          <w:tcPr>
            <w:tcW w:w="989" w:type="dxa"/>
          </w:tcPr>
          <w:p w:rsidR="00CB5D21" w:rsidRPr="00C01512" w:rsidRDefault="00CB5D21" w:rsidP="00910809">
            <w:pPr>
              <w:pStyle w:val="ConsPlusNormal"/>
              <w:spacing w:line="240" w:lineRule="exact"/>
              <w:ind w:left="567" w:hanging="567"/>
              <w:jc w:val="both"/>
            </w:pPr>
            <w:r w:rsidRPr="00C01512">
              <w:t>в лице</w:t>
            </w:r>
          </w:p>
        </w:tc>
        <w:tc>
          <w:tcPr>
            <w:tcW w:w="8712" w:type="dxa"/>
            <w:gridSpan w:val="3"/>
          </w:tcPr>
          <w:p w:rsidR="00CB5D21" w:rsidRPr="00C01512" w:rsidRDefault="00FA2993" w:rsidP="00FA2993">
            <w:pPr>
              <w:pStyle w:val="ConsPlusNormal"/>
              <w:spacing w:line="240" w:lineRule="exact"/>
            </w:pPr>
            <w:r>
              <w:rPr>
                <w:u w:val="single"/>
              </w:rPr>
              <w:t>______________________________________________________________________</w:t>
            </w:r>
            <w:r w:rsidR="00CB5D21" w:rsidRPr="00C01512">
              <w:t>,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center"/>
            </w:pPr>
            <w:r w:rsidRPr="00C01512">
              <w:t>(должность, фамилия, имя, отчество (последнее - при наличии) уполномоченного лица)</w:t>
            </w:r>
          </w:p>
        </w:tc>
      </w:tr>
      <w:tr w:rsidR="00CB5D21" w:rsidRPr="00C01512" w:rsidTr="000E1496">
        <w:tc>
          <w:tcPr>
            <w:tcW w:w="3359" w:type="dxa"/>
            <w:gridSpan w:val="2"/>
          </w:tcPr>
          <w:p w:rsidR="00CB5D21" w:rsidRPr="00C01512" w:rsidRDefault="00CB5D21" w:rsidP="00910809">
            <w:pPr>
              <w:pStyle w:val="ConsPlusNormal"/>
              <w:spacing w:line="240" w:lineRule="exact"/>
              <w:ind w:left="567" w:hanging="567"/>
              <w:jc w:val="both"/>
            </w:pPr>
            <w:proofErr w:type="gramStart"/>
            <w:r w:rsidRPr="00C01512">
              <w:t>действующего</w:t>
            </w:r>
            <w:proofErr w:type="gramEnd"/>
            <w:r w:rsidRPr="00C01512">
              <w:t xml:space="preserve"> на основании</w:t>
            </w:r>
          </w:p>
        </w:tc>
        <w:tc>
          <w:tcPr>
            <w:tcW w:w="6342" w:type="dxa"/>
            <w:gridSpan w:val="2"/>
          </w:tcPr>
          <w:p w:rsidR="00CB5D21" w:rsidRPr="00FA2993" w:rsidRDefault="00FA2993" w:rsidP="00FA2993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>__________________________________________________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FA2993" w:rsidP="00FA2993">
            <w:pPr>
              <w:pStyle w:val="ConsPlusNormal"/>
              <w:spacing w:line="240" w:lineRule="exact"/>
            </w:pPr>
            <w:r>
              <w:rPr>
                <w:u w:val="single"/>
              </w:rPr>
              <w:t>______________________________________________________________________________</w:t>
            </w:r>
            <w:r w:rsidR="00CB5D21" w:rsidRPr="00C01512">
              <w:t>,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center"/>
            </w:pPr>
            <w:r w:rsidRPr="00C01512">
              <w:lastRenderedPageBreak/>
              <w:t>(устав, доверенность, приказ или иной документ, удостоверяющий полномочия)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CB5D21" w:rsidP="00910809">
            <w:pPr>
              <w:pStyle w:val="ConsPlusNormal"/>
              <w:spacing w:line="240" w:lineRule="exact"/>
              <w:jc w:val="both"/>
            </w:pPr>
            <w:proofErr w:type="gramStart"/>
            <w:r w:rsidRPr="00C01512">
              <w:t xml:space="preserve">в соответствии с Порядком и условиями заключения соглашений о защите и поощрении капиталовложений со стороны </w:t>
            </w:r>
            <w:r w:rsidR="00910809">
              <w:t>Нефтекумского</w:t>
            </w:r>
            <w:r>
              <w:t xml:space="preserve"> муниципального округа</w:t>
            </w:r>
            <w:r w:rsidRPr="00C01512">
              <w:t xml:space="preserve"> Ставропольского </w:t>
            </w:r>
            <w:r w:rsidR="00910809">
              <w:t xml:space="preserve">края, </w:t>
            </w:r>
            <w:r w:rsidRPr="00C01512">
              <w:t xml:space="preserve">утвержденным постановлением Администрации </w:t>
            </w:r>
            <w:r w:rsidR="00910809">
              <w:t>Нефтекумского</w:t>
            </w:r>
            <w:r w:rsidRPr="00C01512">
              <w:t xml:space="preserve"> муниципального округа Ставропольского края</w:t>
            </w:r>
            <w:r>
              <w:t xml:space="preserve"> </w:t>
            </w:r>
            <w:r w:rsidRPr="00C01512">
              <w:t xml:space="preserve">от __________ №____(далее - Порядок), просит предоставить согласие на заключение (присоединение) соглашения о защите и поощрении капиталовложений </w:t>
            </w:r>
            <w:r w:rsidR="00910809">
              <w:t>Нефтекумского</w:t>
            </w:r>
            <w:r>
              <w:t xml:space="preserve"> муниципального округа</w:t>
            </w:r>
            <w:r w:rsidRPr="00C01512">
              <w:t xml:space="preserve"> Ставропольского края</w:t>
            </w:r>
            <w:r>
              <w:t xml:space="preserve"> </w:t>
            </w:r>
            <w:r w:rsidRPr="00C01512">
              <w:t>для реализации нового инвестиционного проекта</w:t>
            </w:r>
            <w:proofErr w:type="gramEnd"/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776EFC" w:rsidRDefault="00CB5D21" w:rsidP="00910809">
            <w:pPr>
              <w:pStyle w:val="ConsPlusNormal"/>
              <w:spacing w:line="240" w:lineRule="exact"/>
              <w:ind w:left="567" w:hanging="567"/>
              <w:jc w:val="both"/>
              <w:rPr>
                <w:u w:val="single"/>
              </w:rPr>
            </w:pPr>
            <w:r w:rsidRPr="00C01512">
              <w:t>"</w:t>
            </w:r>
            <w:r w:rsidR="00776EFC">
              <w:rPr>
                <w:u w:val="single"/>
              </w:rPr>
              <w:t>____________________________________________________________________________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776EFC" w:rsidP="00776EFC">
            <w:pPr>
              <w:pStyle w:val="ConsPlusNormal"/>
              <w:spacing w:line="240" w:lineRule="exact"/>
            </w:pPr>
            <w:r>
              <w:rPr>
                <w:u w:val="single"/>
              </w:rPr>
              <w:t>______________________________________________________________________________</w:t>
            </w:r>
            <w:r w:rsidR="00CB5D21" w:rsidRPr="00C01512">
              <w:t>"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center"/>
            </w:pPr>
            <w:r w:rsidRPr="00C01512">
              <w:t>(наименование нового инвестиционного проекта)</w:t>
            </w:r>
          </w:p>
        </w:tc>
      </w:tr>
      <w:tr w:rsidR="00CB5D21" w:rsidRPr="00C01512" w:rsidTr="000E1496">
        <w:trPr>
          <w:trHeight w:val="1791"/>
        </w:trPr>
        <w:tc>
          <w:tcPr>
            <w:tcW w:w="9701" w:type="dxa"/>
            <w:gridSpan w:val="4"/>
          </w:tcPr>
          <w:p w:rsidR="00CB5D21" w:rsidRPr="00C01512" w:rsidRDefault="00CB5D21" w:rsidP="00910809">
            <w:pPr>
              <w:pStyle w:val="ConsPlusNormal"/>
              <w:spacing w:line="240" w:lineRule="exact"/>
              <w:jc w:val="both"/>
            </w:pPr>
            <w:proofErr w:type="gramStart"/>
            <w:r w:rsidRPr="00C01512">
              <w:t>и рассмотреть возможность применения муниципальных нормативных актов (решений) с учетом особенностей, установленных статьей 9 Федерального закона от 01.04.2020 № 69-ФЗ "О защите и поощрении капиталовложений в Российской Федерации" и законодательством Российской Федерации о налогах и сборах, а также выполнения обязательств по возмещению затрат, указанных в части 1 статьи 15 Федерального закона от 01.04.2020 № 69-ФЗ "О защите и поощрении капиталовложений в Российской</w:t>
            </w:r>
            <w:proofErr w:type="gramEnd"/>
            <w:r w:rsidRPr="00C01512">
              <w:t xml:space="preserve"> Федерации", в пределах земельного налога.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center"/>
              <w:outlineLvl w:val="2"/>
            </w:pPr>
            <w:r w:rsidRPr="00C01512">
              <w:t>I. Сведения об организации, реализующей новый инвестиционный проект (далее - проект)</w:t>
            </w:r>
          </w:p>
        </w:tc>
      </w:tr>
    </w:tbl>
    <w:p w:rsidR="00CB5D21" w:rsidRPr="00445841" w:rsidRDefault="00CB5D21" w:rsidP="00CB5D21">
      <w:pPr>
        <w:pStyle w:val="ConsPlusNormal"/>
        <w:spacing w:line="240" w:lineRule="exact"/>
        <w:ind w:left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103"/>
        <w:gridCol w:w="3969"/>
      </w:tblGrid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  <w:jc w:val="both"/>
            </w:pPr>
            <w:r w:rsidRPr="00445841">
              <w:t>Сокращенное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ОГРН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КПП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ОКПО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ОКВЭД (основной)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Размер уставного капитала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Муниципальный район, муниципальный округ, городской округ, внутригородская территория города федерального 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Городское или сельское поселение (для муниципального района), межселенная территория (для муниципального района), внутригородской район (для городского округа с внутригородским делением)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Населенный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Элемент планировочной структуры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Элемент улично-дорожной сети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lastRenderedPageBreak/>
              <w:t>8.7.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Здание (строение), сооружение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Помещение в пределах здания (строения), сооружения (если применимо)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Помещение в пределах квартиры (если применимо)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Адрес электронной почты уполномоченного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Телефон уполномоченного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Проектная компания (да или 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</w:tbl>
    <w:p w:rsidR="00CB5D21" w:rsidRPr="00445841" w:rsidRDefault="00CB5D21" w:rsidP="00CB5D21">
      <w:pPr>
        <w:pStyle w:val="ConsPlusNormal"/>
        <w:spacing w:line="240" w:lineRule="exact"/>
        <w:ind w:left="567"/>
        <w:jc w:val="both"/>
      </w:pPr>
    </w:p>
    <w:p w:rsidR="00CB5D21" w:rsidRPr="00445841" w:rsidRDefault="00CB5D21" w:rsidP="00CB5D21">
      <w:pPr>
        <w:pStyle w:val="ConsPlusNormal"/>
        <w:spacing w:line="240" w:lineRule="exact"/>
        <w:ind w:left="567"/>
        <w:jc w:val="center"/>
        <w:outlineLvl w:val="2"/>
      </w:pPr>
      <w:r w:rsidRPr="00445841">
        <w:t>II. Сведения о новом инвестиционном проекте</w:t>
      </w:r>
    </w:p>
    <w:p w:rsidR="00CB5D21" w:rsidRPr="00445841" w:rsidRDefault="00CB5D21" w:rsidP="00CB5D21">
      <w:pPr>
        <w:pStyle w:val="ConsPlusNormal"/>
        <w:spacing w:line="240" w:lineRule="exact"/>
        <w:ind w:left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103"/>
        <w:gridCol w:w="3969"/>
      </w:tblGrid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Наименование и общая характеристика нового инвестиционного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Сфера экономики (вид деятельности), в которой реализуется новый инвестиционный проект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 xml:space="preserve">Общий срок и этапы реализации проекта, а также сроки реализации каждого этапа </w:t>
            </w:r>
            <w:hyperlink w:anchor="Par308" w:tooltip="&lt;1&gt; В случае если реализуется новый инвестиционный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" w:history="1">
              <w:r w:rsidRPr="00445841">
                <w:rPr>
                  <w:color w:val="0000FF"/>
                </w:rPr>
                <w:t>&lt;1&gt;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Субъект (субъекты) Российской Федерации, на территории которого (которых) предполагается реализация нового инвестиционного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Участие Российской Федерации в соглашении (да или 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6E7025">
            <w:pPr>
              <w:pStyle w:val="ConsPlusNormal"/>
              <w:spacing w:line="240" w:lineRule="exact"/>
              <w:jc w:val="both"/>
            </w:pPr>
            <w:r w:rsidRPr="00445841">
              <w:t xml:space="preserve">Дата принятия решения организации об утверждении бюджета на капитальные расходы в рамках нового инвестиционного проекта или об осуществлении нового инвестиционного проекта, в том числе об определении объема капитальных вложений (расходов), необходимых для его реализации (в соответствии с </w:t>
            </w:r>
            <w:hyperlink w:anchor="Par66" w:tooltip="з) решения организации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нового инвестиционного проекта " w:history="1">
              <w:r w:rsidRPr="006E7025">
                <w:t>подпунктом "</w:t>
              </w:r>
              <w:proofErr w:type="spellStart"/>
              <w:r w:rsidRPr="006E7025">
                <w:t>з</w:t>
              </w:r>
              <w:proofErr w:type="spellEnd"/>
              <w:r w:rsidRPr="006E7025">
                <w:t>" пункта</w:t>
              </w:r>
              <w:r w:rsidRPr="00445841">
                <w:rPr>
                  <w:color w:val="0000FF"/>
                </w:rPr>
                <w:t xml:space="preserve"> </w:t>
              </w:r>
            </w:hyperlink>
            <w:r w:rsidR="006E7025">
              <w:t>9</w:t>
            </w:r>
            <w:r w:rsidRPr="00445841">
              <w:t xml:space="preserve"> Порядка)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Планируемая дата окончания реализации нового инвестиционного проекта (завершения стадии эксплуатации)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Общий объем капитальных вложений (инвестиций) (руб.)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 xml:space="preserve">Прогнозируемый объем налогов и иных обязательных платежей </w:t>
            </w:r>
            <w:proofErr w:type="gramStart"/>
            <w:r w:rsidRPr="00445841">
              <w:t xml:space="preserve">в связи с реализацией </w:t>
            </w:r>
            <w:r w:rsidRPr="00445841">
              <w:lastRenderedPageBreak/>
              <w:t>нового инвестиционного проекта из расчета на каждый год реализации проекта в период</w:t>
            </w:r>
            <w:proofErr w:type="gramEnd"/>
            <w:r w:rsidRPr="00445841">
              <w:t xml:space="preserve"> действия соглашения (руб.)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Новые рабочие места (количество)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Рабочие места на этапе строительства (количество)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</w:tbl>
    <w:p w:rsidR="00CB5D21" w:rsidRPr="00445841" w:rsidRDefault="00CB5D21" w:rsidP="00CB5D21">
      <w:pPr>
        <w:pStyle w:val="ConsPlusNormal"/>
        <w:spacing w:line="240" w:lineRule="exact"/>
        <w:ind w:left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3"/>
        <w:gridCol w:w="1405"/>
        <w:gridCol w:w="340"/>
        <w:gridCol w:w="1193"/>
        <w:gridCol w:w="340"/>
        <w:gridCol w:w="2952"/>
        <w:gridCol w:w="802"/>
      </w:tblGrid>
      <w:tr w:rsidR="00CB5D21" w:rsidRPr="00445841" w:rsidTr="00936297">
        <w:trPr>
          <w:trHeight w:val="254"/>
        </w:trPr>
        <w:tc>
          <w:tcPr>
            <w:tcW w:w="9715" w:type="dxa"/>
            <w:gridSpan w:val="7"/>
          </w:tcPr>
          <w:p w:rsidR="00CB5D21" w:rsidRPr="00445841" w:rsidRDefault="001A6D8C" w:rsidP="001A6D8C">
            <w:pPr>
              <w:pStyle w:val="ConsPlusNormal"/>
              <w:spacing w:line="240" w:lineRule="exact"/>
            </w:pPr>
            <w:r>
              <w:t>Приложения: _</w:t>
            </w:r>
            <w:r w:rsidR="00CB5D21" w:rsidRPr="00445841">
              <w:t xml:space="preserve"> на ______ </w:t>
            </w:r>
            <w:proofErr w:type="gramStart"/>
            <w:r w:rsidR="00CB5D21" w:rsidRPr="00445841">
              <w:t>л</w:t>
            </w:r>
            <w:proofErr w:type="gramEnd"/>
            <w:r w:rsidR="00CB5D21" w:rsidRPr="00445841">
              <w:t xml:space="preserve">. </w:t>
            </w:r>
            <w:hyperlink w:anchor="Par309" w:tooltip="&lt;2&gt; Указываются все приложенные к заявлению документы и материалы." w:history="1">
              <w:r w:rsidR="00CB5D21" w:rsidRPr="00445841">
                <w:rPr>
                  <w:color w:val="0000FF"/>
                </w:rPr>
                <w:t>&lt;2&gt;</w:t>
              </w:r>
            </w:hyperlink>
          </w:p>
        </w:tc>
      </w:tr>
      <w:tr w:rsidR="00CB5D21" w:rsidRPr="00445841" w:rsidTr="00FA2993">
        <w:trPr>
          <w:trHeight w:val="1962"/>
        </w:trPr>
        <w:tc>
          <w:tcPr>
            <w:tcW w:w="9715" w:type="dxa"/>
            <w:gridSpan w:val="7"/>
          </w:tcPr>
          <w:p w:rsidR="00CB5D21" w:rsidRPr="00445841" w:rsidRDefault="00CB5D21" w:rsidP="001A6D8C">
            <w:pPr>
              <w:pStyle w:val="ConsPlusNormal"/>
              <w:spacing w:line="240" w:lineRule="exact"/>
              <w:ind w:right="-62" w:firstLine="283"/>
              <w:jc w:val="both"/>
            </w:pPr>
            <w:proofErr w:type="gramStart"/>
            <w:r w:rsidRPr="00445841">
              <w:t>Подписание настоящего заявления означает согласие организации на осуществление в целях заключения (присоединения) к соглашению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организацией, сведений об уполномоченном лице организации, о проекте и информации</w:t>
            </w:r>
            <w:proofErr w:type="gramEnd"/>
            <w:r w:rsidRPr="00445841">
              <w:t xml:space="preserve"> о действиях (решениях), связанных с исполнением указанного соглашения.</w:t>
            </w:r>
          </w:p>
        </w:tc>
      </w:tr>
      <w:tr w:rsidR="00CB5D21" w:rsidRPr="00445841" w:rsidTr="00FA2993">
        <w:trPr>
          <w:trHeight w:val="384"/>
        </w:trPr>
        <w:tc>
          <w:tcPr>
            <w:tcW w:w="9715" w:type="dxa"/>
            <w:gridSpan w:val="7"/>
          </w:tcPr>
          <w:p w:rsidR="007950F5" w:rsidRPr="00445841" w:rsidRDefault="00CB5D21" w:rsidP="007950F5">
            <w:pPr>
              <w:pStyle w:val="ConsPlusNormal"/>
              <w:spacing w:line="240" w:lineRule="exact"/>
              <w:ind w:left="567"/>
              <w:jc w:val="both"/>
            </w:pPr>
            <w:r w:rsidRPr="007950F5">
              <w:rPr>
                <w:u w:val="single"/>
              </w:rPr>
              <w:t>"</w:t>
            </w:r>
            <w:r w:rsidR="001A6D8C" w:rsidRPr="007950F5">
              <w:rPr>
                <w:u w:val="single"/>
              </w:rPr>
              <w:t xml:space="preserve"> </w:t>
            </w:r>
            <w:r w:rsidRPr="007950F5">
              <w:rPr>
                <w:u w:val="single"/>
              </w:rPr>
              <w:t>__"</w:t>
            </w:r>
            <w:r w:rsidRPr="00445841">
              <w:t xml:space="preserve"> </w:t>
            </w:r>
            <w:r w:rsidRPr="007950F5">
              <w:rPr>
                <w:u w:val="single"/>
              </w:rPr>
              <w:t>_________________</w:t>
            </w:r>
            <w:r w:rsidRPr="00445841">
              <w:t xml:space="preserve"> </w:t>
            </w:r>
            <w:proofErr w:type="gramStart"/>
            <w:r w:rsidRPr="00445841">
              <w:t>г</w:t>
            </w:r>
            <w:proofErr w:type="gramEnd"/>
            <w:r w:rsidRPr="00445841">
              <w:t>.</w:t>
            </w:r>
          </w:p>
        </w:tc>
      </w:tr>
      <w:tr w:rsidR="00CB5D21" w:rsidRPr="00445841" w:rsidTr="00FA2993">
        <w:trPr>
          <w:trHeight w:val="254"/>
        </w:trPr>
        <w:tc>
          <w:tcPr>
            <w:tcW w:w="2683" w:type="dxa"/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  <w:jc w:val="center"/>
            </w:pPr>
            <w:r w:rsidRPr="00445841">
              <w:t>(дата)</w:t>
            </w:r>
          </w:p>
        </w:tc>
        <w:tc>
          <w:tcPr>
            <w:tcW w:w="7032" w:type="dxa"/>
            <w:gridSpan w:val="6"/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rPr>
          <w:gridAfter w:val="1"/>
          <w:wAfter w:w="802" w:type="dxa"/>
          <w:trHeight w:val="297"/>
        </w:trPr>
        <w:tc>
          <w:tcPr>
            <w:tcW w:w="4088" w:type="dxa"/>
            <w:gridSpan w:val="2"/>
            <w:tcBorders>
              <w:bottom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  <w:tc>
          <w:tcPr>
            <w:tcW w:w="340" w:type="dxa"/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  <w:tc>
          <w:tcPr>
            <w:tcW w:w="340" w:type="dxa"/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</w:tr>
      <w:tr w:rsidR="00CB5D21" w:rsidRPr="00445841" w:rsidTr="00936297">
        <w:trPr>
          <w:gridAfter w:val="1"/>
          <w:wAfter w:w="802" w:type="dxa"/>
          <w:trHeight w:val="861"/>
        </w:trPr>
        <w:tc>
          <w:tcPr>
            <w:tcW w:w="4088" w:type="dxa"/>
            <w:gridSpan w:val="2"/>
            <w:tcBorders>
              <w:top w:val="single" w:sz="4" w:space="0" w:color="auto"/>
            </w:tcBorders>
          </w:tcPr>
          <w:p w:rsidR="00CB5D21" w:rsidRPr="00445841" w:rsidRDefault="00CB5D21" w:rsidP="007950F5">
            <w:pPr>
              <w:pStyle w:val="ConsPlusNormal"/>
            </w:pPr>
            <w:r w:rsidRPr="00445841">
              <w:t>(должность уполномоченного лица)</w:t>
            </w:r>
          </w:p>
        </w:tc>
        <w:tc>
          <w:tcPr>
            <w:tcW w:w="340" w:type="dxa"/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</w:pPr>
            <w:r w:rsidRPr="00445841">
              <w:t>(подпись)</w:t>
            </w:r>
          </w:p>
        </w:tc>
        <w:tc>
          <w:tcPr>
            <w:tcW w:w="340" w:type="dxa"/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</w:pPr>
            <w:r w:rsidRPr="00445841">
              <w:t>(фамилия, имя, отчество (последнее - при наличии) уполномоченного лица)</w:t>
            </w:r>
          </w:p>
        </w:tc>
      </w:tr>
    </w:tbl>
    <w:p w:rsidR="00CB5D21" w:rsidRPr="00445841" w:rsidRDefault="00CB5D21" w:rsidP="00CB5D21">
      <w:pPr>
        <w:pStyle w:val="ConsPlusNormal"/>
        <w:ind w:left="567" w:firstLine="540"/>
        <w:jc w:val="both"/>
      </w:pPr>
      <w:r w:rsidRPr="00445841">
        <w:t>--------------------------------</w:t>
      </w:r>
    </w:p>
    <w:p w:rsidR="00CB5D21" w:rsidRPr="00445841" w:rsidRDefault="00CB5D21" w:rsidP="001A6D8C">
      <w:pPr>
        <w:pStyle w:val="ConsPlusNormal"/>
        <w:spacing w:before="240"/>
        <w:ind w:firstLine="540"/>
        <w:jc w:val="both"/>
      </w:pPr>
      <w:bookmarkStart w:id="15" w:name="Par308"/>
      <w:bookmarkEnd w:id="15"/>
      <w:r w:rsidRPr="00445841">
        <w:t>&lt;1</w:t>
      </w:r>
      <w:proofErr w:type="gramStart"/>
      <w:r w:rsidRPr="00445841">
        <w:t>&gt; В</w:t>
      </w:r>
      <w:proofErr w:type="gramEnd"/>
      <w:r w:rsidRPr="00445841">
        <w:t xml:space="preserve"> случае если реализуется новый инвестиционный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936297" w:rsidRDefault="00CB5D21" w:rsidP="00936297">
      <w:pPr>
        <w:pStyle w:val="ConsPlusNormal"/>
        <w:spacing w:before="240"/>
        <w:ind w:firstLine="567"/>
        <w:jc w:val="both"/>
      </w:pPr>
      <w:bookmarkStart w:id="16" w:name="Par309"/>
      <w:bookmarkEnd w:id="16"/>
      <w:r w:rsidRPr="00445841">
        <w:t>&lt;2</w:t>
      </w:r>
      <w:proofErr w:type="gramStart"/>
      <w:r w:rsidRPr="00445841">
        <w:t>&gt; У</w:t>
      </w:r>
      <w:proofErr w:type="gramEnd"/>
      <w:r w:rsidRPr="00445841">
        <w:t>казываются все приложенные к заявлению документы и материалы.</w:t>
      </w:r>
    </w:p>
    <w:p w:rsidR="00776EFC" w:rsidRDefault="00776EFC" w:rsidP="00936297">
      <w:pPr>
        <w:pStyle w:val="ConsPlusNormal"/>
        <w:spacing w:before="240"/>
        <w:ind w:firstLine="567"/>
        <w:jc w:val="right"/>
      </w:pPr>
    </w:p>
    <w:p w:rsidR="00776EFC" w:rsidRDefault="00776EFC" w:rsidP="00936297">
      <w:pPr>
        <w:pStyle w:val="ConsPlusNormal"/>
        <w:spacing w:before="240"/>
        <w:ind w:firstLine="567"/>
        <w:jc w:val="right"/>
      </w:pPr>
    </w:p>
    <w:p w:rsidR="00776EFC" w:rsidRDefault="00776EFC" w:rsidP="00936297">
      <w:pPr>
        <w:pStyle w:val="ConsPlusNormal"/>
        <w:spacing w:before="240"/>
        <w:ind w:firstLine="567"/>
        <w:jc w:val="right"/>
      </w:pPr>
    </w:p>
    <w:p w:rsidR="00776EFC" w:rsidRDefault="00776EFC" w:rsidP="00936297">
      <w:pPr>
        <w:pStyle w:val="ConsPlusNormal"/>
        <w:spacing w:before="240"/>
        <w:ind w:firstLine="567"/>
        <w:jc w:val="right"/>
      </w:pPr>
    </w:p>
    <w:p w:rsidR="000E1496" w:rsidRDefault="000E1496" w:rsidP="00936297">
      <w:pPr>
        <w:pStyle w:val="ConsPlusNormal"/>
        <w:spacing w:before="240"/>
        <w:ind w:firstLine="567"/>
        <w:jc w:val="right"/>
      </w:pPr>
    </w:p>
    <w:p w:rsidR="004D032E" w:rsidRDefault="004D032E" w:rsidP="00936297">
      <w:pPr>
        <w:pStyle w:val="ConsPlusNormal"/>
        <w:spacing w:before="240"/>
        <w:ind w:firstLine="567"/>
        <w:jc w:val="right"/>
      </w:pPr>
    </w:p>
    <w:p w:rsidR="00CB5D21" w:rsidRPr="00445841" w:rsidRDefault="00CB5D21" w:rsidP="00936297">
      <w:pPr>
        <w:pStyle w:val="ConsPlusNormal"/>
        <w:spacing w:before="240"/>
        <w:ind w:firstLine="567"/>
        <w:jc w:val="right"/>
      </w:pPr>
      <w:r w:rsidRPr="00445841">
        <w:lastRenderedPageBreak/>
        <w:t xml:space="preserve">Приложение </w:t>
      </w:r>
      <w:r>
        <w:t>№</w:t>
      </w:r>
      <w:r w:rsidRPr="00445841">
        <w:t xml:space="preserve"> 2</w:t>
      </w:r>
    </w:p>
    <w:p w:rsidR="00CB5D21" w:rsidRPr="00445841" w:rsidRDefault="00CB5D21" w:rsidP="00CB5D21">
      <w:pPr>
        <w:pStyle w:val="ConsPlusNormal"/>
        <w:spacing w:line="240" w:lineRule="exact"/>
        <w:ind w:left="567"/>
        <w:jc w:val="right"/>
      </w:pPr>
      <w:r w:rsidRPr="00445841">
        <w:t>к Порядку и условиям</w:t>
      </w:r>
    </w:p>
    <w:p w:rsidR="00CB5D21" w:rsidRPr="00445841" w:rsidRDefault="00CB5D21" w:rsidP="00CB5D21">
      <w:pPr>
        <w:pStyle w:val="ConsPlusNormal"/>
        <w:spacing w:line="240" w:lineRule="exact"/>
        <w:ind w:left="567"/>
        <w:jc w:val="right"/>
      </w:pPr>
      <w:r w:rsidRPr="00445841">
        <w:t>заключения соглашений о защите и поощрении</w:t>
      </w:r>
    </w:p>
    <w:p w:rsidR="00CB5D21" w:rsidRDefault="00CB5D21" w:rsidP="00CB5D21">
      <w:pPr>
        <w:pStyle w:val="ConsPlusNormal"/>
        <w:spacing w:line="240" w:lineRule="exact"/>
        <w:ind w:left="567"/>
        <w:jc w:val="right"/>
      </w:pPr>
      <w:r w:rsidRPr="00445841">
        <w:t xml:space="preserve">капиталовложений со стороны </w:t>
      </w:r>
    </w:p>
    <w:p w:rsidR="00CB5D21" w:rsidRDefault="00910809" w:rsidP="00CB5D21">
      <w:pPr>
        <w:pStyle w:val="ConsPlusNormal"/>
        <w:spacing w:line="240" w:lineRule="exact"/>
        <w:ind w:left="567"/>
        <w:jc w:val="right"/>
      </w:pPr>
      <w:r>
        <w:t>Нефтекумского</w:t>
      </w:r>
      <w:r w:rsidR="00CB5D21" w:rsidRPr="00C01512">
        <w:t xml:space="preserve"> муниципального округа</w:t>
      </w:r>
      <w:r w:rsidR="00CB5D21">
        <w:t xml:space="preserve"> </w:t>
      </w:r>
    </w:p>
    <w:p w:rsidR="00CB5D21" w:rsidRDefault="00CB5D21" w:rsidP="00CB5D21">
      <w:pPr>
        <w:pStyle w:val="ConsPlusNormal"/>
        <w:spacing w:line="240" w:lineRule="exact"/>
        <w:ind w:left="567"/>
        <w:jc w:val="right"/>
      </w:pPr>
      <w:r>
        <w:t>Ставропольского края</w:t>
      </w:r>
    </w:p>
    <w:p w:rsidR="00CB5D21" w:rsidRPr="00445841" w:rsidRDefault="00CB5D21" w:rsidP="00CB5D21">
      <w:pPr>
        <w:pStyle w:val="ConsPlusNormal"/>
        <w:ind w:left="567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7"/>
        <w:gridCol w:w="724"/>
        <w:gridCol w:w="317"/>
        <w:gridCol w:w="3068"/>
        <w:gridCol w:w="2835"/>
      </w:tblGrid>
      <w:tr w:rsidR="00CB5D21" w:rsidRPr="00445841" w:rsidTr="00FA2993">
        <w:trPr>
          <w:trHeight w:val="3087"/>
        </w:trPr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  <w:jc w:val="center"/>
            </w:pPr>
            <w:bookmarkStart w:id="17" w:name="Par321"/>
            <w:bookmarkEnd w:id="17"/>
            <w:r w:rsidRPr="00445841">
              <w:t>ЗАЯВЛЕНИЕ</w:t>
            </w:r>
          </w:p>
          <w:p w:rsidR="00776EFC" w:rsidRPr="00445841" w:rsidRDefault="00CB5D21" w:rsidP="00D36BDD">
            <w:pPr>
              <w:pStyle w:val="ConsPlusNormal"/>
              <w:ind w:left="567"/>
              <w:jc w:val="center"/>
            </w:pPr>
            <w:r w:rsidRPr="00445841">
              <w:t xml:space="preserve">Главы </w:t>
            </w:r>
            <w:r w:rsidR="00910809">
              <w:t>Нефтекумского</w:t>
            </w:r>
            <w:r>
              <w:t xml:space="preserve"> муниципального округа</w:t>
            </w:r>
            <w:r w:rsidRPr="00445841">
              <w:t xml:space="preserve">, подтверждающее согласие </w:t>
            </w:r>
            <w:r w:rsidR="00910809">
              <w:t>Нефтекумского</w:t>
            </w:r>
            <w:r>
              <w:t xml:space="preserve"> муниципального округа Ставропольского края </w:t>
            </w:r>
            <w:r w:rsidRPr="00445841">
              <w:t>на заключение (присоединение) к соглашению о защите и поощрении капиталовложений</w:t>
            </w:r>
          </w:p>
          <w:p w:rsidR="00776EFC" w:rsidRDefault="00776EFC" w:rsidP="00910809">
            <w:pPr>
              <w:pStyle w:val="ConsPlusNormal"/>
              <w:ind w:firstLine="283"/>
              <w:jc w:val="both"/>
            </w:pPr>
          </w:p>
          <w:p w:rsidR="00CB5D21" w:rsidRPr="00445841" w:rsidRDefault="00776EFC" w:rsidP="00910809">
            <w:pPr>
              <w:pStyle w:val="ConsPlusNormal"/>
              <w:ind w:firstLine="283"/>
              <w:jc w:val="both"/>
            </w:pPr>
            <w:r w:rsidRPr="00445841">
              <w:t xml:space="preserve">Глава </w:t>
            </w:r>
            <w:r>
              <w:t>Нефтекумского муниципального округа</w:t>
            </w:r>
            <w:r w:rsidRPr="00445841">
              <w:t xml:space="preserve">, </w:t>
            </w:r>
            <w:proofErr w:type="gramStart"/>
            <w:r w:rsidRPr="00445841">
              <w:t>действующий</w:t>
            </w:r>
            <w:proofErr w:type="gramEnd"/>
            <w:r w:rsidRPr="00445841">
              <w:t xml:space="preserve"> от имени </w:t>
            </w:r>
            <w:r>
              <w:t>Нефтекумского муниципального округа</w:t>
            </w:r>
            <w:r w:rsidRPr="00445841">
              <w:t xml:space="preserve">, в лице </w:t>
            </w:r>
            <w:r>
              <w:t>________________________</w:t>
            </w:r>
            <w:r w:rsidRPr="00445841">
              <w:t xml:space="preserve">, действующей на основании Устава </w:t>
            </w:r>
            <w:r>
              <w:t>Нефтекумского муниципального округа Ставропольского края</w:t>
            </w:r>
            <w:r w:rsidRPr="00445841">
              <w:t xml:space="preserve">, решения Думы </w:t>
            </w:r>
            <w:r>
              <w:t xml:space="preserve">Нефтекумского муниципального округа Ставропольского края </w:t>
            </w:r>
            <w:r w:rsidRPr="00445841">
              <w:t xml:space="preserve">от </w:t>
            </w:r>
            <w:r>
              <w:t>_______</w:t>
            </w:r>
            <w:r w:rsidRPr="00445841">
              <w:t xml:space="preserve"> </w:t>
            </w:r>
            <w:r>
              <w:t>№</w:t>
            </w:r>
            <w:r w:rsidRPr="00445841">
              <w:t xml:space="preserve"> </w:t>
            </w:r>
            <w:r>
              <w:t>__________</w:t>
            </w:r>
            <w:r w:rsidRPr="00445841">
              <w:t xml:space="preserve">, подтверждает согласие </w:t>
            </w:r>
            <w:r>
              <w:t xml:space="preserve">Нефтекумского муниципального округа Ставропольского края </w:t>
            </w:r>
            <w:r w:rsidRPr="00445841">
              <w:t xml:space="preserve">на присоединение </w:t>
            </w:r>
            <w:hyperlink w:anchor="Par358" w:tooltip="&lt;1&gt; В настоящем заявлении указывается вариант 1 или вариант 2." w:history="1">
              <w:r w:rsidRPr="00445841">
                <w:rPr>
                  <w:color w:val="0000FF"/>
                </w:rPr>
                <w:t>&lt;1&gt;</w:t>
              </w:r>
            </w:hyperlink>
            <w:r w:rsidRPr="00445841">
              <w:t>:</w:t>
            </w:r>
          </w:p>
        </w:tc>
      </w:tr>
      <w:tr w:rsidR="00CB5D21" w:rsidRPr="00445841" w:rsidTr="00FA2993">
        <w:trPr>
          <w:trHeight w:val="185"/>
        </w:trPr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</w:pPr>
            <w:r w:rsidRPr="00445841">
              <w:t>вариант 1:</w:t>
            </w:r>
          </w:p>
        </w:tc>
      </w:tr>
      <w:tr w:rsidR="00CB5D21" w:rsidRPr="00445841" w:rsidTr="00FA2993">
        <w:trPr>
          <w:trHeight w:val="845"/>
        </w:trPr>
        <w:tc>
          <w:tcPr>
            <w:tcW w:w="9701" w:type="dxa"/>
            <w:gridSpan w:val="5"/>
          </w:tcPr>
          <w:p w:rsidR="00CB5D21" w:rsidRPr="00445841" w:rsidRDefault="00CB5D21" w:rsidP="00910809">
            <w:pPr>
              <w:pStyle w:val="ConsPlusNormal"/>
              <w:ind w:firstLine="567"/>
              <w:jc w:val="both"/>
            </w:pPr>
            <w:r w:rsidRPr="00445841">
              <w:t>к заключаемому соглашению о защите и поощрении капиталовложений для реализации нового инвестиц</w:t>
            </w:r>
            <w:r w:rsidR="007950F5">
              <w:t>ионного проекта "______________</w:t>
            </w:r>
            <w:r w:rsidRPr="00445841">
              <w:t>________________________________</w:t>
            </w:r>
            <w:r w:rsidR="007950F5">
              <w:t>______________________________</w:t>
            </w:r>
          </w:p>
        </w:tc>
      </w:tr>
      <w:tr w:rsidR="00CB5D21" w:rsidRPr="00445841" w:rsidTr="00FA2993">
        <w:trPr>
          <w:trHeight w:val="222"/>
        </w:trPr>
        <w:tc>
          <w:tcPr>
            <w:tcW w:w="9701" w:type="dxa"/>
            <w:gridSpan w:val="5"/>
          </w:tcPr>
          <w:p w:rsidR="00CB5D21" w:rsidRPr="00776EFC" w:rsidRDefault="00776EFC" w:rsidP="007950F5">
            <w:pPr>
              <w:pStyle w:val="ConsPlusNormal"/>
              <w:rPr>
                <w:u w:val="single"/>
              </w:rPr>
            </w:pPr>
            <w:r w:rsidRPr="00776EFC">
              <w:t>______________________________________________________________________________</w:t>
            </w:r>
            <w:r>
              <w:rPr>
                <w:u w:val="single"/>
              </w:rPr>
              <w:t>»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  <w:jc w:val="center"/>
            </w:pPr>
            <w:r w:rsidRPr="00445841">
              <w:t>(наименование нового инвестиционного проекта)</w:t>
            </w:r>
          </w:p>
        </w:tc>
      </w:tr>
      <w:tr w:rsidR="00CB5D21" w:rsidRPr="00445841" w:rsidTr="00FA2993">
        <w:tc>
          <w:tcPr>
            <w:tcW w:w="3481" w:type="dxa"/>
            <w:gridSpan w:val="2"/>
          </w:tcPr>
          <w:p w:rsidR="00CB5D21" w:rsidRPr="00445841" w:rsidRDefault="00CB5D21" w:rsidP="00910809">
            <w:pPr>
              <w:pStyle w:val="ConsPlusNormal"/>
            </w:pPr>
            <w:proofErr w:type="gramStart"/>
            <w:r w:rsidRPr="00445841">
              <w:t>стороной</w:t>
            </w:r>
            <w:proofErr w:type="gramEnd"/>
            <w:r w:rsidRPr="00445841">
              <w:t xml:space="preserve"> которого является</w:t>
            </w:r>
          </w:p>
        </w:tc>
        <w:tc>
          <w:tcPr>
            <w:tcW w:w="6220" w:type="dxa"/>
            <w:gridSpan w:val="3"/>
          </w:tcPr>
          <w:p w:rsidR="00CB5D21" w:rsidRPr="00445841" w:rsidRDefault="00776EFC" w:rsidP="00776EFC">
            <w:pPr>
              <w:pStyle w:val="ConsPlusNormal"/>
            </w:pPr>
            <w:r>
              <w:t>_________________________________________________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776EFC" w:rsidP="00776EFC">
            <w:pPr>
              <w:pStyle w:val="ConsPlusNormal"/>
              <w:ind w:left="567"/>
            </w:pPr>
            <w:r>
              <w:t>________________________________________________________</w:t>
            </w:r>
            <w:r w:rsidRPr="00445841">
              <w:t>(далее - организация);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  <w:jc w:val="center"/>
            </w:pPr>
            <w:r w:rsidRPr="00445841">
              <w:t>(наименование организации, реализующей проект, ИНН, ОГРН, адрес)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</w:pPr>
            <w:r w:rsidRPr="00445841">
              <w:t>вариант 2: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910809" w:rsidP="00910809">
            <w:pPr>
              <w:pStyle w:val="ConsPlusNormal"/>
              <w:ind w:hanging="142"/>
              <w:jc w:val="both"/>
            </w:pPr>
            <w:r>
              <w:t xml:space="preserve"> </w:t>
            </w:r>
            <w:r w:rsidR="00CB5D21" w:rsidRPr="00445841">
              <w:t xml:space="preserve"> </w:t>
            </w:r>
            <w:r w:rsidR="00FA2993">
              <w:t xml:space="preserve"> к </w:t>
            </w:r>
            <w:r w:rsidR="00CB5D21" w:rsidRPr="00445841">
              <w:t xml:space="preserve">соглашению о защите и поощрении капиталовложений </w:t>
            </w:r>
            <w:proofErr w:type="gramStart"/>
            <w:r w:rsidR="00CB5D21" w:rsidRPr="00445841">
              <w:t>от</w:t>
            </w:r>
            <w:proofErr w:type="gramEnd"/>
            <w:r w:rsidR="00CB5D21" w:rsidRPr="00445841">
              <w:t xml:space="preserve"> ______________, </w:t>
            </w:r>
            <w:proofErr w:type="gramStart"/>
            <w:r w:rsidR="00CB5D21" w:rsidRPr="00445841">
              <w:t>регистрационный</w:t>
            </w:r>
            <w:proofErr w:type="gramEnd"/>
            <w:r w:rsidR="00CB5D21" w:rsidRPr="00445841">
              <w:t xml:space="preserve"> номер _________ для реализации нового инвестиционного проекта "____________________________________________________</w:t>
            </w:r>
            <w:r w:rsidR="00936297">
              <w:t>_______________________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FA2993" w:rsidP="00FA2993">
            <w:pPr>
              <w:pStyle w:val="ConsPlusNormal"/>
            </w:pPr>
            <w:r>
              <w:t>______________________________________________________________________________</w:t>
            </w:r>
            <w:r w:rsidR="00CB5D21" w:rsidRPr="00445841">
              <w:t>",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  <w:jc w:val="center"/>
            </w:pPr>
            <w:r w:rsidRPr="00445841">
              <w:t>(наименование нового инвестиционного проекта)</w:t>
            </w:r>
          </w:p>
        </w:tc>
      </w:tr>
      <w:tr w:rsidR="00CB5D21" w:rsidRPr="00445841" w:rsidTr="00FA2993">
        <w:tc>
          <w:tcPr>
            <w:tcW w:w="3481" w:type="dxa"/>
            <w:gridSpan w:val="2"/>
          </w:tcPr>
          <w:p w:rsidR="00CB5D21" w:rsidRPr="00445841" w:rsidRDefault="00CB5D21" w:rsidP="00910809">
            <w:pPr>
              <w:pStyle w:val="ConsPlusNormal"/>
              <w:ind w:left="567" w:hanging="567"/>
            </w:pPr>
            <w:proofErr w:type="gramStart"/>
            <w:r w:rsidRPr="00445841">
              <w:t>стороной</w:t>
            </w:r>
            <w:proofErr w:type="gramEnd"/>
            <w:r w:rsidRPr="00445841">
              <w:t xml:space="preserve"> которого является</w:t>
            </w:r>
          </w:p>
        </w:tc>
        <w:tc>
          <w:tcPr>
            <w:tcW w:w="6220" w:type="dxa"/>
            <w:gridSpan w:val="3"/>
          </w:tcPr>
          <w:p w:rsidR="00CB5D21" w:rsidRPr="00445841" w:rsidRDefault="00FA2993" w:rsidP="00FA2993">
            <w:pPr>
              <w:pStyle w:val="ConsPlusNormal"/>
            </w:pPr>
            <w:r>
              <w:t>__________________________________________________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FA2993" w:rsidP="00FA2993">
            <w:pPr>
              <w:pStyle w:val="ConsPlusNormal"/>
            </w:pPr>
            <w:r>
              <w:t>___________________________________________________________</w:t>
            </w:r>
            <w:r w:rsidRPr="00445841">
              <w:t>(далее - организация),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  <w:jc w:val="center"/>
            </w:pPr>
            <w:r w:rsidRPr="00445841">
              <w:t>(наименование организации, реализующей проект, ИНН, ОГРН, адрес)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910809">
            <w:pPr>
              <w:pStyle w:val="ConsPlusNormal"/>
              <w:jc w:val="both"/>
            </w:pPr>
            <w:proofErr w:type="gramStart"/>
            <w:r w:rsidRPr="00445841">
              <w:t xml:space="preserve">и на выполнение обязательств, возникающих у муниципального образования в связи с участием в указанном соглашении, в том числе обязательств по применению в отношении организации муниципальных правовых актов (решений) с учетом особенностей, установленных статьей 9 Федерального закона от 01.04.2020 </w:t>
            </w:r>
            <w:r>
              <w:t>№</w:t>
            </w:r>
            <w:r w:rsidRPr="00445841">
              <w:t xml:space="preserve"> 69-ФЗ "О защите и поощрении капиталовложений в Российской Федерации" (далее - Федеральный закон </w:t>
            </w:r>
            <w:r>
              <w:t>№</w:t>
            </w:r>
            <w:r w:rsidRPr="00445841">
              <w:t xml:space="preserve"> 69-</w:t>
            </w:r>
            <w:r w:rsidRPr="00445841">
              <w:lastRenderedPageBreak/>
              <w:t>ФЗ) и законодательством Российской Федерации о налогах и сборах, а</w:t>
            </w:r>
            <w:proofErr w:type="gramEnd"/>
            <w:r w:rsidRPr="00445841">
              <w:t xml:space="preserve"> также обязательств по возмещению затрат, указанных в части 1 статьи 15 Федерального закона </w:t>
            </w:r>
            <w:r>
              <w:t>№</w:t>
            </w:r>
            <w:r w:rsidRPr="00445841">
              <w:t xml:space="preserve"> 69-ФЗ, в пределах земельного налога </w:t>
            </w:r>
            <w:hyperlink w:anchor="Par359" w:tooltip="&lt;2&gt; Обязательство муниципального образования городской округ Самара по возмещению затрат, указанных в части 1 статьи 15 Федерального закона N 69-ФЗ, в пределах земельного налога указывается в настоящем заявлении только в том случае, если муниципальное образова" w:history="1">
              <w:r w:rsidRPr="00445841">
                <w:rPr>
                  <w:color w:val="0000FF"/>
                </w:rPr>
                <w:t>&lt;2&gt;</w:t>
              </w:r>
            </w:hyperlink>
            <w:r w:rsidRPr="00445841">
              <w:t>.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936297">
            <w:pPr>
              <w:pStyle w:val="ConsPlusNormal"/>
            </w:pPr>
            <w:r w:rsidRPr="00445841">
              <w:lastRenderedPageBreak/>
              <w:t xml:space="preserve">"____" _________________ </w:t>
            </w:r>
            <w:proofErr w:type="gramStart"/>
            <w:r w:rsidRPr="00445841">
              <w:t>г</w:t>
            </w:r>
            <w:proofErr w:type="gramEnd"/>
            <w:r w:rsidRPr="00445841">
              <w:t>.</w:t>
            </w:r>
          </w:p>
        </w:tc>
      </w:tr>
      <w:tr w:rsidR="00CB5D21" w:rsidRPr="00445841" w:rsidTr="00FA2993">
        <w:tc>
          <w:tcPr>
            <w:tcW w:w="2757" w:type="dxa"/>
          </w:tcPr>
          <w:p w:rsidR="00CB5D21" w:rsidRPr="00445841" w:rsidRDefault="00CB5D21" w:rsidP="00D36BDD">
            <w:pPr>
              <w:pStyle w:val="ConsPlusNormal"/>
              <w:ind w:left="567"/>
              <w:jc w:val="center"/>
            </w:pPr>
            <w:r w:rsidRPr="00445841">
              <w:t>(дата)</w:t>
            </w:r>
          </w:p>
        </w:tc>
        <w:tc>
          <w:tcPr>
            <w:tcW w:w="6944" w:type="dxa"/>
            <w:gridSpan w:val="4"/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</w:tr>
      <w:tr w:rsidR="00CB5D21" w:rsidRPr="00445841" w:rsidTr="00FA2993">
        <w:tc>
          <w:tcPr>
            <w:tcW w:w="3798" w:type="dxa"/>
            <w:gridSpan w:val="3"/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 xml:space="preserve">Глава </w:t>
            </w:r>
            <w:r w:rsidR="00910809">
              <w:t>Нефтекумского</w:t>
            </w:r>
            <w:r>
              <w:t xml:space="preserve"> муниципального округа Ставропольского края  </w:t>
            </w:r>
          </w:p>
        </w:tc>
        <w:tc>
          <w:tcPr>
            <w:tcW w:w="3068" w:type="dxa"/>
          </w:tcPr>
          <w:p w:rsidR="00CB5D21" w:rsidRDefault="00CB5D21" w:rsidP="00D36BDD">
            <w:pPr>
              <w:pStyle w:val="ConsPlusNormal"/>
              <w:spacing w:line="240" w:lineRule="exact"/>
              <w:ind w:left="567"/>
            </w:pPr>
          </w:p>
          <w:p w:rsidR="00C17D15" w:rsidRDefault="00C17D15" w:rsidP="00D36BDD">
            <w:pPr>
              <w:pStyle w:val="ConsPlusNormal"/>
              <w:spacing w:line="240" w:lineRule="exact"/>
              <w:ind w:left="567"/>
            </w:pPr>
          </w:p>
          <w:p w:rsidR="00C17D15" w:rsidRPr="00C17D15" w:rsidRDefault="00C17D15" w:rsidP="00D36BDD">
            <w:pPr>
              <w:pStyle w:val="ConsPlusNormal"/>
              <w:spacing w:line="240" w:lineRule="exact"/>
              <w:ind w:left="567"/>
            </w:pPr>
            <w:r>
              <w:rPr>
                <w:u w:val="single"/>
              </w:rPr>
              <w:t>_______________</w:t>
            </w:r>
          </w:p>
        </w:tc>
        <w:tc>
          <w:tcPr>
            <w:tcW w:w="2835" w:type="dxa"/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  <w:jc w:val="both"/>
            </w:pPr>
          </w:p>
        </w:tc>
      </w:tr>
      <w:tr w:rsidR="00CB5D21" w:rsidRPr="00445841" w:rsidTr="00FA2993">
        <w:tc>
          <w:tcPr>
            <w:tcW w:w="3798" w:type="dxa"/>
            <w:gridSpan w:val="3"/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3068" w:type="dxa"/>
          </w:tcPr>
          <w:p w:rsidR="00CB5D21" w:rsidRPr="00445841" w:rsidRDefault="00C17D15" w:rsidP="00C17D15">
            <w:pPr>
              <w:pStyle w:val="ConsPlusNormal"/>
              <w:spacing w:line="240" w:lineRule="exact"/>
              <w:ind w:left="567"/>
            </w:pPr>
            <w:r>
              <w:t xml:space="preserve">      </w:t>
            </w:r>
            <w:r w:rsidR="00CB5D21" w:rsidRPr="00445841">
              <w:t>(подпись)</w:t>
            </w:r>
          </w:p>
        </w:tc>
        <w:tc>
          <w:tcPr>
            <w:tcW w:w="2835" w:type="dxa"/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</w:tbl>
    <w:p w:rsidR="00CB5D21" w:rsidRPr="00445841" w:rsidRDefault="00CB5D21" w:rsidP="00CB5D21">
      <w:pPr>
        <w:pStyle w:val="ConsPlusNormal"/>
        <w:ind w:left="567"/>
        <w:jc w:val="both"/>
      </w:pPr>
    </w:p>
    <w:p w:rsidR="00CB5D21" w:rsidRPr="00445841" w:rsidRDefault="00CB5D21" w:rsidP="00CB5D21">
      <w:pPr>
        <w:pStyle w:val="ConsPlusNormal"/>
        <w:ind w:left="567" w:firstLine="540"/>
        <w:jc w:val="both"/>
      </w:pPr>
      <w:r w:rsidRPr="00445841">
        <w:t>--------------------------------</w:t>
      </w:r>
    </w:p>
    <w:p w:rsidR="00CB5D21" w:rsidRPr="00445841" w:rsidRDefault="00CB5D21" w:rsidP="001A6D8C">
      <w:pPr>
        <w:pStyle w:val="ConsPlusNormal"/>
        <w:spacing w:before="240"/>
        <w:jc w:val="both"/>
      </w:pPr>
      <w:bookmarkStart w:id="18" w:name="Par358"/>
      <w:bookmarkEnd w:id="18"/>
      <w:r w:rsidRPr="00445841">
        <w:t>&lt;1</w:t>
      </w:r>
      <w:proofErr w:type="gramStart"/>
      <w:r w:rsidRPr="00445841">
        <w:t>&gt; В</w:t>
      </w:r>
      <w:proofErr w:type="gramEnd"/>
      <w:r w:rsidRPr="00445841">
        <w:t xml:space="preserve"> настоящем заявлении указывается вариант 1 или вариант 2.</w:t>
      </w:r>
    </w:p>
    <w:p w:rsidR="00CB5D21" w:rsidRPr="00445841" w:rsidRDefault="00CB5D21" w:rsidP="001A6D8C">
      <w:pPr>
        <w:pStyle w:val="ConsPlusNormal"/>
        <w:spacing w:before="240"/>
        <w:jc w:val="both"/>
      </w:pPr>
      <w:bookmarkStart w:id="19" w:name="Par359"/>
      <w:bookmarkEnd w:id="19"/>
      <w:proofErr w:type="gramStart"/>
      <w:r w:rsidRPr="00445841">
        <w:t xml:space="preserve">&lt;2&gt; Обязательство </w:t>
      </w:r>
      <w:r w:rsidR="00910809">
        <w:t>Нефтекумского</w:t>
      </w:r>
      <w:r>
        <w:t xml:space="preserve"> муниципального округа Ставропольского края </w:t>
      </w:r>
      <w:r w:rsidRPr="00445841">
        <w:t xml:space="preserve">по возмещению затрат, указанных в части 1 статьи 15 Федерального закона </w:t>
      </w:r>
      <w:r>
        <w:t>№</w:t>
      </w:r>
      <w:r w:rsidRPr="00445841">
        <w:t xml:space="preserve"> 69-ФЗ, в пределах земельного налога указывается в настоящем заявлении только в том случае, если муниципальное образование </w:t>
      </w:r>
      <w:r w:rsidR="00936297">
        <w:t>Нефтекумский</w:t>
      </w:r>
      <w:r>
        <w:t xml:space="preserve"> муниципальный округ Ставропольского края </w:t>
      </w:r>
      <w:r w:rsidRPr="00445841">
        <w:t xml:space="preserve">согласно взять на себя обязательство по возмещению организации затрат в пределах уплачиваемого организацией в бюджет </w:t>
      </w:r>
      <w:r w:rsidR="00910809">
        <w:t>Нефтекумского</w:t>
      </w:r>
      <w:r>
        <w:t xml:space="preserve"> муниципального округа Ставропольского края </w:t>
      </w:r>
      <w:r w:rsidRPr="00445841">
        <w:t>земельного</w:t>
      </w:r>
      <w:proofErr w:type="gramEnd"/>
      <w:r w:rsidRPr="00445841">
        <w:t xml:space="preserve"> налога.</w:t>
      </w:r>
    </w:p>
    <w:p w:rsidR="00CB5D21" w:rsidRPr="00445841" w:rsidRDefault="00CB5D21" w:rsidP="00CB5D21">
      <w:pPr>
        <w:pStyle w:val="ConsPlusNormal"/>
        <w:ind w:left="567"/>
        <w:jc w:val="both"/>
      </w:pPr>
    </w:p>
    <w:sectPr w:rsidR="00CB5D21" w:rsidRPr="00445841" w:rsidSect="009108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5681"/>
    <w:rsid w:val="00016DA0"/>
    <w:rsid w:val="0004492A"/>
    <w:rsid w:val="000D0298"/>
    <w:rsid w:val="000E1496"/>
    <w:rsid w:val="000F7BFE"/>
    <w:rsid w:val="00180212"/>
    <w:rsid w:val="00184144"/>
    <w:rsid w:val="00195513"/>
    <w:rsid w:val="001A3F18"/>
    <w:rsid w:val="001A6D8C"/>
    <w:rsid w:val="0023741D"/>
    <w:rsid w:val="0024720B"/>
    <w:rsid w:val="002547AC"/>
    <w:rsid w:val="00283566"/>
    <w:rsid w:val="00297CB4"/>
    <w:rsid w:val="004A5CF5"/>
    <w:rsid w:val="004C6B09"/>
    <w:rsid w:val="004D032E"/>
    <w:rsid w:val="00530961"/>
    <w:rsid w:val="005458F7"/>
    <w:rsid w:val="00571AB0"/>
    <w:rsid w:val="00580191"/>
    <w:rsid w:val="005B13AF"/>
    <w:rsid w:val="005B61CC"/>
    <w:rsid w:val="005C40C7"/>
    <w:rsid w:val="00607D34"/>
    <w:rsid w:val="006D19E2"/>
    <w:rsid w:val="006E1A50"/>
    <w:rsid w:val="006E7025"/>
    <w:rsid w:val="007560A9"/>
    <w:rsid w:val="00776EFC"/>
    <w:rsid w:val="00783417"/>
    <w:rsid w:val="007950F5"/>
    <w:rsid w:val="00797124"/>
    <w:rsid w:val="007C2F34"/>
    <w:rsid w:val="007C45FF"/>
    <w:rsid w:val="007E30EA"/>
    <w:rsid w:val="00845266"/>
    <w:rsid w:val="008E567D"/>
    <w:rsid w:val="00910809"/>
    <w:rsid w:val="00926D9C"/>
    <w:rsid w:val="00936297"/>
    <w:rsid w:val="009B52CC"/>
    <w:rsid w:val="009F662D"/>
    <w:rsid w:val="00A43A82"/>
    <w:rsid w:val="00A43CAF"/>
    <w:rsid w:val="00A5557B"/>
    <w:rsid w:val="00A7168B"/>
    <w:rsid w:val="00B65681"/>
    <w:rsid w:val="00B8047B"/>
    <w:rsid w:val="00BF412E"/>
    <w:rsid w:val="00C022FB"/>
    <w:rsid w:val="00C025C7"/>
    <w:rsid w:val="00C15AEE"/>
    <w:rsid w:val="00C17D15"/>
    <w:rsid w:val="00C83934"/>
    <w:rsid w:val="00C926B9"/>
    <w:rsid w:val="00CB5D21"/>
    <w:rsid w:val="00D2735E"/>
    <w:rsid w:val="00D36BDD"/>
    <w:rsid w:val="00DD1BA5"/>
    <w:rsid w:val="00DE7F49"/>
    <w:rsid w:val="00E04C3F"/>
    <w:rsid w:val="00E5212D"/>
    <w:rsid w:val="00E876CF"/>
    <w:rsid w:val="00ED2DA9"/>
    <w:rsid w:val="00ED7196"/>
    <w:rsid w:val="00F074D2"/>
    <w:rsid w:val="00FA2993"/>
    <w:rsid w:val="00FA54B8"/>
    <w:rsid w:val="00FD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681"/>
    <w:pPr>
      <w:spacing w:after="0" w:line="240" w:lineRule="auto"/>
    </w:pPr>
  </w:style>
  <w:style w:type="paragraph" w:customStyle="1" w:styleId="ConsPlusNormal">
    <w:name w:val="ConsPlusNormal"/>
    <w:rsid w:val="00A55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80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4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17</Pages>
  <Words>7296</Words>
  <Characters>41590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</dc:creator>
  <cp:keywords/>
  <dc:description/>
  <cp:lastModifiedBy>Курбанова</cp:lastModifiedBy>
  <cp:revision>11</cp:revision>
  <dcterms:created xsi:type="dcterms:W3CDTF">2024-03-21T12:38:00Z</dcterms:created>
  <dcterms:modified xsi:type="dcterms:W3CDTF">2024-04-10T11:00:00Z</dcterms:modified>
</cp:coreProperties>
</file>