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31" w:rsidRDefault="009C3731">
      <w:pPr>
        <w:jc w:val="both"/>
        <w:rPr>
          <w:rFonts w:eastAsiaTheme="minorHAnsi"/>
          <w:sz w:val="20"/>
          <w:szCs w:val="20"/>
          <w:lang w:eastAsia="en-US"/>
        </w:rPr>
      </w:pPr>
    </w:p>
    <w:p w:rsidR="009C3731" w:rsidRDefault="00415FB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415FBD" w:rsidRDefault="00415FBD">
      <w:pPr>
        <w:pStyle w:val="ConsPlusTitle"/>
        <w:spacing w:line="240" w:lineRule="exact"/>
        <w:jc w:val="both"/>
        <w:rPr>
          <w:rFonts w:ascii="Times New Roman" w:eastAsia="Times New Roman" w:hAnsi="Times New Roman" w:cs="Times New Roman"/>
          <w:b w:val="0"/>
          <w:sz w:val="27"/>
          <w:szCs w:val="27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 w:val="0"/>
          <w:sz w:val="27"/>
          <w:szCs w:val="27"/>
          <w:lang w:eastAsia="en-US"/>
        </w:rPr>
        <w:t xml:space="preserve">«проекте постановления администрации Нефтекумского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>«Об утверждении административного регламента предоставления администрацией Нефтекумского муниципального округа Ставропольского края  муниципальной услуги «Предоставление субсидий субъектам малого и среднего предпринимательства из бюджета муниципального обр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>азования Ставропольского края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>»</w:t>
      </w:r>
    </w:p>
    <w:p w:rsidR="009C3731" w:rsidRDefault="00415FB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</w:p>
    <w:p w:rsidR="009C3731" w:rsidRDefault="00415FB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proofErr w:type="gramStart"/>
      <w:r>
        <w:rPr>
          <w:rFonts w:eastAsiaTheme="minorHAnsi"/>
          <w:lang w:eastAsia="en-US"/>
        </w:rPr>
        <w:t>(название нормативного правового акта (проекта нормативного правового акта)</w:t>
      </w:r>
      <w:proofErr w:type="gramEnd"/>
    </w:p>
    <w:p w:rsidR="009C3731" w:rsidRDefault="00415FB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обеспечения возможности проведения независимой  </w:t>
      </w:r>
      <w:proofErr w:type="spellStart"/>
      <w:r>
        <w:rPr>
          <w:rFonts w:eastAsiaTheme="minorHAnsi"/>
          <w:lang w:eastAsia="en-US"/>
        </w:rPr>
        <w:t>ант</w:t>
      </w:r>
      <w:r>
        <w:rPr>
          <w:rFonts w:eastAsiaTheme="minorHAnsi"/>
          <w:lang w:eastAsia="en-US"/>
        </w:rPr>
        <w:t>икоррупционной</w:t>
      </w:r>
      <w:proofErr w:type="spellEnd"/>
      <w:r>
        <w:rPr>
          <w:rFonts w:eastAsiaTheme="minorHAnsi"/>
          <w:lang w:eastAsia="en-US"/>
        </w:rPr>
        <w:t xml:space="preserve"> экспертизы</w:t>
      </w:r>
    </w:p>
    <w:p w:rsidR="009C3731" w:rsidRDefault="009C3731">
      <w:pPr>
        <w:jc w:val="both"/>
        <w:rPr>
          <w:rFonts w:eastAsiaTheme="minorHAnsi"/>
          <w:lang w:eastAsia="en-US"/>
        </w:rPr>
      </w:pP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17 мая 2024 год</w:t>
      </w:r>
      <w:r>
        <w:rPr>
          <w:rFonts w:eastAsiaTheme="minorHAnsi"/>
          <w:lang w:eastAsia="en-US"/>
        </w:rPr>
        <w:t xml:space="preserve"> 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(число, месяц, год)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окончания приема заключений по результатам</w:t>
      </w:r>
      <w:r>
        <w:rPr>
          <w:rFonts w:eastAsiaTheme="minorHAnsi"/>
          <w:lang w:eastAsia="en-US"/>
        </w:rPr>
        <w:t xml:space="preserve">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27 мая 2024 год</w:t>
      </w:r>
      <w:r>
        <w:rPr>
          <w:rFonts w:eastAsiaTheme="minorHAnsi"/>
          <w:lang w:eastAsia="en-US"/>
        </w:rPr>
        <w:t xml:space="preserve">. 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(число, месяц, год)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возможного направления заключения о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экспертизе: письменный документ и (или) элект</w:t>
      </w:r>
      <w:r>
        <w:rPr>
          <w:rFonts w:eastAsiaTheme="minorHAnsi"/>
          <w:lang w:eastAsia="en-US"/>
        </w:rPr>
        <w:t>ронный документ с электронной цифровой подписью.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>
        <w:rPr>
          <w:rFonts w:eastAsiaTheme="minorHAnsi"/>
          <w:u w:val="single"/>
          <w:lang w:eastAsia="en-US"/>
        </w:rPr>
        <w:t>отдел экономического развития администрации Нефтекумского муниципального округа Ставропольского к</w:t>
      </w:r>
      <w:r>
        <w:rPr>
          <w:rFonts w:eastAsiaTheme="minorHAnsi"/>
          <w:u w:val="single"/>
          <w:lang w:eastAsia="en-US"/>
        </w:rPr>
        <w:t xml:space="preserve">рая, </w:t>
      </w:r>
      <w:proofErr w:type="spellStart"/>
      <w:r>
        <w:rPr>
          <w:rFonts w:eastAsiaTheme="minorHAnsi"/>
          <w:u w:val="single"/>
          <w:lang w:eastAsia="en-US"/>
        </w:rPr>
        <w:t>Лисюченко</w:t>
      </w:r>
      <w:proofErr w:type="spellEnd"/>
      <w:r>
        <w:rPr>
          <w:rFonts w:eastAsiaTheme="minorHAnsi"/>
          <w:u w:val="single"/>
          <w:lang w:eastAsia="en-US"/>
        </w:rPr>
        <w:t xml:space="preserve"> Галина Сергеевна, главный специалист отдела экономического развития администрации Нефтекумского муниципального округа Ставропольского края,                                (86558)3-32-38.</w:t>
      </w:r>
      <w:r>
        <w:rPr>
          <w:rFonts w:eastAsiaTheme="minorHAnsi"/>
          <w:lang w:eastAsia="en-US"/>
        </w:rPr>
        <w:t>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(наименование структурного подразделения администрации муниципального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</w:t>
      </w:r>
      <w:r>
        <w:rPr>
          <w:rFonts w:eastAsiaTheme="minorHAnsi"/>
          <w:lang w:eastAsia="en-US"/>
        </w:rPr>
        <w:t>факса).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>
        <w:rPr>
          <w:rFonts w:eastAsiaTheme="minorHAnsi"/>
          <w:lang w:val="en-US" w:eastAsia="en-US"/>
        </w:rPr>
        <w:t>angosk</w:t>
      </w:r>
      <w:proofErr w:type="spellEnd"/>
      <w:r>
        <w:rPr>
          <w:rFonts w:eastAsiaTheme="minorHAnsi"/>
          <w:lang w:eastAsia="en-US"/>
        </w:rPr>
        <w:t>@</w:t>
      </w:r>
      <w:proofErr w:type="spellStart"/>
      <w:r>
        <w:rPr>
          <w:rFonts w:eastAsiaTheme="minorHAnsi"/>
          <w:lang w:val="en-US" w:eastAsia="en-US"/>
        </w:rPr>
        <w:t>angosk</w:t>
      </w:r>
      <w:proofErr w:type="spellEnd"/>
      <w:r>
        <w:rPr>
          <w:rFonts w:eastAsiaTheme="minorHAnsi"/>
          <w:lang w:eastAsia="en-US"/>
        </w:rPr>
        <w:t>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  <w:r>
        <w:rPr>
          <w:rFonts w:eastAsiaTheme="minorHAnsi"/>
          <w:lang w:eastAsia="en-US"/>
        </w:rPr>
        <w:t>.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Институты гражданского общества и граждане могут в порядке, предусмотренном нормативными правовыми актами </w:t>
      </w:r>
      <w:r>
        <w:rPr>
          <w:rFonts w:eastAsiaTheme="minorHAnsi"/>
          <w:lang w:eastAsia="en-US"/>
        </w:rPr>
        <w:t xml:space="preserve">Российской Федерации, за счет собственных средств, проводить независимую </w:t>
      </w:r>
      <w:proofErr w:type="spellStart"/>
      <w:r>
        <w:rPr>
          <w:rFonts w:eastAsiaTheme="minorHAnsi"/>
          <w:lang w:eastAsia="en-US"/>
        </w:rPr>
        <w:t>антикоррупционную</w:t>
      </w:r>
      <w:proofErr w:type="spellEnd"/>
      <w:r>
        <w:rPr>
          <w:rFonts w:eastAsiaTheme="minorHAnsi"/>
          <w:lang w:eastAsia="en-US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</w:t>
      </w:r>
      <w:r>
        <w:rPr>
          <w:rFonts w:eastAsiaTheme="minorHAnsi"/>
          <w:lang w:eastAsia="en-US"/>
        </w:rPr>
        <w:t>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C3731" w:rsidRDefault="00415F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Независимая </w:t>
      </w:r>
      <w:proofErr w:type="spellStart"/>
      <w:r>
        <w:rPr>
          <w:rFonts w:eastAsiaTheme="minorHAnsi"/>
          <w:lang w:eastAsia="en-US"/>
        </w:rPr>
        <w:t>антикоррупционная</w:t>
      </w:r>
      <w:proofErr w:type="spellEnd"/>
      <w:r>
        <w:rPr>
          <w:rFonts w:eastAsiaTheme="minorHAnsi"/>
          <w:lang w:eastAsia="en-US"/>
        </w:rPr>
        <w:t xml:space="preserve"> экспертиза проводится юридическими и физическими лицами, аккредитованными Ми</w:t>
      </w:r>
      <w:r>
        <w:rPr>
          <w:rFonts w:eastAsiaTheme="minorHAnsi"/>
          <w:lang w:eastAsia="en-US"/>
        </w:rPr>
        <w:t xml:space="preserve">нистерством юстиции Российской Федерации в качестве независимых экспертов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9C3731" w:rsidRDefault="00415FBD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--------------</w:t>
      </w:r>
      <w:r>
        <w:rPr>
          <w:rFonts w:eastAsiaTheme="minorHAnsi"/>
          <w:sz w:val="20"/>
          <w:szCs w:val="20"/>
          <w:lang w:eastAsia="en-US"/>
        </w:rPr>
        <w:t>------------------</w:t>
      </w:r>
    </w:p>
    <w:p w:rsidR="009C3731" w:rsidRDefault="00415FBD">
      <w:pPr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</w:t>
      </w:r>
      <w:r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 нормативного правового акта на официальном сайте.</w:t>
      </w:r>
    </w:p>
    <w:p w:rsidR="009C3731" w:rsidRDefault="009C3731">
      <w:pPr>
        <w:jc w:val="both"/>
        <w:rPr>
          <w:rFonts w:eastAsiaTheme="minorHAnsi"/>
          <w:sz w:val="28"/>
          <w:szCs w:val="28"/>
          <w:lang w:eastAsia="en-US"/>
        </w:rPr>
      </w:pPr>
    </w:p>
    <w:p w:rsidR="009C3731" w:rsidRDefault="009C3731">
      <w:pPr>
        <w:jc w:val="both"/>
        <w:rPr>
          <w:rFonts w:eastAsiaTheme="minorHAnsi"/>
          <w:sz w:val="28"/>
          <w:szCs w:val="28"/>
          <w:lang w:eastAsia="en-US"/>
        </w:rPr>
      </w:pPr>
    </w:p>
    <w:p w:rsidR="009C3731" w:rsidRDefault="009C3731">
      <w:pPr>
        <w:outlineLvl w:val="0"/>
        <w:rPr>
          <w:rFonts w:eastAsiaTheme="minorHAnsi"/>
          <w:sz w:val="20"/>
          <w:szCs w:val="20"/>
          <w:lang w:eastAsia="en-US"/>
        </w:rPr>
      </w:pPr>
    </w:p>
    <w:sectPr w:rsidR="009C3731" w:rsidSect="009C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31" w:rsidRDefault="00415FBD">
      <w:r>
        <w:separator/>
      </w:r>
    </w:p>
  </w:endnote>
  <w:endnote w:type="continuationSeparator" w:id="0">
    <w:p w:rsidR="009C3731" w:rsidRDefault="0041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31" w:rsidRDefault="00415FBD">
      <w:r>
        <w:separator/>
      </w:r>
    </w:p>
  </w:footnote>
  <w:footnote w:type="continuationSeparator" w:id="0">
    <w:p w:rsidR="009C3731" w:rsidRDefault="0041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731"/>
    <w:rsid w:val="00415FBD"/>
    <w:rsid w:val="009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C37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C373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C373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C37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C37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C37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C37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C37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C373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C37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C37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C37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C37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C37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C37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C37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C37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C373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3731"/>
    <w:pPr>
      <w:ind w:left="720"/>
      <w:contextualSpacing/>
    </w:pPr>
  </w:style>
  <w:style w:type="paragraph" w:styleId="a4">
    <w:name w:val="No Spacing"/>
    <w:uiPriority w:val="1"/>
    <w:qFormat/>
    <w:rsid w:val="009C373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C373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C373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373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C37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37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373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37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373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C373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C3731"/>
  </w:style>
  <w:style w:type="paragraph" w:customStyle="1" w:styleId="Footer">
    <w:name w:val="Footer"/>
    <w:basedOn w:val="a"/>
    <w:link w:val="CaptionChar"/>
    <w:uiPriority w:val="99"/>
    <w:unhideWhenUsed/>
    <w:rsid w:val="009C373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C37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C37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C3731"/>
  </w:style>
  <w:style w:type="table" w:styleId="ab">
    <w:name w:val="Table Grid"/>
    <w:basedOn w:val="a1"/>
    <w:uiPriority w:val="59"/>
    <w:rsid w:val="009C37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C37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37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3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7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C373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C373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C3731"/>
    <w:rPr>
      <w:sz w:val="18"/>
    </w:rPr>
  </w:style>
  <w:style w:type="character" w:styleId="af">
    <w:name w:val="footnote reference"/>
    <w:basedOn w:val="a0"/>
    <w:uiPriority w:val="99"/>
    <w:unhideWhenUsed/>
    <w:rsid w:val="009C373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C373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C3731"/>
    <w:rPr>
      <w:sz w:val="20"/>
    </w:rPr>
  </w:style>
  <w:style w:type="character" w:styleId="af2">
    <w:name w:val="endnote reference"/>
    <w:basedOn w:val="a0"/>
    <w:uiPriority w:val="99"/>
    <w:semiHidden/>
    <w:unhideWhenUsed/>
    <w:rsid w:val="009C37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C3731"/>
    <w:pPr>
      <w:spacing w:after="57"/>
    </w:pPr>
  </w:style>
  <w:style w:type="paragraph" w:styleId="21">
    <w:name w:val="toc 2"/>
    <w:basedOn w:val="a"/>
    <w:next w:val="a"/>
    <w:uiPriority w:val="39"/>
    <w:unhideWhenUsed/>
    <w:rsid w:val="009C37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37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37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37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37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37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37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3731"/>
    <w:pPr>
      <w:spacing w:after="57"/>
      <w:ind w:left="2268"/>
    </w:pPr>
  </w:style>
  <w:style w:type="paragraph" w:styleId="af3">
    <w:name w:val="TOC Heading"/>
    <w:uiPriority w:val="39"/>
    <w:unhideWhenUsed/>
    <w:rsid w:val="009C3731"/>
  </w:style>
  <w:style w:type="paragraph" w:styleId="af4">
    <w:name w:val="table of figures"/>
    <w:basedOn w:val="a"/>
    <w:next w:val="a"/>
    <w:uiPriority w:val="99"/>
    <w:unhideWhenUsed/>
    <w:rsid w:val="009C3731"/>
  </w:style>
  <w:style w:type="paragraph" w:customStyle="1" w:styleId="ConsPlusNormal">
    <w:name w:val="ConsPlusNormal"/>
    <w:link w:val="ConsPlusNormal0"/>
    <w:rsid w:val="009C373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37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37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3731"/>
    <w:pPr>
      <w:widowControl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7871-B5E5-4A37-8F33-7425ABCC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Бойко</cp:lastModifiedBy>
  <cp:revision>10</cp:revision>
  <dcterms:created xsi:type="dcterms:W3CDTF">2023-11-15T06:15:00Z</dcterms:created>
  <dcterms:modified xsi:type="dcterms:W3CDTF">2024-05-16T08:43:00Z</dcterms:modified>
</cp:coreProperties>
</file>