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5E" w:rsidRDefault="00ED611C" w:rsidP="00ED611C">
      <w:pPr>
        <w:jc w:val="center"/>
        <w:rPr>
          <w:b/>
        </w:rPr>
      </w:pPr>
      <w:r w:rsidRPr="00ED611C">
        <w:rPr>
          <w:b/>
        </w:rPr>
        <w:t>ЭКСПОЗИЦИЯ</w:t>
      </w:r>
    </w:p>
    <w:p w:rsidR="00F66E15" w:rsidRDefault="00F66E15" w:rsidP="00B933B6">
      <w:pPr>
        <w:spacing w:after="0"/>
        <w:jc w:val="center"/>
        <w:rPr>
          <w:b/>
        </w:rPr>
      </w:pPr>
      <w:r>
        <w:rPr>
          <w:b/>
        </w:rPr>
        <w:t xml:space="preserve">Документация по планировке территории </w:t>
      </w:r>
    </w:p>
    <w:p w:rsidR="001C20D0" w:rsidRPr="00FC6CA7" w:rsidRDefault="00F66E15" w:rsidP="00B933B6">
      <w:pPr>
        <w:spacing w:after="0"/>
        <w:jc w:val="center"/>
        <w:rPr>
          <w:b/>
        </w:rPr>
      </w:pPr>
      <w:r>
        <w:rPr>
          <w:b/>
        </w:rPr>
        <w:t>(проект планировки и проект межевания)</w:t>
      </w:r>
      <w:r w:rsidR="00B933B6" w:rsidRPr="00FC6CA7">
        <w:rPr>
          <w:b/>
        </w:rPr>
        <w:t xml:space="preserve"> </w:t>
      </w:r>
    </w:p>
    <w:p w:rsidR="001C20D0" w:rsidRDefault="001C20D0" w:rsidP="001C20D0">
      <w:pPr>
        <w:spacing w:after="0"/>
        <w:jc w:val="center"/>
      </w:pPr>
    </w:p>
    <w:p w:rsidR="00F2724C" w:rsidRPr="0073661D" w:rsidRDefault="001C20D0" w:rsidP="00EC69B2">
      <w:pPr>
        <w:spacing w:after="0" w:line="250" w:lineRule="exact"/>
        <w:ind w:firstLine="709"/>
        <w:jc w:val="both"/>
        <w:rPr>
          <w:sz w:val="24"/>
          <w:szCs w:val="24"/>
          <w:u w:val="single"/>
        </w:rPr>
      </w:pPr>
      <w:r w:rsidRPr="0073661D">
        <w:rPr>
          <w:sz w:val="24"/>
          <w:szCs w:val="24"/>
        </w:rPr>
        <w:t xml:space="preserve">Общественные обсуждения по </w:t>
      </w:r>
      <w:r w:rsidR="00F66E15" w:rsidRPr="0073661D">
        <w:rPr>
          <w:sz w:val="24"/>
          <w:szCs w:val="24"/>
        </w:rPr>
        <w:t>документации по планировке территории (проект планировки и проект межевания территории) для объекта:</w:t>
      </w:r>
      <w:r w:rsidR="002F7E2E" w:rsidRPr="0073661D">
        <w:rPr>
          <w:sz w:val="24"/>
          <w:szCs w:val="24"/>
        </w:rPr>
        <w:t xml:space="preserve"> «</w:t>
      </w:r>
      <w:r w:rsidR="0073661D" w:rsidRPr="0073661D">
        <w:rPr>
          <w:rFonts w:eastAsia="Calibri" w:cs="Times New Roman"/>
          <w:sz w:val="24"/>
          <w:szCs w:val="24"/>
        </w:rPr>
        <w:t>Строительство орошаемого участка 200 га, на землях ООО «</w:t>
      </w:r>
      <w:proofErr w:type="spellStart"/>
      <w:r w:rsidR="0073661D" w:rsidRPr="0073661D">
        <w:rPr>
          <w:rFonts w:eastAsia="Calibri" w:cs="Times New Roman"/>
          <w:sz w:val="24"/>
          <w:szCs w:val="24"/>
        </w:rPr>
        <w:t>Махмуд-Мектебское</w:t>
      </w:r>
      <w:proofErr w:type="spellEnd"/>
      <w:r w:rsidR="0073661D" w:rsidRPr="0073661D">
        <w:rPr>
          <w:rFonts w:eastAsia="Calibri" w:cs="Times New Roman"/>
          <w:sz w:val="24"/>
          <w:szCs w:val="24"/>
        </w:rPr>
        <w:t xml:space="preserve">», вблизи </w:t>
      </w:r>
      <w:proofErr w:type="spellStart"/>
      <w:r w:rsidR="0073661D" w:rsidRPr="0073661D">
        <w:rPr>
          <w:rFonts w:eastAsia="Calibri" w:cs="Times New Roman"/>
          <w:sz w:val="24"/>
          <w:szCs w:val="24"/>
        </w:rPr>
        <w:t>а</w:t>
      </w:r>
      <w:proofErr w:type="gramStart"/>
      <w:r w:rsidR="0073661D" w:rsidRPr="0073661D">
        <w:rPr>
          <w:rFonts w:eastAsia="Calibri" w:cs="Times New Roman"/>
          <w:sz w:val="24"/>
          <w:szCs w:val="24"/>
        </w:rPr>
        <w:t>.М</w:t>
      </w:r>
      <w:proofErr w:type="gramEnd"/>
      <w:r w:rsidR="0073661D" w:rsidRPr="0073661D">
        <w:rPr>
          <w:rFonts w:eastAsia="Calibri" w:cs="Times New Roman"/>
          <w:sz w:val="24"/>
          <w:szCs w:val="24"/>
        </w:rPr>
        <w:t>ахмуд-Мектеб</w:t>
      </w:r>
      <w:proofErr w:type="spellEnd"/>
      <w:r w:rsidR="0073661D" w:rsidRPr="0073661D">
        <w:rPr>
          <w:rFonts w:eastAsia="Calibri" w:cs="Times New Roman"/>
          <w:sz w:val="24"/>
          <w:szCs w:val="24"/>
        </w:rPr>
        <w:t xml:space="preserve">, </w:t>
      </w:r>
      <w:proofErr w:type="spellStart"/>
      <w:r w:rsidR="0073661D" w:rsidRPr="0073661D">
        <w:rPr>
          <w:rFonts w:eastAsia="Calibri" w:cs="Times New Roman"/>
          <w:sz w:val="24"/>
          <w:szCs w:val="24"/>
        </w:rPr>
        <w:t>Нефтекумского</w:t>
      </w:r>
      <w:proofErr w:type="spellEnd"/>
      <w:r w:rsidR="0073661D" w:rsidRPr="0073661D">
        <w:rPr>
          <w:rFonts w:eastAsia="Calibri" w:cs="Times New Roman"/>
          <w:sz w:val="24"/>
          <w:szCs w:val="24"/>
        </w:rPr>
        <w:t xml:space="preserve"> городского округа, Ставропольского края</w:t>
      </w:r>
      <w:r w:rsidR="002F7E2E" w:rsidRPr="0073661D">
        <w:rPr>
          <w:sz w:val="24"/>
          <w:szCs w:val="24"/>
        </w:rPr>
        <w:t>».</w:t>
      </w:r>
    </w:p>
    <w:p w:rsidR="00F7480C" w:rsidRPr="0073661D" w:rsidRDefault="00F7480C" w:rsidP="00F7480C">
      <w:pPr>
        <w:spacing w:after="0" w:line="250" w:lineRule="exact"/>
        <w:ind w:firstLine="709"/>
        <w:jc w:val="both"/>
        <w:rPr>
          <w:sz w:val="24"/>
          <w:szCs w:val="24"/>
        </w:rPr>
      </w:pPr>
    </w:p>
    <w:p w:rsidR="00F306F3" w:rsidRPr="0073661D" w:rsidRDefault="00F306F3" w:rsidP="00F7480C">
      <w:pPr>
        <w:spacing w:after="0" w:line="250" w:lineRule="exact"/>
        <w:ind w:firstLine="709"/>
        <w:jc w:val="both"/>
        <w:rPr>
          <w:sz w:val="24"/>
          <w:szCs w:val="24"/>
          <w:u w:val="single"/>
        </w:rPr>
      </w:pPr>
      <w:r w:rsidRPr="0073661D">
        <w:rPr>
          <w:sz w:val="24"/>
          <w:szCs w:val="24"/>
        </w:rPr>
        <w:t xml:space="preserve">Организатор общественных обсуждений: </w:t>
      </w:r>
      <w:r w:rsidRPr="0073661D">
        <w:rPr>
          <w:sz w:val="24"/>
          <w:szCs w:val="24"/>
          <w:u w:val="single"/>
        </w:rPr>
        <w:t xml:space="preserve">администрация </w:t>
      </w:r>
      <w:proofErr w:type="spellStart"/>
      <w:r w:rsidRPr="0073661D">
        <w:rPr>
          <w:sz w:val="24"/>
          <w:szCs w:val="24"/>
          <w:u w:val="single"/>
        </w:rPr>
        <w:t>Нефтекумского</w:t>
      </w:r>
      <w:proofErr w:type="spellEnd"/>
      <w:r w:rsidRPr="0073661D">
        <w:rPr>
          <w:sz w:val="24"/>
          <w:szCs w:val="24"/>
          <w:u w:val="single"/>
        </w:rPr>
        <w:t xml:space="preserve"> </w:t>
      </w:r>
      <w:r w:rsidR="0073661D" w:rsidRPr="0073661D">
        <w:rPr>
          <w:sz w:val="24"/>
          <w:szCs w:val="24"/>
          <w:u w:val="single"/>
        </w:rPr>
        <w:t>муниципального</w:t>
      </w:r>
      <w:r w:rsidRPr="0073661D">
        <w:rPr>
          <w:sz w:val="24"/>
          <w:szCs w:val="24"/>
          <w:u w:val="single"/>
        </w:rPr>
        <w:t xml:space="preserve"> округа Ставропольского края</w:t>
      </w:r>
      <w:r w:rsidR="00FC6CA7" w:rsidRPr="0073661D">
        <w:rPr>
          <w:sz w:val="24"/>
          <w:szCs w:val="24"/>
          <w:u w:val="single"/>
        </w:rPr>
        <w:t xml:space="preserve"> (далее – Администрация).</w:t>
      </w:r>
    </w:p>
    <w:p w:rsidR="00F7480C" w:rsidRPr="0073661D" w:rsidRDefault="00F7480C" w:rsidP="00F7480C">
      <w:pPr>
        <w:spacing w:after="0" w:line="250" w:lineRule="exact"/>
        <w:ind w:firstLine="709"/>
        <w:jc w:val="both"/>
        <w:rPr>
          <w:sz w:val="24"/>
          <w:szCs w:val="24"/>
        </w:rPr>
      </w:pPr>
    </w:p>
    <w:p w:rsidR="001C20D0" w:rsidRPr="0073661D" w:rsidRDefault="001C20D0" w:rsidP="00F7480C">
      <w:pPr>
        <w:spacing w:after="0" w:line="250" w:lineRule="exact"/>
        <w:ind w:firstLine="709"/>
        <w:jc w:val="both"/>
        <w:rPr>
          <w:sz w:val="24"/>
          <w:szCs w:val="24"/>
          <w:u w:val="single"/>
        </w:rPr>
      </w:pPr>
      <w:r w:rsidRPr="0073661D">
        <w:rPr>
          <w:sz w:val="24"/>
          <w:szCs w:val="24"/>
        </w:rPr>
        <w:t xml:space="preserve">Срок проведения общественных обсуждений: </w:t>
      </w:r>
      <w:r w:rsidRPr="0073661D">
        <w:rPr>
          <w:sz w:val="24"/>
          <w:szCs w:val="24"/>
          <w:u w:val="single"/>
        </w:rPr>
        <w:t xml:space="preserve">с </w:t>
      </w:r>
      <w:r w:rsidR="00F47769" w:rsidRPr="0073661D">
        <w:rPr>
          <w:sz w:val="24"/>
          <w:szCs w:val="24"/>
          <w:u w:val="single"/>
        </w:rPr>
        <w:t>31</w:t>
      </w:r>
      <w:r w:rsidR="003A34CF" w:rsidRPr="0073661D">
        <w:rPr>
          <w:sz w:val="24"/>
          <w:szCs w:val="24"/>
          <w:u w:val="single"/>
        </w:rPr>
        <w:t xml:space="preserve"> </w:t>
      </w:r>
      <w:r w:rsidR="00C352C7" w:rsidRPr="0073661D">
        <w:rPr>
          <w:sz w:val="24"/>
          <w:szCs w:val="24"/>
          <w:u w:val="single"/>
        </w:rPr>
        <w:t>ма</w:t>
      </w:r>
      <w:r w:rsidR="0073661D" w:rsidRPr="0073661D">
        <w:rPr>
          <w:sz w:val="24"/>
          <w:szCs w:val="24"/>
          <w:u w:val="single"/>
        </w:rPr>
        <w:t>я</w:t>
      </w:r>
      <w:r w:rsidR="00643ECD" w:rsidRPr="0073661D">
        <w:rPr>
          <w:sz w:val="24"/>
          <w:szCs w:val="24"/>
          <w:u w:val="single"/>
        </w:rPr>
        <w:t xml:space="preserve"> 202</w:t>
      </w:r>
      <w:r w:rsidR="0073661D" w:rsidRPr="0073661D">
        <w:rPr>
          <w:sz w:val="24"/>
          <w:szCs w:val="24"/>
          <w:u w:val="single"/>
        </w:rPr>
        <w:t>4</w:t>
      </w:r>
      <w:r w:rsidR="00643ECD" w:rsidRPr="0073661D">
        <w:rPr>
          <w:sz w:val="24"/>
          <w:szCs w:val="24"/>
          <w:u w:val="single"/>
        </w:rPr>
        <w:t xml:space="preserve"> г.</w:t>
      </w:r>
      <w:r w:rsidR="00D5668B" w:rsidRPr="0073661D">
        <w:rPr>
          <w:sz w:val="24"/>
          <w:szCs w:val="24"/>
          <w:u w:val="single"/>
        </w:rPr>
        <w:t xml:space="preserve"> </w:t>
      </w:r>
      <w:r w:rsidR="00DC566B" w:rsidRPr="0073661D">
        <w:rPr>
          <w:sz w:val="24"/>
          <w:szCs w:val="24"/>
          <w:u w:val="single"/>
        </w:rPr>
        <w:t xml:space="preserve"> по </w:t>
      </w:r>
      <w:r w:rsidR="0073661D" w:rsidRPr="0073661D">
        <w:rPr>
          <w:sz w:val="24"/>
          <w:szCs w:val="24"/>
          <w:u w:val="single"/>
        </w:rPr>
        <w:t>14</w:t>
      </w:r>
      <w:r w:rsidR="003A34CF" w:rsidRPr="0073661D">
        <w:rPr>
          <w:sz w:val="24"/>
          <w:szCs w:val="24"/>
          <w:u w:val="single"/>
        </w:rPr>
        <w:t xml:space="preserve"> </w:t>
      </w:r>
      <w:r w:rsidR="0073661D" w:rsidRPr="0073661D">
        <w:rPr>
          <w:sz w:val="24"/>
          <w:szCs w:val="24"/>
          <w:u w:val="single"/>
        </w:rPr>
        <w:t>июня</w:t>
      </w:r>
      <w:r w:rsidR="007A2C68" w:rsidRPr="0073661D">
        <w:rPr>
          <w:sz w:val="24"/>
          <w:szCs w:val="24"/>
          <w:u w:val="single"/>
        </w:rPr>
        <w:t xml:space="preserve"> 202</w:t>
      </w:r>
      <w:r w:rsidR="0073661D" w:rsidRPr="0073661D">
        <w:rPr>
          <w:sz w:val="24"/>
          <w:szCs w:val="24"/>
          <w:u w:val="single"/>
        </w:rPr>
        <w:t>4</w:t>
      </w:r>
      <w:r w:rsidRPr="0073661D">
        <w:rPr>
          <w:sz w:val="24"/>
          <w:szCs w:val="24"/>
          <w:u w:val="single"/>
        </w:rPr>
        <w:t>г.</w:t>
      </w:r>
    </w:p>
    <w:p w:rsidR="00F7480C" w:rsidRPr="0073661D" w:rsidRDefault="00F7480C" w:rsidP="00F7480C">
      <w:pPr>
        <w:pStyle w:val="ConsPlusNonformat"/>
        <w:spacing w:line="25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CA7" w:rsidRPr="0073661D" w:rsidRDefault="00FC6CA7" w:rsidP="00F7480C">
      <w:pPr>
        <w:pStyle w:val="ConsPlusNonformat"/>
        <w:spacing w:line="25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1D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проводятся в отделе строительства, архитектуры и транспорта с 08 час. 00 мин. по 17 час. 00 мин., </w:t>
      </w:r>
      <w:r w:rsidR="002D34E4" w:rsidRPr="0073661D">
        <w:rPr>
          <w:rFonts w:ascii="Times New Roman" w:hAnsi="Times New Roman" w:cs="Times New Roman"/>
          <w:sz w:val="24"/>
          <w:szCs w:val="24"/>
        </w:rPr>
        <w:t>понедельник-пятница</w:t>
      </w:r>
      <w:r w:rsidRPr="0073661D">
        <w:rPr>
          <w:rFonts w:ascii="Times New Roman" w:hAnsi="Times New Roman" w:cs="Times New Roman"/>
          <w:sz w:val="24"/>
          <w:szCs w:val="24"/>
        </w:rPr>
        <w:t xml:space="preserve"> в кабинете 3А здания Администрации.</w:t>
      </w:r>
    </w:p>
    <w:p w:rsidR="00F7480C" w:rsidRPr="0073661D" w:rsidRDefault="00F7480C" w:rsidP="00F7480C">
      <w:pPr>
        <w:pStyle w:val="ConsPlusNonformat"/>
        <w:spacing w:line="25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66C" w:rsidRPr="0073661D" w:rsidRDefault="00FC6CA7" w:rsidP="00EF066C">
      <w:pPr>
        <w:pStyle w:val="ConsPlusNonformat"/>
        <w:spacing w:line="25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1D">
        <w:rPr>
          <w:rFonts w:ascii="Times New Roman" w:hAnsi="Times New Roman" w:cs="Times New Roman"/>
          <w:sz w:val="24"/>
          <w:szCs w:val="24"/>
        </w:rPr>
        <w:t>Предложения и замечания, касающиеся про</w:t>
      </w:r>
      <w:r w:rsidR="00D5668B" w:rsidRPr="0073661D">
        <w:rPr>
          <w:rFonts w:ascii="Times New Roman" w:hAnsi="Times New Roman" w:cs="Times New Roman"/>
          <w:sz w:val="24"/>
          <w:szCs w:val="24"/>
        </w:rPr>
        <w:t xml:space="preserve">екта, можно подавать </w:t>
      </w:r>
      <w:r w:rsidR="00EF066C" w:rsidRPr="0073661D">
        <w:rPr>
          <w:rFonts w:ascii="Times New Roman" w:hAnsi="Times New Roman" w:cs="Times New Roman"/>
          <w:sz w:val="24"/>
          <w:szCs w:val="24"/>
        </w:rPr>
        <w:t>с</w:t>
      </w:r>
      <w:r w:rsidR="003A34CF" w:rsidRPr="0073661D">
        <w:rPr>
          <w:rFonts w:ascii="Times New Roman" w:hAnsi="Times New Roman" w:cs="Times New Roman"/>
          <w:sz w:val="24"/>
          <w:szCs w:val="24"/>
        </w:rPr>
        <w:t xml:space="preserve"> </w:t>
      </w:r>
      <w:r w:rsidR="00F47769" w:rsidRPr="0073661D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3A34CF" w:rsidRPr="007366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52C7" w:rsidRPr="0073661D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73661D" w:rsidRPr="0073661D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643ECD" w:rsidRPr="0073661D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3661D" w:rsidRPr="0073661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43ECD" w:rsidRPr="0073661D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EF066C" w:rsidRPr="0073661D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C352C7" w:rsidRPr="0073661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3661D" w:rsidRPr="0073661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A34CF" w:rsidRPr="007366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661D" w:rsidRPr="0073661D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EF066C" w:rsidRPr="0073661D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3661D" w:rsidRPr="0073661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F066C" w:rsidRPr="0073661D">
        <w:rPr>
          <w:rFonts w:ascii="Times New Roman" w:hAnsi="Times New Roman" w:cs="Times New Roman"/>
          <w:sz w:val="24"/>
          <w:szCs w:val="24"/>
        </w:rPr>
        <w:t xml:space="preserve"> г. в следующем порядке:</w:t>
      </w:r>
    </w:p>
    <w:p w:rsidR="00EF066C" w:rsidRPr="0073661D" w:rsidRDefault="00EF066C" w:rsidP="00EF066C">
      <w:pPr>
        <w:pStyle w:val="ConsPlusNonformat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661D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администрации </w:t>
      </w:r>
      <w:proofErr w:type="spellStart"/>
      <w:r w:rsidRPr="0073661D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73661D">
        <w:rPr>
          <w:rFonts w:ascii="Times New Roman" w:hAnsi="Times New Roman" w:cs="Times New Roman"/>
          <w:sz w:val="24"/>
          <w:szCs w:val="24"/>
        </w:rPr>
        <w:t xml:space="preserve"> </w:t>
      </w:r>
      <w:r w:rsidR="0073661D" w:rsidRPr="00736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73661D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73661D" w:rsidRPr="0073661D">
        <w:rPr>
          <w:rFonts w:ascii="Times New Roman" w:hAnsi="Times New Roman" w:cs="Times New Roman"/>
          <w:sz w:val="24"/>
          <w:szCs w:val="24"/>
        </w:rPr>
        <w:t xml:space="preserve"> СК</w:t>
      </w:r>
      <w:r w:rsidRPr="0073661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- </w:t>
      </w:r>
      <w:hyperlink r:id="rId6" w:history="1">
        <w:r w:rsidR="0073661D" w:rsidRPr="0073661D">
          <w:rPr>
            <w:rStyle w:val="a6"/>
            <w:rFonts w:ascii="Times New Roman" w:hAnsi="Times New Roman" w:cs="Times New Roman"/>
            <w:sz w:val="24"/>
            <w:szCs w:val="24"/>
          </w:rPr>
          <w:t>https://an</w:t>
        </w:r>
        <w:r w:rsidR="0073661D" w:rsidRPr="0073661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mo</w:t>
        </w:r>
        <w:proofErr w:type="spellStart"/>
        <w:r w:rsidR="0073661D" w:rsidRPr="0073661D">
          <w:rPr>
            <w:rStyle w:val="a6"/>
            <w:rFonts w:ascii="Times New Roman" w:hAnsi="Times New Roman" w:cs="Times New Roman"/>
            <w:sz w:val="24"/>
            <w:szCs w:val="24"/>
          </w:rPr>
          <w:t>sk</w:t>
        </w:r>
        <w:proofErr w:type="spellEnd"/>
        <w:r w:rsidR="0073661D" w:rsidRPr="0073661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3661D" w:rsidRPr="0073661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73661D" w:rsidRPr="0073661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3661D" w:rsidRPr="0073661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3661D" w:rsidRPr="0073661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73661D" w:rsidRPr="0073661D">
        <w:rPr>
          <w:rFonts w:ascii="Times New Roman" w:hAnsi="Times New Roman" w:cs="Times New Roman"/>
          <w:sz w:val="24"/>
          <w:szCs w:val="24"/>
        </w:rPr>
        <w:t>;</w:t>
      </w:r>
    </w:p>
    <w:p w:rsidR="00EF066C" w:rsidRPr="0073661D" w:rsidRDefault="00EF066C" w:rsidP="00EF066C">
      <w:pPr>
        <w:pStyle w:val="ConsPlusNonformat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3661D">
        <w:rPr>
          <w:rFonts w:ascii="Times New Roman" w:hAnsi="Times New Roman" w:cs="Times New Roman"/>
          <w:sz w:val="24"/>
          <w:szCs w:val="24"/>
        </w:rPr>
        <w:t xml:space="preserve">В письменной форме в адрес комиссии по землепользованию и застройке </w:t>
      </w:r>
      <w:proofErr w:type="spellStart"/>
      <w:r w:rsidRPr="0073661D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73661D">
        <w:rPr>
          <w:rFonts w:ascii="Times New Roman" w:hAnsi="Times New Roman" w:cs="Times New Roman"/>
          <w:sz w:val="24"/>
          <w:szCs w:val="24"/>
        </w:rPr>
        <w:t xml:space="preserve"> </w:t>
      </w:r>
      <w:r w:rsidR="0073661D" w:rsidRPr="00736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73661D">
        <w:rPr>
          <w:rFonts w:ascii="Times New Roman" w:hAnsi="Times New Roman" w:cs="Times New Roman"/>
          <w:sz w:val="24"/>
          <w:szCs w:val="24"/>
        </w:rPr>
        <w:t xml:space="preserve"> округа: 356880, Ставропольский край, Нефтекумский </w:t>
      </w:r>
      <w:r w:rsidR="0073661D" w:rsidRPr="0073661D">
        <w:rPr>
          <w:rFonts w:ascii="Times New Roman" w:hAnsi="Times New Roman" w:cs="Times New Roman"/>
          <w:sz w:val="24"/>
          <w:szCs w:val="24"/>
        </w:rPr>
        <w:t>муниципальный</w:t>
      </w:r>
      <w:r w:rsidRPr="0073661D">
        <w:rPr>
          <w:rFonts w:ascii="Times New Roman" w:hAnsi="Times New Roman" w:cs="Times New Roman"/>
          <w:sz w:val="24"/>
          <w:szCs w:val="24"/>
        </w:rPr>
        <w:t xml:space="preserve"> округ, город Нефтекумск, площадь Ленина, 1, каб.3А;</w:t>
      </w:r>
    </w:p>
    <w:p w:rsidR="00EF066C" w:rsidRPr="0073661D" w:rsidRDefault="00EF066C" w:rsidP="00EF066C">
      <w:pPr>
        <w:pStyle w:val="ConsPlusNonformat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3661D">
        <w:rPr>
          <w:rFonts w:ascii="Times New Roman" w:hAnsi="Times New Roman" w:cs="Times New Roman"/>
          <w:sz w:val="24"/>
          <w:szCs w:val="24"/>
        </w:rPr>
        <w:t xml:space="preserve"> посредством записи в книге (журнале) учета посетителей экспозиции проекта, подлежащего рассмотрению на общественных обсуждениях.    </w:t>
      </w:r>
    </w:p>
    <w:p w:rsidR="00F7480C" w:rsidRDefault="00F7480C" w:rsidP="00F7480C">
      <w:pPr>
        <w:pStyle w:val="ConsPlusNormal"/>
        <w:spacing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61D" w:rsidRPr="0073661D" w:rsidRDefault="0073661D" w:rsidP="0073661D">
      <w:pPr>
        <w:pStyle w:val="ConsPlusNonformat"/>
        <w:adjustRightInd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3661D">
        <w:rPr>
          <w:rFonts w:ascii="Times New Roman" w:hAnsi="Times New Roman" w:cs="Times New Roman"/>
          <w:sz w:val="24"/>
          <w:szCs w:val="24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73661D">
        <w:rPr>
          <w:rFonts w:ascii="Times New Roman" w:hAnsi="Times New Roman" w:cs="Times New Roman"/>
          <w:sz w:val="24"/>
          <w:szCs w:val="24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736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61D">
        <w:rPr>
          <w:rFonts w:ascii="Times New Roman" w:hAnsi="Times New Roman" w:cs="Times New Roman"/>
          <w:sz w:val="24"/>
          <w:szCs w:val="24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3661D">
        <w:rPr>
          <w:rFonts w:ascii="Times New Roman" w:hAnsi="Times New Roman" w:cs="Times New Roman"/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73661D" w:rsidRPr="0073661D" w:rsidRDefault="0073661D" w:rsidP="0073661D">
      <w:pPr>
        <w:pStyle w:val="ConsPlusNonformat"/>
        <w:adjustRightInd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3661D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Не требуется представление вышеуказанных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вышеуказанных сведений может использоваться единая система идентификац</w:t>
      </w:r>
      <w:proofErr w:type="gramStart"/>
      <w:r w:rsidRPr="0073661D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ии и ау</w:t>
      </w:r>
      <w:proofErr w:type="gramEnd"/>
      <w:r w:rsidRPr="0073661D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 xml:space="preserve">тентификации. </w:t>
      </w:r>
    </w:p>
    <w:p w:rsidR="0073661D" w:rsidRPr="0073661D" w:rsidRDefault="0073661D" w:rsidP="0073661D">
      <w:pPr>
        <w:pStyle w:val="ConsPlusNonformat"/>
        <w:adjustRightInd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3661D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7" w:history="1">
        <w:r w:rsidRPr="007366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3661D">
        <w:rPr>
          <w:rFonts w:ascii="Times New Roman" w:hAnsi="Times New Roman" w:cs="Times New Roman"/>
          <w:sz w:val="24"/>
          <w:szCs w:val="24"/>
        </w:rPr>
        <w:t xml:space="preserve"> "О персональных данных". </w:t>
      </w:r>
    </w:p>
    <w:p w:rsidR="00F7480C" w:rsidRPr="0073661D" w:rsidRDefault="0073661D" w:rsidP="0073661D">
      <w:pPr>
        <w:pStyle w:val="ConsPlusNormal"/>
        <w:spacing w:before="220" w:line="250" w:lineRule="exact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3661D">
        <w:rPr>
          <w:rFonts w:ascii="Times New Roman" w:hAnsi="Times New Roman" w:cs="Times New Roman"/>
          <w:sz w:val="24"/>
          <w:szCs w:val="24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</w:t>
      </w:r>
      <w:r w:rsidR="00F7480C" w:rsidRPr="0073661D">
        <w:rPr>
          <w:rFonts w:ascii="Times New Roman" w:hAnsi="Times New Roman" w:cs="Times New Roman"/>
          <w:sz w:val="24"/>
          <w:szCs w:val="24"/>
        </w:rPr>
        <w:t>.</w:t>
      </w:r>
    </w:p>
    <w:p w:rsidR="00F66E15" w:rsidRDefault="00F66E15" w:rsidP="008803E4">
      <w:pPr>
        <w:spacing w:after="0"/>
        <w:jc w:val="center"/>
      </w:pPr>
    </w:p>
    <w:p w:rsidR="00F66E15" w:rsidRDefault="00F66E15" w:rsidP="008803E4">
      <w:pPr>
        <w:spacing w:after="0"/>
        <w:jc w:val="center"/>
      </w:pPr>
    </w:p>
    <w:p w:rsidR="003D0D58" w:rsidRPr="003058DD" w:rsidRDefault="003D0D58" w:rsidP="008803E4">
      <w:pPr>
        <w:spacing w:after="0"/>
        <w:jc w:val="center"/>
      </w:pPr>
      <w:r w:rsidRPr="003058DD">
        <w:t xml:space="preserve">Фрагмент </w:t>
      </w:r>
      <w:r w:rsidR="00F66E15" w:rsidRPr="003058DD">
        <w:t xml:space="preserve">границ </w:t>
      </w:r>
      <w:r w:rsidR="00547C08">
        <w:t>зон</w:t>
      </w:r>
      <w:r w:rsidR="00CC23B3">
        <w:t>ы</w:t>
      </w:r>
      <w:r w:rsidR="00F66E15" w:rsidRPr="003058DD">
        <w:t xml:space="preserve"> </w:t>
      </w:r>
      <w:r w:rsidR="008803E4" w:rsidRPr="003058DD">
        <w:t>планир</w:t>
      </w:r>
      <w:r w:rsidR="00547C08">
        <w:t>уемого размещения линейн</w:t>
      </w:r>
      <w:r w:rsidR="00CC23B3">
        <w:t>ого</w:t>
      </w:r>
      <w:r w:rsidR="00547C08">
        <w:t xml:space="preserve"> объект</w:t>
      </w:r>
      <w:r w:rsidR="00CC23B3">
        <w:t>а</w:t>
      </w:r>
    </w:p>
    <w:p w:rsidR="00C352C7" w:rsidRDefault="00C352C7" w:rsidP="008803E4">
      <w:pPr>
        <w:spacing w:after="0"/>
        <w:jc w:val="center"/>
        <w:rPr>
          <w:noProof/>
          <w:lang w:eastAsia="ru-RU"/>
        </w:rPr>
      </w:pPr>
    </w:p>
    <w:p w:rsidR="00C352C7" w:rsidRDefault="00C352C7" w:rsidP="008803E4">
      <w:pPr>
        <w:spacing w:after="0"/>
        <w:jc w:val="center"/>
        <w:rPr>
          <w:noProof/>
          <w:lang w:eastAsia="ru-RU"/>
        </w:rPr>
      </w:pPr>
    </w:p>
    <w:p w:rsidR="005D4CB3" w:rsidRDefault="00CC23B3" w:rsidP="008803E4">
      <w:pPr>
        <w:spacing w:after="0"/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6028690" cy="35833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58" w:rsidRDefault="00056B58" w:rsidP="008803E4">
      <w:pPr>
        <w:spacing w:after="0"/>
        <w:jc w:val="center"/>
        <w:rPr>
          <w:highlight w:val="yellow"/>
        </w:rPr>
      </w:pPr>
    </w:p>
    <w:p w:rsidR="00C352C7" w:rsidRDefault="00C352C7" w:rsidP="008803E4">
      <w:pPr>
        <w:spacing w:after="0"/>
        <w:jc w:val="center"/>
        <w:rPr>
          <w:highlight w:val="yellow"/>
        </w:rPr>
      </w:pPr>
    </w:p>
    <w:p w:rsidR="00C352C7" w:rsidRDefault="00C352C7" w:rsidP="008803E4">
      <w:pPr>
        <w:spacing w:after="0"/>
        <w:jc w:val="center"/>
        <w:rPr>
          <w:highlight w:val="yellow"/>
        </w:rPr>
      </w:pPr>
    </w:p>
    <w:p w:rsidR="00C352C7" w:rsidRDefault="00CC23B3" w:rsidP="008803E4">
      <w:pPr>
        <w:spacing w:after="0"/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5361025" cy="3753293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509" cy="375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C7" w:rsidRDefault="00C352C7" w:rsidP="008803E4">
      <w:pPr>
        <w:spacing w:after="0"/>
        <w:jc w:val="center"/>
        <w:rPr>
          <w:highlight w:val="yellow"/>
        </w:rPr>
      </w:pPr>
    </w:p>
    <w:p w:rsidR="00056B58" w:rsidRPr="003A34CF" w:rsidRDefault="00056B58" w:rsidP="008803E4">
      <w:pPr>
        <w:spacing w:after="0"/>
        <w:jc w:val="center"/>
        <w:rPr>
          <w:highlight w:val="yellow"/>
        </w:rPr>
      </w:pPr>
      <w:bookmarkStart w:id="0" w:name="_GoBack"/>
      <w:bookmarkEnd w:id="0"/>
    </w:p>
    <w:p w:rsidR="00B231A6" w:rsidRPr="00056B58" w:rsidRDefault="00B231A6" w:rsidP="00056B5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</w:t>
      </w:r>
    </w:p>
    <w:sectPr w:rsidR="00B231A6" w:rsidRPr="00056B58" w:rsidSect="0073661D">
      <w:pgSz w:w="11906" w:h="16838"/>
      <w:pgMar w:top="426" w:right="851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28FC"/>
    <w:multiLevelType w:val="hybridMultilevel"/>
    <w:tmpl w:val="F7AE5CB8"/>
    <w:lvl w:ilvl="0" w:tplc="BF48A74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D611C"/>
    <w:rsid w:val="00037316"/>
    <w:rsid w:val="00053EB2"/>
    <w:rsid w:val="000550FF"/>
    <w:rsid w:val="00056B58"/>
    <w:rsid w:val="00064F19"/>
    <w:rsid w:val="00065EA2"/>
    <w:rsid w:val="0007100A"/>
    <w:rsid w:val="00071DBA"/>
    <w:rsid w:val="000913FF"/>
    <w:rsid w:val="000C3CC7"/>
    <w:rsid w:val="000D191D"/>
    <w:rsid w:val="000D7380"/>
    <w:rsid w:val="000D7CA6"/>
    <w:rsid w:val="00104A6C"/>
    <w:rsid w:val="00175BB9"/>
    <w:rsid w:val="001C1871"/>
    <w:rsid w:val="001C20D0"/>
    <w:rsid w:val="001E79FF"/>
    <w:rsid w:val="0021232C"/>
    <w:rsid w:val="0021353C"/>
    <w:rsid w:val="00223008"/>
    <w:rsid w:val="00226CF6"/>
    <w:rsid w:val="0023248F"/>
    <w:rsid w:val="002339CE"/>
    <w:rsid w:val="00250B0A"/>
    <w:rsid w:val="00251DF2"/>
    <w:rsid w:val="0025416C"/>
    <w:rsid w:val="0025613D"/>
    <w:rsid w:val="0026336E"/>
    <w:rsid w:val="002678F3"/>
    <w:rsid w:val="00272A35"/>
    <w:rsid w:val="002913D2"/>
    <w:rsid w:val="002A2F02"/>
    <w:rsid w:val="002A633F"/>
    <w:rsid w:val="002C748E"/>
    <w:rsid w:val="002D34E4"/>
    <w:rsid w:val="002E5120"/>
    <w:rsid w:val="002E7FD0"/>
    <w:rsid w:val="002F7E2E"/>
    <w:rsid w:val="003058DD"/>
    <w:rsid w:val="0033254C"/>
    <w:rsid w:val="00340B02"/>
    <w:rsid w:val="00383C18"/>
    <w:rsid w:val="0039131F"/>
    <w:rsid w:val="003A18CB"/>
    <w:rsid w:val="003A34CF"/>
    <w:rsid w:val="003B6C5E"/>
    <w:rsid w:val="003C254C"/>
    <w:rsid w:val="003C59B8"/>
    <w:rsid w:val="003D0D58"/>
    <w:rsid w:val="003F2682"/>
    <w:rsid w:val="003F2E5B"/>
    <w:rsid w:val="003F5E0E"/>
    <w:rsid w:val="0044657F"/>
    <w:rsid w:val="0047432C"/>
    <w:rsid w:val="004D4926"/>
    <w:rsid w:val="004F49DC"/>
    <w:rsid w:val="00506DE2"/>
    <w:rsid w:val="005246B0"/>
    <w:rsid w:val="005276C8"/>
    <w:rsid w:val="00547C08"/>
    <w:rsid w:val="00556713"/>
    <w:rsid w:val="00560165"/>
    <w:rsid w:val="005757C2"/>
    <w:rsid w:val="00576ED0"/>
    <w:rsid w:val="005D4CB3"/>
    <w:rsid w:val="0060480D"/>
    <w:rsid w:val="00615D21"/>
    <w:rsid w:val="0062226C"/>
    <w:rsid w:val="00627632"/>
    <w:rsid w:val="00631E31"/>
    <w:rsid w:val="00632E05"/>
    <w:rsid w:val="00635719"/>
    <w:rsid w:val="00643ECD"/>
    <w:rsid w:val="0064623E"/>
    <w:rsid w:val="00667D5A"/>
    <w:rsid w:val="006829EF"/>
    <w:rsid w:val="0068573F"/>
    <w:rsid w:val="00697AB6"/>
    <w:rsid w:val="006E6EFA"/>
    <w:rsid w:val="00716A9B"/>
    <w:rsid w:val="0073661D"/>
    <w:rsid w:val="0073726A"/>
    <w:rsid w:val="0076724A"/>
    <w:rsid w:val="007A2C68"/>
    <w:rsid w:val="007F2C03"/>
    <w:rsid w:val="007F3FC8"/>
    <w:rsid w:val="00807643"/>
    <w:rsid w:val="00821111"/>
    <w:rsid w:val="00822405"/>
    <w:rsid w:val="008528E0"/>
    <w:rsid w:val="008766E6"/>
    <w:rsid w:val="008803E4"/>
    <w:rsid w:val="008A7CE5"/>
    <w:rsid w:val="008A7F20"/>
    <w:rsid w:val="008B29B7"/>
    <w:rsid w:val="00911324"/>
    <w:rsid w:val="00953006"/>
    <w:rsid w:val="0097123E"/>
    <w:rsid w:val="009941E9"/>
    <w:rsid w:val="009D3EE0"/>
    <w:rsid w:val="009E7976"/>
    <w:rsid w:val="00A000EF"/>
    <w:rsid w:val="00A02EAF"/>
    <w:rsid w:val="00A04EEF"/>
    <w:rsid w:val="00A05B98"/>
    <w:rsid w:val="00A34F1C"/>
    <w:rsid w:val="00A74C51"/>
    <w:rsid w:val="00A86232"/>
    <w:rsid w:val="00AC0026"/>
    <w:rsid w:val="00AC6339"/>
    <w:rsid w:val="00AF1CB5"/>
    <w:rsid w:val="00AF499E"/>
    <w:rsid w:val="00B231A6"/>
    <w:rsid w:val="00B36CE1"/>
    <w:rsid w:val="00B933B6"/>
    <w:rsid w:val="00B95992"/>
    <w:rsid w:val="00BD0D22"/>
    <w:rsid w:val="00BE74FC"/>
    <w:rsid w:val="00C125E4"/>
    <w:rsid w:val="00C301EC"/>
    <w:rsid w:val="00C352C7"/>
    <w:rsid w:val="00C57E52"/>
    <w:rsid w:val="00C80ABE"/>
    <w:rsid w:val="00CB140F"/>
    <w:rsid w:val="00CC23B3"/>
    <w:rsid w:val="00CE2047"/>
    <w:rsid w:val="00CF2AC5"/>
    <w:rsid w:val="00CF42D5"/>
    <w:rsid w:val="00D1215D"/>
    <w:rsid w:val="00D40C42"/>
    <w:rsid w:val="00D5668B"/>
    <w:rsid w:val="00DA5B2F"/>
    <w:rsid w:val="00DC566B"/>
    <w:rsid w:val="00DF2623"/>
    <w:rsid w:val="00E220FE"/>
    <w:rsid w:val="00E2610F"/>
    <w:rsid w:val="00E36671"/>
    <w:rsid w:val="00E4644C"/>
    <w:rsid w:val="00E62A0B"/>
    <w:rsid w:val="00E708F9"/>
    <w:rsid w:val="00E753CA"/>
    <w:rsid w:val="00E75F27"/>
    <w:rsid w:val="00E95DCA"/>
    <w:rsid w:val="00EB0EAA"/>
    <w:rsid w:val="00EC69B2"/>
    <w:rsid w:val="00ED611C"/>
    <w:rsid w:val="00EF066C"/>
    <w:rsid w:val="00F11180"/>
    <w:rsid w:val="00F2724C"/>
    <w:rsid w:val="00F306F3"/>
    <w:rsid w:val="00F35694"/>
    <w:rsid w:val="00F43765"/>
    <w:rsid w:val="00F45E2A"/>
    <w:rsid w:val="00F47769"/>
    <w:rsid w:val="00F6452B"/>
    <w:rsid w:val="00F66E15"/>
    <w:rsid w:val="00F7480C"/>
    <w:rsid w:val="00F81715"/>
    <w:rsid w:val="00F87079"/>
    <w:rsid w:val="00F97140"/>
    <w:rsid w:val="00FA6290"/>
    <w:rsid w:val="00FC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6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C6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D5668B"/>
    <w:rPr>
      <w:color w:val="0000FF"/>
      <w:u w:val="single"/>
    </w:rPr>
  </w:style>
  <w:style w:type="paragraph" w:customStyle="1" w:styleId="ConsPlusNormal">
    <w:name w:val="ConsPlusNormal"/>
    <w:rsid w:val="00F74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FR1">
    <w:name w:val="FR1"/>
    <w:rsid w:val="0073661D"/>
    <w:pPr>
      <w:widowControl w:val="0"/>
      <w:spacing w:after="0" w:line="240" w:lineRule="auto"/>
      <w:ind w:left="1360"/>
    </w:pPr>
    <w:rPr>
      <w:rFonts w:ascii="Arial" w:eastAsia="Calibri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45C9F1C203DFC545091DD3AF7FD4657F753AD84732BE1104A96AE8123E96FD6DF3F0171BB84F972D0B432F4750q3Q4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mosk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E24E1-E164-4605-8AF3-911F198B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Яренкова</dc:creator>
  <cp:lastModifiedBy>Сидоровская</cp:lastModifiedBy>
  <cp:revision>4</cp:revision>
  <cp:lastPrinted>2021-01-25T10:35:00Z</cp:lastPrinted>
  <dcterms:created xsi:type="dcterms:W3CDTF">2024-05-20T07:37:00Z</dcterms:created>
  <dcterms:modified xsi:type="dcterms:W3CDTF">2024-05-20T08:10:00Z</dcterms:modified>
</cp:coreProperties>
</file>